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FB66FD" w14:paraId="6C1DC1DD" w14:textId="77777777" w:rsidTr="00FB66FD">
        <w:trPr>
          <w:trHeight w:val="2694"/>
        </w:trPr>
        <w:tc>
          <w:tcPr>
            <w:tcW w:w="5103" w:type="dxa"/>
          </w:tcPr>
          <w:p w14:paraId="2FE3652C" w14:textId="77777777" w:rsidR="00FB66FD" w:rsidRDefault="00FB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41AD1184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785C833" w14:textId="708B74F1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  <w:p w14:paraId="525E1ECC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FD062E1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786E4BB8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A5BC6F5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6DEC7B3E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440FC5A" w14:textId="77777777" w:rsidR="00FB66FD" w:rsidRDefault="00FB6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31F246" w14:textId="77777777" w:rsidR="00FB66FD" w:rsidRDefault="00FB66FD" w:rsidP="003A2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A7FCCE" w14:textId="311246C6" w:rsidR="003A21C3" w:rsidRDefault="003A21C3" w:rsidP="003A2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499A57DB" w14:textId="77777777" w:rsidR="003A21C3" w:rsidRDefault="003A21C3" w:rsidP="003A2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674A0C09" w14:textId="4129516A" w:rsidR="003A21C3" w:rsidRDefault="003A21C3" w:rsidP="003A2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28D50498" w:rsidR="00CB58D2" w:rsidRDefault="002777FC" w:rsidP="00FC0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</w:t>
      </w:r>
      <w:bookmarkStart w:id="0" w:name="_Toc416790409"/>
      <w:r w:rsidR="00FC0EAD" w:rsidRPr="00FC0E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регулирования цен (тарифов) в сфере теплоснабжения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BB50E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FC0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1AFCA6E" w14:textId="77777777" w:rsidR="00BB50E7" w:rsidRPr="007A1114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B49">
        <w:rPr>
          <w:rFonts w:ascii="Times New Roman" w:eastAsia="Calibri" w:hAnsi="Times New Roman" w:cs="Times New Roman"/>
          <w:sz w:val="28"/>
          <w:szCs w:val="28"/>
          <w:lang w:eastAsia="zh-CN"/>
        </w:rPr>
        <w:t>в области регулирования цен (тарифов) в сфере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осуществлялся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4FF58B71" w14:textId="77777777" w:rsidR="00BB50E7" w:rsidRPr="00436B49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</w:t>
      </w: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исполнительной власти Кировской области, уполномоченных на их осуществление, также принято постановление Правительства Кировской области от 29.10.2021 № 576-П «Об утверждении Положения о региональном государственном контроле (надзоре) в области регулирования цен (тарифов) в сфере теплоснабжения»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9F351B6" w14:textId="77777777" w:rsidR="00BB50E7" w:rsidRPr="001C513A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26926D90" w14:textId="77777777" w:rsidR="00BB50E7" w:rsidRPr="00436B49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5A81FADD" w14:textId="77777777" w:rsidR="00BB50E7" w:rsidRPr="00436B49" w:rsidRDefault="00FB66FD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8" w:history="1">
        <w:r w:rsidR="00BB50E7" w:rsidRPr="00436B4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Федеральным закон от 27.07.2010 № 190-ФЗ «О теплоснабжении»</w:t>
        </w:r>
      </w:hyperlink>
      <w:r w:rsidR="00BB50E7"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781CA0D" w14:textId="77777777" w:rsidR="00BB50E7" w:rsidRPr="00436B49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22.10.2012 </w:t>
      </w: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1075 «О ценообразовании в сфере теплоснабжения»;</w:t>
      </w:r>
    </w:p>
    <w:p w14:paraId="59311F6D" w14:textId="77777777" w:rsidR="00BB50E7" w:rsidRPr="00436B49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Постановлением Правительства Российской Федерации от 05.07.2013 </w:t>
      </w: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 570 «О стандартах раскрытия информации теплоснабжающими организациями, теплосетевыми организациями и органами регулирования»;</w:t>
      </w:r>
    </w:p>
    <w:p w14:paraId="4C8F761C" w14:textId="77777777" w:rsidR="00BB50E7" w:rsidRPr="00436B49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Кировской области от 29.10.2021 № 576-П «Об утверждении Положения о региональном государственном контроле (надзоре) в области регулирования цен (тарифов) в сфере теплоснабжения»;</w:t>
      </w:r>
    </w:p>
    <w:p w14:paraId="36B2DE06" w14:textId="77777777" w:rsidR="00BB50E7" w:rsidRPr="001C513A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2869382E" w14:textId="77777777" w:rsidR="00BB50E7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 постановлением</w:t>
      </w:r>
      <w:r w:rsidRPr="00436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            от 29.10.2021 № 576-П «Об утверждении Положения о региональном государственном контроле (надзоре) в области регулирования цен (тарифов) в сфере теплоснабжения»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50FE">
        <w:rPr>
          <w:rFonts w:ascii="Times New Roman" w:hAnsi="Times New Roman" w:cs="Times New Roman"/>
          <w:sz w:val="28"/>
          <w:szCs w:val="28"/>
        </w:rPr>
        <w:t>объектом указанного регионального государственного контроля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(надзора) (далее - объект контроля (надзора))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юридических лиц, индивидуальных предпринимателей в процессе осуществления регулируемых видов деятельности в сфере теплоснабжения, в рамках которой должны соблюдаться установленные законодательством Российской Федерации обязательные требования.</w:t>
      </w:r>
    </w:p>
    <w:p w14:paraId="0D9FB19E" w14:textId="1B95A0B7" w:rsidR="00BB50E7" w:rsidRPr="0042497C" w:rsidRDefault="00BB50E7" w:rsidP="00BB5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233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0A56162" w14:textId="074714D8" w:rsidR="00BB50E7" w:rsidRDefault="00D322FC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</w:t>
      </w:r>
      <w:proofErr w:type="gramStart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</w:t>
      </w:r>
      <w:proofErr w:type="gramEnd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77B4C" w14:textId="39D8CCF7" w:rsidR="00D322FC" w:rsidRDefault="00D322FC" w:rsidP="00135F5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9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10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512AD04E" w14:textId="77777777" w:rsidR="00D322FC" w:rsidRPr="00D536AA" w:rsidRDefault="00D322FC" w:rsidP="00D32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749B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тарифов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теплоснабжения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</w:t>
      </w:r>
      <w:proofErr w:type="gramStart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надзора)  контролируемых</w:t>
      </w:r>
      <w:proofErr w:type="gramEnd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537180" w14:textId="5C361C62" w:rsidR="00D322FC" w:rsidRDefault="00D322FC" w:rsidP="00D32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</w:t>
      </w:r>
      <w:proofErr w:type="gramStart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  наблюдение</w:t>
      </w:r>
      <w:proofErr w:type="gramEnd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3BCB1228" w14:textId="77777777" w:rsidR="00D322FC" w:rsidRPr="0010016D" w:rsidRDefault="00D322FC" w:rsidP="00D322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составу информации, раскрываемой регулируемыми организациями, а также порядок, сроки и периодичность предоставления информации, подлежащей раскрытию указанными лицами, установлены Стандартами раскрытия информации теплоснабжающими организациями, теплосетевыми организациями и органами регулирования, которые утверждены постановлением Правительства Российской Федерации от  05.07.2013 № 570 «О стандартах раскрытия информации теплоснабжающими организациями, теплосетевыми организациями и органами регулирования».</w:t>
      </w:r>
    </w:p>
    <w:p w14:paraId="72B0A9A7" w14:textId="6019CE9D" w:rsidR="00D322FC" w:rsidRDefault="00D322FC" w:rsidP="00D32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2022 году по данному виду регионального государственного контроля Службой проведены 33 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внеплановы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документарн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ые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провер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ки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стандартах раскрытия информации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выявлены 33 нарушения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о стандартах раскрытия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осуществляющими деятельность в сфере теплоснабжения.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По результатам проведенных проверок Службой рассмотрены 6 дел об административных правонарушениях по </w:t>
      </w:r>
      <w:r w:rsidRPr="00DC6ED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статье 19.8.1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 27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внеплановы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х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документарн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ых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провер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ок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завершены 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0548B497" w14:textId="189AF7AE" w:rsidR="0010016D" w:rsidRDefault="0010016D" w:rsidP="001001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данного вида контроля в 2022 году наложено штрафов на общую 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54B2" w:rsidRPr="0090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B2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взыскано 5 </w:t>
      </w:r>
      <w:proofErr w:type="spellStart"/>
      <w:proofErr w:type="gramStart"/>
      <w:r w:rsidR="004E54B2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4E54B2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связи с малозначительностью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 освобождены от административной ответственности и объявлен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делам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826039" w14:textId="77777777" w:rsidR="007A1B4B" w:rsidRDefault="007A1B4B" w:rsidP="007A1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77F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соответствии с пунктом 1 части 2 статьи 90 Федерального закона от 30.07.2020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 </w:t>
      </w:r>
      <w:r w:rsidRPr="00F77F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248-ФЗ «О государственном контроле (надзоре) и муниципальном контроле в Российской Федерации» после оформления акта контрольного (надзорного) мероприятия 5-и контролируемым лицам выданы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а) охраняемым законом ценностям. О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рганизациями, осуществляющими регулируемую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устранены нарушения и проведены мероприятий по предотвращению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4E96CA72" w14:textId="77777777" w:rsidR="00F521A9" w:rsidRPr="00F264CC" w:rsidRDefault="00F521A9" w:rsidP="00F521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Службы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обжаловались.</w:t>
      </w:r>
    </w:p>
    <w:p w14:paraId="7E696892" w14:textId="3AB0D587" w:rsidR="00D322FC" w:rsidRDefault="00D322FC" w:rsidP="00D32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 цен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(тарифов) в сфере теплоснабжения 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контролируемого лица.</w:t>
      </w:r>
    </w:p>
    <w:p w14:paraId="2CDDA173" w14:textId="209876C7" w:rsidR="00D322FC" w:rsidRPr="0010016D" w:rsidRDefault="00D322FC" w:rsidP="00D32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Службой объявлено 1 предостережение о недопустимости нарушений обязательных требований</w:t>
      </w:r>
      <w:r w:rsidR="0087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исполнено.</w:t>
      </w:r>
    </w:p>
    <w:p w14:paraId="1559EACD" w14:textId="207BE100" w:rsidR="00960E31" w:rsidRPr="0010016D" w:rsidRDefault="00960E31" w:rsidP="00135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30065278"/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Исходя из анализа выявленных нарушений и рассмотренных Службой дел об административных правонарушениях, типовыми являются нарушения </w:t>
      </w:r>
      <w:r w:rsidR="0010016D"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 раскрытия информации</w:t>
      </w:r>
      <w:r w:rsidR="0010016D"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258DED" w14:textId="5EF39B5A" w:rsidR="0010016D" w:rsidRDefault="0010016D" w:rsidP="0010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 w:rsidR="0035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35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35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0C80BFBA" w14:textId="6767F436" w:rsidR="00356925" w:rsidRPr="00356925" w:rsidRDefault="00356925" w:rsidP="003569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48088E" w14:textId="77777777" w:rsidR="00356925" w:rsidRPr="00422512" w:rsidRDefault="00356925" w:rsidP="003569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607CFC16" w14:textId="77777777" w:rsidR="00356925" w:rsidRPr="00422512" w:rsidRDefault="00356925" w:rsidP="003569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35DFC34A" w14:textId="77777777" w:rsidR="00356925" w:rsidRPr="00422512" w:rsidRDefault="00356925" w:rsidP="003569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53CBEA" w14:textId="77777777" w:rsidR="00356925" w:rsidRPr="00422512" w:rsidRDefault="00356925" w:rsidP="003569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bookmarkEnd w:id="0"/>
    <w:bookmarkEnd w:id="1"/>
    <w:p w14:paraId="0C634D7C" w14:textId="1A10B501" w:rsidR="00960E31" w:rsidRDefault="00960E31" w:rsidP="003A2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</w:t>
      </w:r>
      <w:r w:rsidR="003A21C3"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странице официального информационного сайта Службы (</w:t>
      </w:r>
      <w:hyperlink r:id="rId11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DFCB31F" w14:textId="109CA3CF" w:rsidR="00356925" w:rsidRPr="0010016D" w:rsidRDefault="00356925" w:rsidP="003A2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67EE7B19" w14:textId="77777777" w:rsidR="00356925" w:rsidRDefault="00356925" w:rsidP="003A21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FE1A6C" w14:textId="7F688620" w:rsidR="00960E31" w:rsidRPr="00960E31" w:rsidRDefault="00960E31" w:rsidP="003A21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sectPr w:rsidR="00960E31" w:rsidRPr="00960E31" w:rsidSect="007F6175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809" w14:textId="77777777" w:rsidR="00FB38EA" w:rsidRDefault="00FB38EA">
      <w:pPr>
        <w:spacing w:after="0" w:line="240" w:lineRule="auto"/>
      </w:pPr>
      <w:r>
        <w:separator/>
      </w:r>
    </w:p>
  </w:endnote>
  <w:endnote w:type="continuationSeparator" w:id="0">
    <w:p w14:paraId="61624DAF" w14:textId="77777777" w:rsidR="00FB38EA" w:rsidRDefault="00FB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4FA6" w14:textId="77777777" w:rsidR="00FB38EA" w:rsidRDefault="00FB38EA">
      <w:pPr>
        <w:spacing w:after="0" w:line="240" w:lineRule="auto"/>
      </w:pPr>
      <w:r>
        <w:separator/>
      </w:r>
    </w:p>
  </w:footnote>
  <w:footnote w:type="continuationSeparator" w:id="0">
    <w:p w14:paraId="058D9BD3" w14:textId="77777777" w:rsidR="00FB38EA" w:rsidRDefault="00FB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FB6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5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016D"/>
    <w:rsid w:val="001014F0"/>
    <w:rsid w:val="00133046"/>
    <w:rsid w:val="00135F59"/>
    <w:rsid w:val="001D3865"/>
    <w:rsid w:val="001E2DF5"/>
    <w:rsid w:val="00203995"/>
    <w:rsid w:val="00204816"/>
    <w:rsid w:val="002059B6"/>
    <w:rsid w:val="002141AE"/>
    <w:rsid w:val="002777FC"/>
    <w:rsid w:val="002C0F15"/>
    <w:rsid w:val="002D5510"/>
    <w:rsid w:val="00301C15"/>
    <w:rsid w:val="00317E22"/>
    <w:rsid w:val="00356925"/>
    <w:rsid w:val="003A21C3"/>
    <w:rsid w:val="003B3245"/>
    <w:rsid w:val="0042497C"/>
    <w:rsid w:val="004814B3"/>
    <w:rsid w:val="00493B66"/>
    <w:rsid w:val="004E54B2"/>
    <w:rsid w:val="00524B52"/>
    <w:rsid w:val="00554955"/>
    <w:rsid w:val="005550CB"/>
    <w:rsid w:val="005728D6"/>
    <w:rsid w:val="00573BB0"/>
    <w:rsid w:val="00587D4A"/>
    <w:rsid w:val="005C36F6"/>
    <w:rsid w:val="005C4CAF"/>
    <w:rsid w:val="006265BE"/>
    <w:rsid w:val="006270CE"/>
    <w:rsid w:val="00662113"/>
    <w:rsid w:val="006640F2"/>
    <w:rsid w:val="00756F71"/>
    <w:rsid w:val="00764E83"/>
    <w:rsid w:val="007A1B4B"/>
    <w:rsid w:val="007F2E4F"/>
    <w:rsid w:val="007F3076"/>
    <w:rsid w:val="007F6175"/>
    <w:rsid w:val="008358AB"/>
    <w:rsid w:val="008531CA"/>
    <w:rsid w:val="00876EBF"/>
    <w:rsid w:val="008A3659"/>
    <w:rsid w:val="008D68E6"/>
    <w:rsid w:val="008E3F5E"/>
    <w:rsid w:val="008F2002"/>
    <w:rsid w:val="00923FEE"/>
    <w:rsid w:val="00960E31"/>
    <w:rsid w:val="009627BD"/>
    <w:rsid w:val="009F0BC3"/>
    <w:rsid w:val="00A44A57"/>
    <w:rsid w:val="00A55C39"/>
    <w:rsid w:val="00A924F4"/>
    <w:rsid w:val="00AA4BB2"/>
    <w:rsid w:val="00AD6077"/>
    <w:rsid w:val="00B0583E"/>
    <w:rsid w:val="00B10170"/>
    <w:rsid w:val="00B23DF7"/>
    <w:rsid w:val="00B2528F"/>
    <w:rsid w:val="00B6288E"/>
    <w:rsid w:val="00BB50E7"/>
    <w:rsid w:val="00BD7ECD"/>
    <w:rsid w:val="00C025C2"/>
    <w:rsid w:val="00CB58D2"/>
    <w:rsid w:val="00D171A2"/>
    <w:rsid w:val="00D322FC"/>
    <w:rsid w:val="00D720AD"/>
    <w:rsid w:val="00DA7D2C"/>
    <w:rsid w:val="00DD6919"/>
    <w:rsid w:val="00E1133C"/>
    <w:rsid w:val="00E80946"/>
    <w:rsid w:val="00EE1525"/>
    <w:rsid w:val="00EF5C33"/>
    <w:rsid w:val="00F20D76"/>
    <w:rsid w:val="00F521A9"/>
    <w:rsid w:val="00F676E4"/>
    <w:rsid w:val="00F95D1D"/>
    <w:rsid w:val="00FA3652"/>
    <w:rsid w:val="00FB38EA"/>
    <w:rsid w:val="00FB66FD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35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activity/prevention/2017-12/04_147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tkir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stkirov.ru/gosudarstvennyy-kontrol-nadz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22</cp:revision>
  <cp:lastPrinted>2023-01-18T06:10:00Z</cp:lastPrinted>
  <dcterms:created xsi:type="dcterms:W3CDTF">2022-02-24T07:18:00Z</dcterms:created>
  <dcterms:modified xsi:type="dcterms:W3CDTF">2023-01-19T06:32:00Z</dcterms:modified>
</cp:coreProperties>
</file>