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C0" w:rsidRPr="00AA1487" w:rsidRDefault="003E34C0" w:rsidP="003264A2">
      <w:pPr>
        <w:shd w:val="clear" w:color="auto" w:fill="FFFFFF"/>
        <w:jc w:val="center"/>
        <w:rPr>
          <w:b/>
          <w:sz w:val="26"/>
          <w:szCs w:val="26"/>
        </w:rPr>
      </w:pPr>
      <w:r w:rsidRPr="00AA1487">
        <w:rPr>
          <w:b/>
          <w:bCs/>
          <w:sz w:val="26"/>
          <w:szCs w:val="26"/>
        </w:rPr>
        <w:t>РЕГИОНАЛЬНАЯ СЛУЖБА ПО ТАРИФАМ КИРОВСКОЙ ОБЛАСТИ</w:t>
      </w:r>
    </w:p>
    <w:p w:rsidR="003E34C0" w:rsidRPr="00AA1487" w:rsidRDefault="003E34C0" w:rsidP="003264A2">
      <w:pPr>
        <w:jc w:val="center"/>
        <w:rPr>
          <w:b/>
          <w:sz w:val="26"/>
          <w:szCs w:val="26"/>
        </w:rPr>
      </w:pPr>
    </w:p>
    <w:p w:rsidR="003E34C0" w:rsidRPr="00AA1487" w:rsidRDefault="003E34C0" w:rsidP="003264A2">
      <w:pPr>
        <w:jc w:val="center"/>
        <w:rPr>
          <w:b/>
          <w:sz w:val="26"/>
          <w:szCs w:val="26"/>
        </w:rPr>
      </w:pPr>
      <w:r w:rsidRPr="00AA1487">
        <w:rPr>
          <w:b/>
          <w:sz w:val="26"/>
          <w:szCs w:val="26"/>
        </w:rPr>
        <w:t>Пресс-релиз</w:t>
      </w:r>
    </w:p>
    <w:p w:rsidR="005C050D" w:rsidRPr="00AA1487" w:rsidRDefault="005C050D" w:rsidP="003264A2">
      <w:pPr>
        <w:jc w:val="center"/>
        <w:rPr>
          <w:rFonts w:cs="Times New Roman"/>
          <w:b/>
          <w:sz w:val="26"/>
          <w:szCs w:val="26"/>
        </w:rPr>
      </w:pPr>
    </w:p>
    <w:p w:rsidR="003E34C0" w:rsidRPr="00AA1487" w:rsidRDefault="003E34C0" w:rsidP="003264A2">
      <w:pPr>
        <w:jc w:val="center"/>
        <w:rPr>
          <w:rFonts w:cs="Times New Roman"/>
          <w:b/>
          <w:sz w:val="26"/>
          <w:szCs w:val="26"/>
        </w:rPr>
      </w:pPr>
      <w:r w:rsidRPr="00AA1487">
        <w:rPr>
          <w:rFonts w:cs="Times New Roman"/>
          <w:b/>
          <w:sz w:val="26"/>
          <w:szCs w:val="26"/>
        </w:rPr>
        <w:t>Калькулятор коммунальных платежей</w:t>
      </w:r>
    </w:p>
    <w:p w:rsidR="00AD3FC9" w:rsidRPr="00AA1487" w:rsidRDefault="00AD3FC9" w:rsidP="003264A2">
      <w:pPr>
        <w:jc w:val="center"/>
        <w:rPr>
          <w:rFonts w:cs="Times New Roman"/>
          <w:b/>
          <w:sz w:val="26"/>
          <w:szCs w:val="26"/>
        </w:rPr>
      </w:pPr>
    </w:p>
    <w:p w:rsidR="007A3258" w:rsidRPr="00AA1487" w:rsidRDefault="00931154" w:rsidP="00A307DD">
      <w:pPr>
        <w:ind w:firstLine="709"/>
        <w:rPr>
          <w:sz w:val="26"/>
          <w:szCs w:val="26"/>
        </w:rPr>
      </w:pPr>
      <w:r w:rsidRPr="00AA1487">
        <w:rPr>
          <w:sz w:val="26"/>
          <w:szCs w:val="26"/>
        </w:rPr>
        <w:t>На официальных сайтах Правительства Кировской области (www.kirovreg.ru) и региональной службы по тарифам Кировской области (</w:t>
      </w:r>
      <w:r w:rsidRPr="00AA1487">
        <w:rPr>
          <w:sz w:val="26"/>
          <w:szCs w:val="26"/>
          <w:lang w:val="en-US"/>
        </w:rPr>
        <w:t>www</w:t>
      </w:r>
      <w:r w:rsidRPr="00AA1487">
        <w:rPr>
          <w:sz w:val="26"/>
          <w:szCs w:val="26"/>
        </w:rPr>
        <w:t>.</w:t>
      </w:r>
      <w:r w:rsidRPr="00AA1487">
        <w:rPr>
          <w:sz w:val="26"/>
          <w:szCs w:val="26"/>
          <w:lang w:val="en-US"/>
        </w:rPr>
        <w:t>rstkirov</w:t>
      </w:r>
      <w:r w:rsidRPr="00AA1487">
        <w:rPr>
          <w:sz w:val="26"/>
          <w:szCs w:val="26"/>
        </w:rPr>
        <w:t>.</w:t>
      </w:r>
      <w:r w:rsidRPr="00AA1487">
        <w:rPr>
          <w:sz w:val="26"/>
          <w:szCs w:val="26"/>
          <w:lang w:val="en-US"/>
        </w:rPr>
        <w:t>ru</w:t>
      </w:r>
      <w:r w:rsidRPr="00AA1487">
        <w:rPr>
          <w:sz w:val="26"/>
          <w:szCs w:val="26"/>
        </w:rPr>
        <w:t xml:space="preserve">) </w:t>
      </w:r>
      <w:r w:rsidR="00622EC2" w:rsidRPr="00AA1487">
        <w:rPr>
          <w:sz w:val="26"/>
          <w:szCs w:val="26"/>
        </w:rPr>
        <w:t>предоставлен доступ к интернет-сервису</w:t>
      </w:r>
      <w:r w:rsidRPr="00AA1487">
        <w:rPr>
          <w:sz w:val="26"/>
          <w:szCs w:val="26"/>
        </w:rPr>
        <w:t xml:space="preserve"> </w:t>
      </w:r>
      <w:r w:rsidR="00A307DD" w:rsidRPr="00AA1487">
        <w:rPr>
          <w:sz w:val="26"/>
          <w:szCs w:val="26"/>
        </w:rPr>
        <w:t>«</w:t>
      </w:r>
      <w:r w:rsidRPr="00AA1487">
        <w:rPr>
          <w:sz w:val="26"/>
          <w:szCs w:val="26"/>
        </w:rPr>
        <w:t>Калькулятор коммунальных платежей</w:t>
      </w:r>
      <w:r w:rsidR="00A307DD" w:rsidRPr="00AA1487">
        <w:rPr>
          <w:sz w:val="26"/>
          <w:szCs w:val="26"/>
        </w:rPr>
        <w:t>»</w:t>
      </w:r>
      <w:r w:rsidR="00622EC2" w:rsidRPr="00AA1487">
        <w:rPr>
          <w:sz w:val="26"/>
          <w:szCs w:val="26"/>
        </w:rPr>
        <w:t>,</w:t>
      </w:r>
      <w:r w:rsidR="00565A51">
        <w:rPr>
          <w:sz w:val="26"/>
          <w:szCs w:val="26"/>
        </w:rPr>
        <w:t xml:space="preserve"> </w:t>
      </w:r>
      <w:proofErr w:type="gramStart"/>
      <w:r w:rsidR="00565A51">
        <w:rPr>
          <w:sz w:val="26"/>
          <w:szCs w:val="26"/>
        </w:rPr>
        <w:t>разработанному</w:t>
      </w:r>
      <w:proofErr w:type="gramEnd"/>
      <w:r w:rsidR="00100915" w:rsidRPr="00100915">
        <w:rPr>
          <w:sz w:val="26"/>
          <w:szCs w:val="26"/>
        </w:rPr>
        <w:t xml:space="preserve"> Федеральной службой по тарифам России.</w:t>
      </w:r>
    </w:p>
    <w:p w:rsidR="00A307DD" w:rsidRPr="00AA1487" w:rsidRDefault="007A3258" w:rsidP="00A307DD">
      <w:pPr>
        <w:ind w:firstLine="709"/>
        <w:rPr>
          <w:sz w:val="26"/>
          <w:szCs w:val="26"/>
        </w:rPr>
      </w:pPr>
      <w:r w:rsidRPr="00AA1487">
        <w:rPr>
          <w:sz w:val="26"/>
          <w:szCs w:val="26"/>
        </w:rPr>
        <w:t xml:space="preserve">Калькулятор коммунальных платежей позволяет </w:t>
      </w:r>
      <w:r w:rsidR="009D4903" w:rsidRPr="00AA1487">
        <w:rPr>
          <w:sz w:val="26"/>
          <w:szCs w:val="26"/>
        </w:rPr>
        <w:t>рассчитать</w:t>
      </w:r>
      <w:r w:rsidRPr="00AA1487">
        <w:rPr>
          <w:sz w:val="26"/>
          <w:szCs w:val="26"/>
        </w:rPr>
        <w:t xml:space="preserve"> </w:t>
      </w:r>
      <w:r w:rsidR="00622EC2" w:rsidRPr="00AA1487">
        <w:rPr>
          <w:sz w:val="26"/>
          <w:szCs w:val="26"/>
        </w:rPr>
        <w:t>примерную с</w:t>
      </w:r>
      <w:r w:rsidRPr="00AA1487">
        <w:rPr>
          <w:sz w:val="26"/>
          <w:szCs w:val="26"/>
        </w:rPr>
        <w:t xml:space="preserve">тоимость платы за коммунальные услуги с учетом условий проживания, поставщиков, оказывающих коммунальные услуги, установленных тарифов и нормативов потребления. </w:t>
      </w:r>
      <w:r w:rsidR="00A307DD" w:rsidRPr="00AA1487">
        <w:rPr>
          <w:sz w:val="26"/>
          <w:szCs w:val="26"/>
        </w:rPr>
        <w:t xml:space="preserve">С его помощью жители Кировской области могут </w:t>
      </w:r>
      <w:r w:rsidR="00795A14" w:rsidRPr="00AA1487">
        <w:rPr>
          <w:sz w:val="26"/>
          <w:szCs w:val="26"/>
        </w:rPr>
        <w:t>проверить, насколько правильно начислена плата за коммунальные услуги</w:t>
      </w:r>
      <w:r w:rsidR="00A307DD" w:rsidRPr="00AA1487">
        <w:rPr>
          <w:sz w:val="26"/>
          <w:szCs w:val="26"/>
        </w:rPr>
        <w:t xml:space="preserve">: холодное и горячее водоснабжение, водоотведение, отопление, электроснабжение, газоснабжение. </w:t>
      </w:r>
    </w:p>
    <w:p w:rsidR="001C52A0" w:rsidRPr="00AA1487" w:rsidRDefault="00795A14" w:rsidP="001C52A0">
      <w:pPr>
        <w:ind w:firstLine="709"/>
        <w:rPr>
          <w:sz w:val="26"/>
          <w:szCs w:val="26"/>
        </w:rPr>
      </w:pPr>
      <w:r w:rsidRPr="00AA1487">
        <w:rPr>
          <w:sz w:val="26"/>
          <w:szCs w:val="26"/>
        </w:rPr>
        <w:t>Принцип работы калькулятора прост, для начала необходимо</w:t>
      </w:r>
      <w:r w:rsidR="007A3258" w:rsidRPr="00AA1487">
        <w:rPr>
          <w:sz w:val="26"/>
          <w:szCs w:val="26"/>
        </w:rPr>
        <w:t xml:space="preserve"> указать место проживания: выбрать муниципальный район, муниципальное образование. Далее следует указать условия проживания, под которыми подразумеваются площадь квартиры и количество прописанных в ней жильцов (без учета субсидий и льгот).</w:t>
      </w:r>
      <w:r w:rsidRPr="00AA1487">
        <w:rPr>
          <w:sz w:val="26"/>
          <w:szCs w:val="26"/>
        </w:rPr>
        <w:t xml:space="preserve"> </w:t>
      </w:r>
      <w:r w:rsidR="001C52A0" w:rsidRPr="00AA1487">
        <w:rPr>
          <w:sz w:val="26"/>
          <w:szCs w:val="26"/>
        </w:rPr>
        <w:t>В</w:t>
      </w:r>
      <w:r w:rsidRPr="00AA1487">
        <w:rPr>
          <w:sz w:val="26"/>
          <w:szCs w:val="26"/>
        </w:rPr>
        <w:t xml:space="preserve">о вкладках с видами коммунальных услуг </w:t>
      </w:r>
      <w:r w:rsidR="001C52A0" w:rsidRPr="00AA1487">
        <w:rPr>
          <w:sz w:val="26"/>
          <w:szCs w:val="26"/>
        </w:rPr>
        <w:t xml:space="preserve">необходимо </w:t>
      </w:r>
      <w:r w:rsidRPr="00AA1487">
        <w:rPr>
          <w:sz w:val="26"/>
          <w:szCs w:val="26"/>
        </w:rPr>
        <w:t xml:space="preserve">ввести показания счетчиков или при расчете по нормативам указать вид </w:t>
      </w:r>
      <w:bookmarkStart w:id="0" w:name="_GoBack"/>
      <w:bookmarkEnd w:id="0"/>
      <w:r w:rsidRPr="00AA1487">
        <w:rPr>
          <w:sz w:val="26"/>
          <w:szCs w:val="26"/>
        </w:rPr>
        <w:t xml:space="preserve">благоустройства вашего жилья. </w:t>
      </w:r>
      <w:r w:rsidR="001C52A0" w:rsidRPr="00AA1487">
        <w:rPr>
          <w:sz w:val="26"/>
          <w:szCs w:val="26"/>
        </w:rPr>
        <w:t>Затем</w:t>
      </w:r>
      <w:r w:rsidRPr="00AA1487">
        <w:rPr>
          <w:sz w:val="26"/>
          <w:szCs w:val="26"/>
        </w:rPr>
        <w:t xml:space="preserve"> необходимо указать своего поставщика услуг</w:t>
      </w:r>
      <w:r w:rsidR="001C52A0" w:rsidRPr="00AA1487">
        <w:rPr>
          <w:sz w:val="26"/>
          <w:szCs w:val="26"/>
        </w:rPr>
        <w:t xml:space="preserve"> и произвести расчет. Также существует  возможность  проверить  предельный  допустимый  прирост стоимости  услуг  по  сравнению  с  прошлым  годом.</w:t>
      </w:r>
    </w:p>
    <w:p w:rsidR="001C52A0" w:rsidRPr="00AA1487" w:rsidRDefault="001C52A0" w:rsidP="001C52A0">
      <w:pPr>
        <w:ind w:firstLine="709"/>
        <w:rPr>
          <w:sz w:val="26"/>
          <w:szCs w:val="26"/>
        </w:rPr>
      </w:pPr>
      <w:r w:rsidRPr="00AA1487">
        <w:rPr>
          <w:sz w:val="26"/>
          <w:szCs w:val="26"/>
        </w:rPr>
        <w:t xml:space="preserve">В случае несоответствия размера платы за коммунальную услугу согласно платежному документу и результата расчета «Калькулятора коммунальных платежей» необходимо обращаться в адрес исполнителя коммунальных услуг (управляющей компании, товарищества собственников жилья, </w:t>
      </w:r>
      <w:proofErr w:type="spellStart"/>
      <w:r w:rsidRPr="00AA1487">
        <w:rPr>
          <w:sz w:val="26"/>
          <w:szCs w:val="26"/>
        </w:rPr>
        <w:t>ресурсоснабжающей</w:t>
      </w:r>
      <w:proofErr w:type="spellEnd"/>
      <w:r w:rsidRPr="00AA1487">
        <w:rPr>
          <w:sz w:val="26"/>
          <w:szCs w:val="26"/>
        </w:rPr>
        <w:t xml:space="preserve"> организации), для получения разъяснений о порядке проведения расчета вашей платы за коммунальные услуги.</w:t>
      </w:r>
    </w:p>
    <w:p w:rsidR="001C52A0" w:rsidRDefault="001C52A0" w:rsidP="001C52A0">
      <w:pPr>
        <w:ind w:firstLine="709"/>
        <w:rPr>
          <w:sz w:val="26"/>
          <w:szCs w:val="26"/>
        </w:rPr>
      </w:pPr>
      <w:r w:rsidRPr="00AA1487">
        <w:rPr>
          <w:sz w:val="26"/>
          <w:szCs w:val="26"/>
        </w:rPr>
        <w:t>В случае расхождения данных по тарифам коммунальных услуг с информацией по платежному документу, предъявляемом исполнителем коммунальных услуг, необходимо обращаться в адрес региональной службы по тарифам Кировской области.</w:t>
      </w:r>
    </w:p>
    <w:p w:rsidR="00230DDA" w:rsidRPr="00AA1487" w:rsidRDefault="00230DDA" w:rsidP="00230DDA">
      <w:pPr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В случае несоответствия уровня тарифа, указанного в Калькуляторе, с уровнем тарифа, указанного исполнителем коммунальной услуги в платежном документе рекомендуем обращаться в адрес исполнителя коммунальной услуги или в орган местного самоуправления соответствующего поселения или городских округов, принимающего решение о снижении стандарта уровня платежа на отдельные</w:t>
      </w:r>
      <w:r w:rsidR="001E56FC">
        <w:rPr>
          <w:sz w:val="26"/>
          <w:szCs w:val="26"/>
        </w:rPr>
        <w:t xml:space="preserve"> виды </w:t>
      </w:r>
      <w:r w:rsidR="001E56FC" w:rsidRPr="00AA1487">
        <w:rPr>
          <w:sz w:val="26"/>
          <w:szCs w:val="26"/>
        </w:rPr>
        <w:t>коммунальных услуг</w:t>
      </w:r>
      <w:r w:rsidR="001E56FC">
        <w:rPr>
          <w:sz w:val="26"/>
          <w:szCs w:val="26"/>
        </w:rPr>
        <w:t xml:space="preserve"> в целях соблюдения установленных для муниципальных образований предельных индексов.</w:t>
      </w:r>
      <w:proofErr w:type="gramEnd"/>
    </w:p>
    <w:p w:rsidR="00AA1487" w:rsidRPr="00AA1487" w:rsidRDefault="00AA1487" w:rsidP="00AA1487">
      <w:pPr>
        <w:ind w:firstLine="709"/>
        <w:rPr>
          <w:sz w:val="26"/>
          <w:szCs w:val="26"/>
        </w:rPr>
      </w:pPr>
      <w:r w:rsidRPr="00AA1487">
        <w:rPr>
          <w:sz w:val="26"/>
          <w:szCs w:val="26"/>
        </w:rPr>
        <w:t>В случае превышения установленного индекса роста платежа граждан, подтвержденного документально платежными документами, необходимо обратиться в адрес государственной жилищной инспекции Кировской области.</w:t>
      </w:r>
    </w:p>
    <w:p w:rsidR="00931154" w:rsidRPr="00AA1487" w:rsidRDefault="00622EC2" w:rsidP="00931154">
      <w:pPr>
        <w:ind w:firstLine="709"/>
        <w:rPr>
          <w:sz w:val="26"/>
          <w:szCs w:val="26"/>
        </w:rPr>
      </w:pPr>
      <w:r w:rsidRPr="00AA1487">
        <w:rPr>
          <w:sz w:val="26"/>
          <w:szCs w:val="26"/>
        </w:rPr>
        <w:t>Р</w:t>
      </w:r>
      <w:r w:rsidR="00795A14" w:rsidRPr="00AA1487">
        <w:rPr>
          <w:sz w:val="26"/>
          <w:szCs w:val="26"/>
        </w:rPr>
        <w:t>езультаты расчета Калькулятора носят информативный характер и не являются платежным документом.</w:t>
      </w:r>
      <w:r w:rsidR="009D4903" w:rsidRPr="00AA1487">
        <w:rPr>
          <w:sz w:val="26"/>
          <w:szCs w:val="26"/>
        </w:rPr>
        <w:t xml:space="preserve"> Кроме того, ф</w:t>
      </w:r>
      <w:r w:rsidR="00795A14" w:rsidRPr="00AA1487">
        <w:rPr>
          <w:sz w:val="26"/>
          <w:szCs w:val="26"/>
        </w:rPr>
        <w:t>ункциональные</w:t>
      </w:r>
      <w:r w:rsidR="009D4903" w:rsidRPr="00AA1487">
        <w:rPr>
          <w:sz w:val="26"/>
          <w:szCs w:val="26"/>
        </w:rPr>
        <w:t xml:space="preserve"> </w:t>
      </w:r>
      <w:r w:rsidR="00795A14" w:rsidRPr="00AA1487">
        <w:rPr>
          <w:sz w:val="26"/>
          <w:szCs w:val="26"/>
        </w:rPr>
        <w:t>возможности</w:t>
      </w:r>
      <w:r w:rsidR="009D4903" w:rsidRPr="00AA1487">
        <w:rPr>
          <w:sz w:val="26"/>
          <w:szCs w:val="26"/>
        </w:rPr>
        <w:t xml:space="preserve"> </w:t>
      </w:r>
      <w:r w:rsidR="00795A14" w:rsidRPr="00AA1487">
        <w:rPr>
          <w:sz w:val="26"/>
          <w:szCs w:val="26"/>
        </w:rPr>
        <w:t>Каль</w:t>
      </w:r>
      <w:r w:rsidR="009D4903" w:rsidRPr="00AA1487">
        <w:rPr>
          <w:sz w:val="26"/>
          <w:szCs w:val="26"/>
        </w:rPr>
        <w:t>кулятора коммунальных платежей</w:t>
      </w:r>
      <w:r w:rsidR="00795A14" w:rsidRPr="00AA1487">
        <w:rPr>
          <w:sz w:val="26"/>
          <w:szCs w:val="26"/>
        </w:rPr>
        <w:t xml:space="preserve"> не предполагают проведение расчета оплаты за жилое помещение.</w:t>
      </w:r>
    </w:p>
    <w:sectPr w:rsidR="00931154" w:rsidRPr="00AA1487" w:rsidSect="001E56FC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9E"/>
    <w:rsid w:val="00011DB2"/>
    <w:rsid w:val="000876E0"/>
    <w:rsid w:val="000B02C1"/>
    <w:rsid w:val="000B4996"/>
    <w:rsid w:val="00100915"/>
    <w:rsid w:val="00103642"/>
    <w:rsid w:val="00106C36"/>
    <w:rsid w:val="001077A1"/>
    <w:rsid w:val="00124FC1"/>
    <w:rsid w:val="00145002"/>
    <w:rsid w:val="001A49D0"/>
    <w:rsid w:val="001C52A0"/>
    <w:rsid w:val="001E56FC"/>
    <w:rsid w:val="002038FE"/>
    <w:rsid w:val="00230DDA"/>
    <w:rsid w:val="002426F3"/>
    <w:rsid w:val="002627CB"/>
    <w:rsid w:val="002A249E"/>
    <w:rsid w:val="002D2DC4"/>
    <w:rsid w:val="003264A2"/>
    <w:rsid w:val="003431C4"/>
    <w:rsid w:val="003A180F"/>
    <w:rsid w:val="003A2EA7"/>
    <w:rsid w:val="003E0544"/>
    <w:rsid w:val="003E34C0"/>
    <w:rsid w:val="003E59F3"/>
    <w:rsid w:val="00421779"/>
    <w:rsid w:val="00423FCE"/>
    <w:rsid w:val="00436770"/>
    <w:rsid w:val="004526A0"/>
    <w:rsid w:val="00453822"/>
    <w:rsid w:val="00454ABA"/>
    <w:rsid w:val="004A092A"/>
    <w:rsid w:val="004F1554"/>
    <w:rsid w:val="004F45B8"/>
    <w:rsid w:val="00544D49"/>
    <w:rsid w:val="0055119A"/>
    <w:rsid w:val="00565A51"/>
    <w:rsid w:val="00586DBC"/>
    <w:rsid w:val="005C050D"/>
    <w:rsid w:val="00622EC2"/>
    <w:rsid w:val="006F09E5"/>
    <w:rsid w:val="00720DB3"/>
    <w:rsid w:val="00733361"/>
    <w:rsid w:val="00750036"/>
    <w:rsid w:val="007526B9"/>
    <w:rsid w:val="00783EB9"/>
    <w:rsid w:val="00795A14"/>
    <w:rsid w:val="007A3258"/>
    <w:rsid w:val="007C5617"/>
    <w:rsid w:val="00815BC9"/>
    <w:rsid w:val="00842535"/>
    <w:rsid w:val="008C1D31"/>
    <w:rsid w:val="00913B4C"/>
    <w:rsid w:val="00920ABC"/>
    <w:rsid w:val="00931154"/>
    <w:rsid w:val="009404CD"/>
    <w:rsid w:val="009C3D3B"/>
    <w:rsid w:val="009D4903"/>
    <w:rsid w:val="00A03738"/>
    <w:rsid w:val="00A1364F"/>
    <w:rsid w:val="00A307DD"/>
    <w:rsid w:val="00A351B5"/>
    <w:rsid w:val="00A369B5"/>
    <w:rsid w:val="00A47EC2"/>
    <w:rsid w:val="00A54B52"/>
    <w:rsid w:val="00AA1487"/>
    <w:rsid w:val="00AB0998"/>
    <w:rsid w:val="00AD3FC9"/>
    <w:rsid w:val="00AF0652"/>
    <w:rsid w:val="00AF2C94"/>
    <w:rsid w:val="00B34973"/>
    <w:rsid w:val="00B56B56"/>
    <w:rsid w:val="00BF14B6"/>
    <w:rsid w:val="00C438F0"/>
    <w:rsid w:val="00C919C9"/>
    <w:rsid w:val="00CC7A39"/>
    <w:rsid w:val="00CC7C98"/>
    <w:rsid w:val="00CD0293"/>
    <w:rsid w:val="00CD39FA"/>
    <w:rsid w:val="00D06B33"/>
    <w:rsid w:val="00D121BF"/>
    <w:rsid w:val="00D46FF5"/>
    <w:rsid w:val="00D67048"/>
    <w:rsid w:val="00D74816"/>
    <w:rsid w:val="00D80A26"/>
    <w:rsid w:val="00D91031"/>
    <w:rsid w:val="00DC309E"/>
    <w:rsid w:val="00DF1A7A"/>
    <w:rsid w:val="00E20F2F"/>
    <w:rsid w:val="00E266B0"/>
    <w:rsid w:val="00E659F4"/>
    <w:rsid w:val="00EA79F7"/>
    <w:rsid w:val="00F372E8"/>
    <w:rsid w:val="00F4182C"/>
    <w:rsid w:val="00F85C2A"/>
    <w:rsid w:val="00F967E1"/>
    <w:rsid w:val="00FB0BA6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C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E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F45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5B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F1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a"/>
    <w:rsid w:val="00F4182C"/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C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E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F45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5B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F1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a"/>
    <w:rsid w:val="00F4182C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14553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21057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338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1407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235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8422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8563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9210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  <w:div w:id="11805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1" w:color="808080"/>
                <w:right w:val="none" w:sz="0" w:space="0" w:color="auto"/>
              </w:divBdr>
            </w:div>
          </w:divsChild>
        </w:div>
      </w:divsChild>
    </w:div>
    <w:div w:id="17607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РСТ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Салтыкова</cp:lastModifiedBy>
  <cp:revision>6</cp:revision>
  <cp:lastPrinted>2014-10-27T07:38:00Z</cp:lastPrinted>
  <dcterms:created xsi:type="dcterms:W3CDTF">2014-10-23T11:06:00Z</dcterms:created>
  <dcterms:modified xsi:type="dcterms:W3CDTF">2014-10-27T07:45:00Z</dcterms:modified>
</cp:coreProperties>
</file>