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5B" w:rsidRDefault="00D4785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4785B" w:rsidRDefault="00D4785B">
      <w:pPr>
        <w:pStyle w:val="ConsPlusNormal"/>
        <w:jc w:val="both"/>
        <w:outlineLvl w:val="0"/>
      </w:pPr>
    </w:p>
    <w:p w:rsidR="00D4785B" w:rsidRDefault="00D4785B">
      <w:pPr>
        <w:pStyle w:val="ConsPlusTitle"/>
        <w:jc w:val="center"/>
        <w:outlineLvl w:val="0"/>
      </w:pPr>
      <w:r>
        <w:t>РЕГИОНАЛЬНАЯ СЛУЖБА ПО ТАРИФАМ КИРОВСКОЙ ОБЛАСТИ</w:t>
      </w:r>
    </w:p>
    <w:p w:rsidR="00D4785B" w:rsidRDefault="00D4785B">
      <w:pPr>
        <w:pStyle w:val="ConsPlusTitle"/>
        <w:jc w:val="center"/>
      </w:pPr>
    </w:p>
    <w:p w:rsidR="00D4785B" w:rsidRDefault="00D4785B">
      <w:pPr>
        <w:pStyle w:val="ConsPlusTitle"/>
        <w:jc w:val="center"/>
      </w:pPr>
      <w:r>
        <w:t>РЕШЕНИЕ ПРАВЛЕНИЯ</w:t>
      </w:r>
    </w:p>
    <w:p w:rsidR="00D4785B" w:rsidRDefault="00D4785B">
      <w:pPr>
        <w:pStyle w:val="ConsPlusTitle"/>
        <w:jc w:val="center"/>
      </w:pPr>
      <w:r>
        <w:t>от 19 декабря 2014 г. N 47/19-пр-2014</w:t>
      </w:r>
    </w:p>
    <w:p w:rsidR="00D4785B" w:rsidRDefault="00D4785B">
      <w:pPr>
        <w:pStyle w:val="ConsPlusTitle"/>
        <w:jc w:val="center"/>
      </w:pPr>
    </w:p>
    <w:p w:rsidR="00D4785B" w:rsidRDefault="00D4785B">
      <w:pPr>
        <w:pStyle w:val="ConsPlusTitle"/>
        <w:jc w:val="center"/>
      </w:pPr>
      <w:r>
        <w:t>ОБ УТВЕРЖДЕНИИ ПОРЯДКА РЕГИОНАЛЬНОЙ СЛУЖБЫ ПО ТАРИФАМ</w:t>
      </w:r>
    </w:p>
    <w:p w:rsidR="00D4785B" w:rsidRDefault="00D4785B">
      <w:pPr>
        <w:pStyle w:val="ConsPlusTitle"/>
        <w:jc w:val="center"/>
      </w:pPr>
      <w:r>
        <w:t>КИРОВСКОЙ ОБЛАСТИ ПО ПОДГОТОВКЕ И ПРИНЯТИЮ РЕШЕНИЙ И РАБОТЫ</w:t>
      </w:r>
    </w:p>
    <w:p w:rsidR="00D4785B" w:rsidRDefault="00D4785B">
      <w:pPr>
        <w:pStyle w:val="ConsPlusTitle"/>
        <w:jc w:val="center"/>
      </w:pPr>
      <w:r>
        <w:t>КОЛЛЕГИАЛЬНОГО ОРГАНА - ПРАВЛЕНИЯ РЕГИОНАЛЬНОЙ СЛУЖБЫ</w:t>
      </w:r>
    </w:p>
    <w:p w:rsidR="00D4785B" w:rsidRDefault="00D4785B">
      <w:pPr>
        <w:pStyle w:val="ConsPlusTitle"/>
        <w:jc w:val="center"/>
      </w:pPr>
      <w:r>
        <w:t>ПО ТАРИФАМ КИРОВСКОЙ ОБЛАСТИ</w:t>
      </w:r>
    </w:p>
    <w:p w:rsidR="00D4785B" w:rsidRDefault="00D478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478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5B" w:rsidRDefault="00D478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5B" w:rsidRDefault="00D478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785B" w:rsidRDefault="00D478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785B" w:rsidRDefault="00D478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правления региональной службы по тарифам Кировской области</w:t>
            </w:r>
            <w:proofErr w:type="gramEnd"/>
          </w:p>
          <w:p w:rsidR="00D4785B" w:rsidRDefault="00D478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12.02.2016 </w:t>
            </w:r>
            <w:hyperlink r:id="rId6">
              <w:r>
                <w:rPr>
                  <w:color w:val="0000FF"/>
                </w:rPr>
                <w:t>N 6/2-пр-2016</w:t>
              </w:r>
            </w:hyperlink>
            <w:r>
              <w:rPr>
                <w:color w:val="392C69"/>
              </w:rPr>
              <w:t xml:space="preserve">, от 06.06.2017 </w:t>
            </w:r>
            <w:hyperlink r:id="rId7">
              <w:r>
                <w:rPr>
                  <w:color w:val="0000FF"/>
                </w:rPr>
                <w:t>N 19/3-пр-2017</w:t>
              </w:r>
            </w:hyperlink>
            <w:r>
              <w:rPr>
                <w:color w:val="392C69"/>
              </w:rPr>
              <w:t>,</w:t>
            </w:r>
          </w:p>
          <w:p w:rsidR="00D4785B" w:rsidRDefault="00D478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10.10.2017 </w:t>
            </w:r>
            <w:hyperlink r:id="rId8">
              <w:r>
                <w:rPr>
                  <w:color w:val="0000FF"/>
                </w:rPr>
                <w:t>N 36/1-пр-2017</w:t>
              </w:r>
            </w:hyperlink>
            <w:r>
              <w:rPr>
                <w:color w:val="392C69"/>
              </w:rPr>
              <w:t xml:space="preserve">, от 30.03.2021 </w:t>
            </w:r>
            <w:hyperlink r:id="rId9">
              <w:r>
                <w:rPr>
                  <w:color w:val="0000FF"/>
                </w:rPr>
                <w:t>N 10/1-пр-2021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5B" w:rsidRDefault="00D4785B">
            <w:pPr>
              <w:pStyle w:val="ConsPlusNormal"/>
            </w:pPr>
          </w:p>
        </w:tc>
      </w:tr>
    </w:tbl>
    <w:p w:rsidR="00D4785B" w:rsidRDefault="00D4785B">
      <w:pPr>
        <w:pStyle w:val="ConsPlusNormal"/>
        <w:jc w:val="both"/>
      </w:pPr>
    </w:p>
    <w:p w:rsidR="00D4785B" w:rsidRDefault="00D4785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в целях определения порядка взаимодействия структурных подразделений и должностных лиц региональной службы по тарифам Кировской области при подготовке решений в установленной сфере деятельности, порядка проведения заседаний правления в соответствии с законодательством Российской Федерации и Кировской области правление региональной службы</w:t>
      </w:r>
      <w:proofErr w:type="gramEnd"/>
      <w:r>
        <w:t xml:space="preserve"> по тарифам Кировской области решило: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Порядок</w:t>
        </w:r>
      </w:hyperlink>
      <w:r>
        <w:t xml:space="preserve"> региональной службы по тарифам Кировской области по подготовке и принятию решений и работы коллегиального органа - правления региональной службы по тарифам Кировской области согласно приложению к настоящему решению.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1">
        <w:r>
          <w:rPr>
            <w:color w:val="0000FF"/>
          </w:rPr>
          <w:t>решение</w:t>
        </w:r>
      </w:hyperlink>
      <w:r>
        <w:t xml:space="preserve"> правления региональной службы по тарифам Кировской области от 06.07.2007 N 18/2 "Об утверждении Порядка подготовки и проведения заседаний правления региональной службы по тарифам Кировской области".</w:t>
      </w:r>
    </w:p>
    <w:p w:rsidR="00D4785B" w:rsidRDefault="00D4785B">
      <w:pPr>
        <w:pStyle w:val="ConsPlusNormal"/>
        <w:jc w:val="both"/>
      </w:pPr>
    </w:p>
    <w:p w:rsidR="00D4785B" w:rsidRDefault="00D4785B">
      <w:pPr>
        <w:pStyle w:val="ConsPlusNormal"/>
        <w:jc w:val="right"/>
      </w:pPr>
      <w:r>
        <w:t>Руководитель</w:t>
      </w:r>
    </w:p>
    <w:p w:rsidR="00D4785B" w:rsidRDefault="00D4785B">
      <w:pPr>
        <w:pStyle w:val="ConsPlusNormal"/>
        <w:jc w:val="right"/>
      </w:pPr>
      <w:r>
        <w:t>региональной службы по тарифам</w:t>
      </w:r>
    </w:p>
    <w:p w:rsidR="00D4785B" w:rsidRDefault="00D4785B">
      <w:pPr>
        <w:pStyle w:val="ConsPlusNormal"/>
        <w:jc w:val="right"/>
      </w:pPr>
      <w:r>
        <w:t>Кировской области</w:t>
      </w:r>
    </w:p>
    <w:p w:rsidR="00D4785B" w:rsidRDefault="00D4785B">
      <w:pPr>
        <w:pStyle w:val="ConsPlusNormal"/>
        <w:jc w:val="right"/>
      </w:pPr>
      <w:r>
        <w:t>Н.В.БЕЛЯЕВА</w:t>
      </w:r>
    </w:p>
    <w:p w:rsidR="00D4785B" w:rsidRDefault="00D4785B">
      <w:pPr>
        <w:pStyle w:val="ConsPlusNormal"/>
        <w:jc w:val="both"/>
      </w:pPr>
    </w:p>
    <w:p w:rsidR="00D4785B" w:rsidRDefault="00D4785B">
      <w:pPr>
        <w:pStyle w:val="ConsPlusNormal"/>
        <w:jc w:val="both"/>
      </w:pPr>
    </w:p>
    <w:p w:rsidR="00D4785B" w:rsidRDefault="00D4785B">
      <w:pPr>
        <w:pStyle w:val="ConsPlusNormal"/>
        <w:jc w:val="both"/>
      </w:pPr>
    </w:p>
    <w:p w:rsidR="00D4785B" w:rsidRDefault="00D4785B">
      <w:pPr>
        <w:pStyle w:val="ConsPlusNormal"/>
        <w:jc w:val="both"/>
      </w:pPr>
    </w:p>
    <w:p w:rsidR="00D4785B" w:rsidRDefault="00D4785B">
      <w:pPr>
        <w:pStyle w:val="ConsPlusNormal"/>
        <w:jc w:val="both"/>
      </w:pPr>
    </w:p>
    <w:p w:rsidR="00D4785B" w:rsidRDefault="00D4785B">
      <w:pPr>
        <w:pStyle w:val="ConsPlusNormal"/>
        <w:jc w:val="right"/>
        <w:outlineLvl w:val="0"/>
      </w:pPr>
      <w:r>
        <w:t>Приложение</w:t>
      </w:r>
    </w:p>
    <w:p w:rsidR="00D4785B" w:rsidRDefault="00D4785B">
      <w:pPr>
        <w:pStyle w:val="ConsPlusNormal"/>
        <w:jc w:val="both"/>
      </w:pPr>
    </w:p>
    <w:p w:rsidR="00D4785B" w:rsidRDefault="00D4785B">
      <w:pPr>
        <w:pStyle w:val="ConsPlusNormal"/>
        <w:jc w:val="right"/>
      </w:pPr>
      <w:r>
        <w:t>Утвержден</w:t>
      </w:r>
    </w:p>
    <w:p w:rsidR="00D4785B" w:rsidRDefault="00D4785B">
      <w:pPr>
        <w:pStyle w:val="ConsPlusNormal"/>
        <w:jc w:val="right"/>
      </w:pPr>
      <w:r>
        <w:t>решением</w:t>
      </w:r>
    </w:p>
    <w:p w:rsidR="00D4785B" w:rsidRDefault="00D4785B">
      <w:pPr>
        <w:pStyle w:val="ConsPlusNormal"/>
        <w:jc w:val="right"/>
      </w:pPr>
      <w:r>
        <w:t xml:space="preserve">правления </w:t>
      </w:r>
      <w:proofErr w:type="gramStart"/>
      <w:r>
        <w:t>региональной</w:t>
      </w:r>
      <w:proofErr w:type="gramEnd"/>
    </w:p>
    <w:p w:rsidR="00D4785B" w:rsidRDefault="00D4785B">
      <w:pPr>
        <w:pStyle w:val="ConsPlusNormal"/>
        <w:jc w:val="right"/>
      </w:pPr>
      <w:r>
        <w:t>службы по тарифам</w:t>
      </w:r>
    </w:p>
    <w:p w:rsidR="00D4785B" w:rsidRDefault="00D4785B">
      <w:pPr>
        <w:pStyle w:val="ConsPlusNormal"/>
        <w:jc w:val="right"/>
      </w:pPr>
      <w:r>
        <w:t>Кировской области</w:t>
      </w:r>
    </w:p>
    <w:p w:rsidR="00D4785B" w:rsidRDefault="00D4785B">
      <w:pPr>
        <w:pStyle w:val="ConsPlusNormal"/>
        <w:jc w:val="right"/>
      </w:pPr>
      <w:r>
        <w:t>от 19 декабря 2014 г. N 47/19-пр-2014</w:t>
      </w:r>
    </w:p>
    <w:p w:rsidR="00D4785B" w:rsidRDefault="00D4785B">
      <w:pPr>
        <w:pStyle w:val="ConsPlusNormal"/>
        <w:jc w:val="both"/>
      </w:pPr>
    </w:p>
    <w:p w:rsidR="00D4785B" w:rsidRDefault="00D4785B">
      <w:pPr>
        <w:pStyle w:val="ConsPlusTitle"/>
        <w:jc w:val="center"/>
      </w:pPr>
      <w:bookmarkStart w:id="0" w:name="P37"/>
      <w:bookmarkEnd w:id="0"/>
      <w:r>
        <w:t>ПОРЯДОК</w:t>
      </w:r>
    </w:p>
    <w:p w:rsidR="00D4785B" w:rsidRDefault="00D4785B">
      <w:pPr>
        <w:pStyle w:val="ConsPlusTitle"/>
        <w:jc w:val="center"/>
      </w:pPr>
      <w:r>
        <w:lastRenderedPageBreak/>
        <w:t>РЕГИОНАЛЬНОЙ СЛУЖБЫ ПО ТАРИФАМ КИРОВСКОЙ ОБЛАСТИ</w:t>
      </w:r>
    </w:p>
    <w:p w:rsidR="00D4785B" w:rsidRDefault="00D4785B">
      <w:pPr>
        <w:pStyle w:val="ConsPlusTitle"/>
        <w:jc w:val="center"/>
      </w:pPr>
      <w:r>
        <w:t xml:space="preserve">ПО ПОДГОТОВКЕ И ПРИНЯТИЮ РЕШЕНИЙ И РАБОТЫ </w:t>
      </w:r>
      <w:proofErr w:type="gramStart"/>
      <w:r>
        <w:t>КОЛЛЕГИАЛЬНОГО</w:t>
      </w:r>
      <w:proofErr w:type="gramEnd"/>
    </w:p>
    <w:p w:rsidR="00D4785B" w:rsidRDefault="00D4785B">
      <w:pPr>
        <w:pStyle w:val="ConsPlusTitle"/>
        <w:jc w:val="center"/>
      </w:pPr>
      <w:r>
        <w:t>ОРГАНА - ПРАВЛЕНИЯ РЕГИОНАЛЬНОЙ СЛУЖБЫ ПО ТАРИФАМ</w:t>
      </w:r>
    </w:p>
    <w:p w:rsidR="00D4785B" w:rsidRDefault="00D4785B">
      <w:pPr>
        <w:pStyle w:val="ConsPlusTitle"/>
        <w:jc w:val="center"/>
      </w:pPr>
      <w:r>
        <w:t>КИРОВСКОЙ ОБЛАСТИ</w:t>
      </w:r>
    </w:p>
    <w:p w:rsidR="00D4785B" w:rsidRDefault="00D478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478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5B" w:rsidRDefault="00D478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5B" w:rsidRDefault="00D478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785B" w:rsidRDefault="00D478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785B" w:rsidRDefault="00D478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правления региональной службы по тарифам Кировской области</w:t>
            </w:r>
            <w:proofErr w:type="gramEnd"/>
          </w:p>
          <w:p w:rsidR="00D4785B" w:rsidRDefault="00D478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12.02.2016 </w:t>
            </w:r>
            <w:hyperlink r:id="rId12">
              <w:r>
                <w:rPr>
                  <w:color w:val="0000FF"/>
                </w:rPr>
                <w:t>N 6/2-пр-2016</w:t>
              </w:r>
            </w:hyperlink>
            <w:r>
              <w:rPr>
                <w:color w:val="392C69"/>
              </w:rPr>
              <w:t xml:space="preserve">, от 06.06.2017 </w:t>
            </w:r>
            <w:hyperlink r:id="rId13">
              <w:r>
                <w:rPr>
                  <w:color w:val="0000FF"/>
                </w:rPr>
                <w:t>N 19/3-пр-2017</w:t>
              </w:r>
            </w:hyperlink>
            <w:r>
              <w:rPr>
                <w:color w:val="392C69"/>
              </w:rPr>
              <w:t>,</w:t>
            </w:r>
          </w:p>
          <w:p w:rsidR="00D4785B" w:rsidRDefault="00D478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10.10.2017 </w:t>
            </w:r>
            <w:hyperlink r:id="rId14">
              <w:r>
                <w:rPr>
                  <w:color w:val="0000FF"/>
                </w:rPr>
                <w:t>N 36/1-пр-2017</w:t>
              </w:r>
            </w:hyperlink>
            <w:r>
              <w:rPr>
                <w:color w:val="392C69"/>
              </w:rPr>
              <w:t xml:space="preserve">, от 30.03.2021 </w:t>
            </w:r>
            <w:hyperlink r:id="rId15">
              <w:r>
                <w:rPr>
                  <w:color w:val="0000FF"/>
                </w:rPr>
                <w:t>N 10/1-пр-2021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5B" w:rsidRDefault="00D4785B">
            <w:pPr>
              <w:pStyle w:val="ConsPlusNormal"/>
            </w:pPr>
          </w:p>
        </w:tc>
      </w:tr>
    </w:tbl>
    <w:p w:rsidR="00D4785B" w:rsidRDefault="00D4785B">
      <w:pPr>
        <w:pStyle w:val="ConsPlusNormal"/>
        <w:jc w:val="both"/>
      </w:pPr>
    </w:p>
    <w:p w:rsidR="00D4785B" w:rsidRDefault="00D4785B">
      <w:pPr>
        <w:pStyle w:val="ConsPlusTitle"/>
        <w:jc w:val="center"/>
        <w:outlineLvl w:val="1"/>
      </w:pPr>
      <w:r>
        <w:t>I. Порядок подготовки решений Службы</w:t>
      </w:r>
    </w:p>
    <w:p w:rsidR="00D4785B" w:rsidRDefault="00D4785B">
      <w:pPr>
        <w:pStyle w:val="ConsPlusNormal"/>
        <w:jc w:val="both"/>
      </w:pPr>
    </w:p>
    <w:p w:rsidR="00D4785B" w:rsidRDefault="00D4785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Региональная служба по тарифам Кировской области (далее - Служба) на основании и во исполнение </w:t>
      </w:r>
      <w:hyperlink r:id="rId16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законов, актов Президента Российской Федерации и Правительства Российской Федерации, нормативных правовых актов федерального органа исполнительной власти в области государственного регулирования тарифов, нормативных правовых актов Кировской области самостоятельно принимает на Правлении Службы (далее - Правление) решения в установленной сфере деятельности в форме</w:t>
      </w:r>
      <w:proofErr w:type="gramEnd"/>
      <w:r>
        <w:t xml:space="preserve"> решений.</w:t>
      </w:r>
    </w:p>
    <w:p w:rsidR="00D4785B" w:rsidRDefault="00D4785B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12.02.2016 N 6/2-пр-2016)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 xml:space="preserve">2. Порядок оформления решений определяется </w:t>
      </w:r>
      <w:hyperlink r:id="rId18">
        <w:r>
          <w:rPr>
            <w:color w:val="0000FF"/>
          </w:rPr>
          <w:t>Инструкцией</w:t>
        </w:r>
      </w:hyperlink>
      <w:r>
        <w:t xml:space="preserve"> по делопроизводству в органах исполнительной власти Кировской области, утвержденной распоряжением Правительства Кировской области от 24.07.2018 N 207 (далее - Инструкция по делопроизводству).</w:t>
      </w:r>
    </w:p>
    <w:p w:rsidR="00D4785B" w:rsidRDefault="00D478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30.03.2021 N 10/1-пр-2021)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Изменения и дополнения в решения вносятся аналогичными правовыми актами.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Ответственность за своевременное внесение изменений и дополнений в действующие решения, а также их отмену возлагается на руководителей структурных подразделений Службы, готовивших решения.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3. Правом вносить проекты решений обладают члены Правления.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4. Проекты решений должны отвечать следующим требованиям: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соответствовать федеральному и областному законодательству;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быть тщательно отредактированными, иметь краткое, ясное и четкое изложение существа вопроса, исключающее возможность двоякого его толкования, с четко сформулированными и обоснованными целями и задачами;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содержать конкретные предложения, обеспеченные необходимой материально-технической базой и исключающие необходимость выпуска документов в дополнение или изменение основного;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содержать указания конкретным исполнителям, реальные сроки исполнения.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 xml:space="preserve">В случае необходимости проект должен содержать также пункт о том, на кого возложен </w:t>
      </w:r>
      <w:proofErr w:type="gramStart"/>
      <w:r>
        <w:t>контроль за</w:t>
      </w:r>
      <w:proofErr w:type="gramEnd"/>
      <w:r>
        <w:t xml:space="preserve"> исполнением документа.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5. Порядок подготовки решений Службы.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lastRenderedPageBreak/>
        <w:t>5.1. Подготовка проектов решений осуществляется исполнителем на основании письменных или устных поручений руководителя Службы.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5.2. Срок подготовки проектов от поручения до вынесения на рассмотрение Правления устанавливается до 30 календарных дней, а срочных - до 5 рабочих дней. В необходимых случаях руководитель Службы может установить и другой конкретный срок. При необходимости руководитель Службы может продлить срок подготовки проекта решения.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Ответственность за качество, своевременность подготовки, согласование и визирование проектов документов заинтересованными должностными лицами несет исполнитель, осуществляющий подготовку документа.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Если в процессе согласования в проект решения вносятся изменения принципиального характера, то он должен быть направлен на повторное визирование. Ответственность возлагается на исполнителей.</w:t>
      </w:r>
    </w:p>
    <w:p w:rsidR="00D4785B" w:rsidRDefault="00D4785B">
      <w:pPr>
        <w:pStyle w:val="ConsPlusNormal"/>
        <w:spacing w:before="220"/>
        <w:ind w:firstLine="540"/>
        <w:jc w:val="both"/>
      </w:pPr>
      <w:bookmarkStart w:id="1" w:name="P67"/>
      <w:bookmarkEnd w:id="1"/>
      <w:r>
        <w:t>6. Согласование и визирование проекта решения организует исполнитель.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Тексты проектов решений, в том числе приложений к ним, на последней странице визируют в указанной последовательности: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исполнитель, готовивший проект документа;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руководитель структурного подразделения Службы, в состав которого входит исполнитель;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заместитель руководителя Службы, курирующий отделы;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начальник отдела правовой и контрольной работы;</w:t>
      </w:r>
    </w:p>
    <w:p w:rsidR="00D4785B" w:rsidRDefault="00D4785B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12.02.2016 N 6/2-пр-2016)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заместитель начальника отдела организационной работы и бухгалтерского учета Службы.</w:t>
      </w:r>
    </w:p>
    <w:p w:rsidR="00D4785B" w:rsidRDefault="00D4785B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30.03.2021 N 10/1-пр-2021)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Приложения с цифровыми данными постранично визируют исполнитель, готовивший проект документа, руководитель структурного подразделения Службы, в состав которого входит исполнитель.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Требования к оформлению визы определяются Инструкцией по делопроизводству.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 xml:space="preserve">6.1. </w:t>
      </w:r>
      <w:proofErr w:type="gramStart"/>
      <w:r>
        <w:t>Проекты решений в сфере регулирования цен и тарифов, являющихся нормативными правовыми актами Службы, после визирования всеми заинтересованными структурными подразделениями Службы направляются разработчиками проектов в отдел правовой и контрольной работы для проведения одновременно правовой и антикоррупционной экспертизы, а также в отдел организационной работы и бухгалтерского учета для размещения на официальном сайте Службы с целью проведения независимой антикоррупционной экспертизы.</w:t>
      </w:r>
      <w:proofErr w:type="gramEnd"/>
    </w:p>
    <w:p w:rsidR="00D4785B" w:rsidRDefault="00D4785B">
      <w:pPr>
        <w:pStyle w:val="ConsPlusNormal"/>
        <w:spacing w:before="220"/>
        <w:ind w:firstLine="540"/>
        <w:jc w:val="both"/>
      </w:pPr>
      <w:proofErr w:type="gramStart"/>
      <w:r>
        <w:t>Отдел организационной работы и бухгалтерского учета Службы размещает проект нормативного правового акта в сфере регулирования цен и тарифов на официальном сайте Службы в течение двух рабочих дней после дня направления проекта нормативного правового акта структурным подразделением Службы, являющимся разработчиком проекта, на срок семь календарных дней с указанием дат начала и окончания приема заключений по результатам независимой антикоррупционной экспертизы и наименования</w:t>
      </w:r>
      <w:proofErr w:type="gramEnd"/>
      <w:r>
        <w:t xml:space="preserve"> разработчика проекта документа.</w:t>
      </w:r>
    </w:p>
    <w:p w:rsidR="00D4785B" w:rsidRDefault="00D4785B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22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06.06.2017 N 19/3-пр-2017)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lastRenderedPageBreak/>
        <w:t>7. Правовая экспертиза проектов правовых актов проводится отделом правовой и контрольной работы в срок до 10 рабочих дней с момента поступления проекта в отдел. Время, на которое проект был возвращен исполнителю с заключением либо для внесения поправок, в этот срок не входит. Одновременно с проведением правовой экспертизы решений, являющихся нормативными правовыми актами, осуществляется их антикоррупционная экспертиза. Порядок проведения антикоррупционной экспертизы нормативных правовых актов и проектов нормативных правовых актов устанавливается приказом региональной службы по тарифам Кировской области.</w:t>
      </w:r>
    </w:p>
    <w:p w:rsidR="00D4785B" w:rsidRDefault="00D4785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06.06.2017 N 19/3-пр-2017)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В случае поступления проектов правовых актов большого объема, а также содержащих коллизионные нормы либо относящихся к правоотношениям, недостаточно четко урегулированным федеральным и областным законодательством, срок правовой экспертизы может быть продлен начальником отдела правовой и контрольной работы до 5 рабочих дней.</w:t>
      </w:r>
    </w:p>
    <w:p w:rsidR="00D4785B" w:rsidRDefault="00D4785B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12.02.2016 N 6/2-пр-2016)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Продление срока правовой экспертизы свыше 5 дней может быть произведено руководителем Службы по мотивированному обращению начальника отдела правовой и контрольной работы.</w:t>
      </w:r>
    </w:p>
    <w:p w:rsidR="00D4785B" w:rsidRDefault="00D4785B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12.02.2016 N 6/2-пр-2016)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Правовая экспертиза проводится отделом правовой и контрольной работы на предмет соответствия проекта правового акта:</w:t>
      </w:r>
    </w:p>
    <w:p w:rsidR="00D4785B" w:rsidRDefault="00D4785B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12.02.2016 N 6/2-пр-2016)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- действующему федеральному и областному законодательству, подзаконным актам, регламентирующим данный вопрос;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 xml:space="preserve">- правовым актам Кировской области, принятым ранее по </w:t>
      </w:r>
      <w:proofErr w:type="gramStart"/>
      <w:r>
        <w:t>данному</w:t>
      </w:r>
      <w:proofErr w:type="gramEnd"/>
      <w:r>
        <w:t xml:space="preserve"> и смежным вопросам.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По завершении правовой экспертизы начальник отдела правовой и контрольной работы визирует проект либо возвращает его исполнителю с заключением о несоответствии действующему законодательству отдельных положений или проекта в целом для внесения соответствующих изменений, устраняющих выявленные противоречия.</w:t>
      </w:r>
    </w:p>
    <w:p w:rsidR="00D4785B" w:rsidRDefault="00D4785B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12.02.2016 N 6/2-пр-2016)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Проекты решений без визы отдела правовой и контрольной работы на рассмотрение Правления не представляются.</w:t>
      </w:r>
    </w:p>
    <w:p w:rsidR="00D4785B" w:rsidRDefault="00D4785B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12.02.2016 N 6/2-пр-2016)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8. В случае если визирующими проект должностными лицами вносились замечания или возражения, их те</w:t>
      </w:r>
      <w:proofErr w:type="gramStart"/>
      <w:r>
        <w:t>кст пр</w:t>
      </w:r>
      <w:proofErr w:type="gramEnd"/>
      <w:r>
        <w:t>илагается к проекту, а на листе согласований лицом, визирующим документ, делается отметка о том, что замечания учтены либо сняты.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9. При наличии разногласий между визирующими должностными лицами проект решения до заседания Правления рассматривается у руководителя Службы по инициативе исполнителя.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10. На заседание Правления проекты решений представляются в окончательном варианте с внесенными в текст поправками, изменениями и дополнениями, предложенными должностными лицами, визировавшими те</w:t>
      </w:r>
      <w:proofErr w:type="gramStart"/>
      <w:r>
        <w:t>кст пр</w:t>
      </w:r>
      <w:proofErr w:type="gramEnd"/>
      <w:r>
        <w:t xml:space="preserve">оекта, с наличием виз всех должностных лиц, указанных в </w:t>
      </w:r>
      <w:hyperlink w:anchor="P67">
        <w:r>
          <w:rPr>
            <w:color w:val="0000FF"/>
          </w:rPr>
          <w:t xml:space="preserve">пункте </w:t>
        </w:r>
        <w:r>
          <w:rPr>
            <w:color w:val="0000FF"/>
          </w:rPr>
          <w:lastRenderedPageBreak/>
          <w:t>6</w:t>
        </w:r>
      </w:hyperlink>
      <w:r>
        <w:t xml:space="preserve"> настоящего Порядка.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11. Отсутствие необходимых виз, а также наличие неснятых или неучтенных замечаний, наличие в тексте рукописных правок, зачеркиваний, вставок являются основанием к возврату проекта исполнителю для доработки.</w:t>
      </w:r>
    </w:p>
    <w:p w:rsidR="00D4785B" w:rsidRDefault="00D4785B">
      <w:pPr>
        <w:pStyle w:val="ConsPlusNormal"/>
        <w:jc w:val="both"/>
      </w:pPr>
    </w:p>
    <w:p w:rsidR="00D4785B" w:rsidRDefault="00D4785B">
      <w:pPr>
        <w:pStyle w:val="ConsPlusTitle"/>
        <w:jc w:val="center"/>
        <w:outlineLvl w:val="1"/>
      </w:pPr>
      <w:r>
        <w:t>II. Порядок принятия решений на заседании Правления</w:t>
      </w:r>
    </w:p>
    <w:p w:rsidR="00D4785B" w:rsidRDefault="00D4785B">
      <w:pPr>
        <w:pStyle w:val="ConsPlusNormal"/>
        <w:jc w:val="both"/>
      </w:pPr>
    </w:p>
    <w:p w:rsidR="00D4785B" w:rsidRDefault="00D4785B">
      <w:pPr>
        <w:pStyle w:val="ConsPlusNormal"/>
        <w:ind w:firstLine="540"/>
        <w:jc w:val="both"/>
      </w:pPr>
      <w:r>
        <w:t>12. Формой работы Правления являются заседания.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13. Решения принимаются Правлением на заседании.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14. Правление осуществляет свою работу в соответствии с планами работы Службы на год и повестками заседаний Правления.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 xml:space="preserve">15. Повестка заседания Правления (далее - повестка) формируется секретарем Правления на основании служебных записок начальников отделов Службы, согласованных заместителями руководителя Службы, курирующих работу отделов, в состав которых входят отделы, направленных не </w:t>
      </w:r>
      <w:proofErr w:type="gramStart"/>
      <w:r>
        <w:t>позднее</w:t>
      </w:r>
      <w:proofErr w:type="gramEnd"/>
      <w:r>
        <w:t xml:space="preserve"> чем за 10 дней до заседания Правления.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16. Повестка включает: дату заседания Правления; время начала и место проведения заседания Правления; фамилию, инициалы должностного лица, ответственного за подготовку материалов по каждому вопросу повестки.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 xml:space="preserve">17. Секретарь Правления подписывает повестку и направляет ее на подпись председателю Правления не </w:t>
      </w:r>
      <w:proofErr w:type="gramStart"/>
      <w:r>
        <w:t>позднее</w:t>
      </w:r>
      <w:proofErr w:type="gramEnd"/>
      <w:r>
        <w:t xml:space="preserve"> чем за десять дней до заседания Правления. После подписания председателем Правления секретарь Правления в течение одного дня направляет приглашения с приложением повестки представителю НП "Совет рынка" и Управления Федеральной антимонопольной службы по Кировской области по электронной почте с уведомлением о доставке и прочтении, другим членам Правления - в режиме автоматической доставки по ЕСЭД. Приглашения на заседания Правления направляются представителю НП "Совет рынка" только в случае, если в повестке имеются вопросы регулирования цен (тарифов) в области электроэнергетики. Повестка в течение одного дня после подписи председателем Правления размещается на официальном сайте Службы.</w:t>
      </w:r>
    </w:p>
    <w:p w:rsidR="00D4785B" w:rsidRDefault="00D478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12.02.2016 N 6/2-пр-2016)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18. На заседании Правления могут рассматриваться дополнительные вопросы, не внесенные в повестку, при следующих условиях: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- рассмотрение дополнительных вопросов на заседании Правления не повлечет нарушения установленного порядка уведомления регулируемых организаций, для которых устанавливаются цены (тарифы), плата, надбавки, и иных заинтересованных организаций (далее - организации) о заседании Правления и доведения до них проекта решения Службы;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- выдача членам Правления информационных материалов и проекта решения Службы по рассматриваемым дополнительным вопросам до начала их рассмотрения;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- передача экспертных заключений (расчетов тарифов) по рассматриваемым вопросам в соответствии с Порядком в отдел организационной работы и бухгалтерского учета Службы.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19. Право вынесения на рассмотрение Правления дополнительных вопросов имеют председатель Правления и члены Правления. Решение о рассмотрении (отказе в рассмотрении) дополнительных вопросов принимается Правлением по итогам голосования.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 xml:space="preserve">20. Экспертные заключения (расчеты тарифов) и проекты решений Правления </w:t>
      </w:r>
      <w:r>
        <w:lastRenderedPageBreak/>
        <w:t xml:space="preserve">представляются заместителю начальника отдела организационной работы и бухгалтерского учета Службы (лицу, исполняющему его обязанности) на бумажном носителе и в электронном виде не </w:t>
      </w:r>
      <w:proofErr w:type="gramStart"/>
      <w:r>
        <w:t>позднее</w:t>
      </w:r>
      <w:proofErr w:type="gramEnd"/>
      <w:r>
        <w:t xml:space="preserve"> чем за 10 дней до заседания Правления, на котором запланировано рассмотрение соответствующего вопроса об установлении цен (тарифов), платы, надбавок. Ответственность за надлежащее оформление и своевременность передачи экспертных заключений (расчетов тарифов) и проектов решений в отдел организационной работы и бухгалтерского учета Службы на регистрацию и хранение несут уполномоченный по делу (эксперт) и начальник соответствующего отдела Службы.</w:t>
      </w:r>
    </w:p>
    <w:p w:rsidR="00D4785B" w:rsidRDefault="00D4785B">
      <w:pPr>
        <w:pStyle w:val="ConsPlusNormal"/>
        <w:jc w:val="both"/>
      </w:pPr>
      <w:r>
        <w:t xml:space="preserve">(в ред. решений правления региональной службы по тарифам Кировской области от 06.06.2017 </w:t>
      </w:r>
      <w:hyperlink r:id="rId30">
        <w:r>
          <w:rPr>
            <w:color w:val="0000FF"/>
          </w:rPr>
          <w:t>N 19/3-пр-2017</w:t>
        </w:r>
      </w:hyperlink>
      <w:r>
        <w:t xml:space="preserve">, от 30.03.2021 </w:t>
      </w:r>
      <w:hyperlink r:id="rId31">
        <w:r>
          <w:rPr>
            <w:color w:val="0000FF"/>
          </w:rPr>
          <w:t>N 10/1-пр-2021</w:t>
        </w:r>
      </w:hyperlink>
      <w:r>
        <w:t>)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21. Исполнитель проекта решения обязан: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- подготовить проект решения, содержащий предложения по рассмотрению вопроса в рамках компетенции Службы;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- согласовать проект решения в установленном настоящим Порядком порядке;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- ознакомить с проектом решения членов Правления;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- укомплектовать проект решения необходимыми обосновывающими материалами;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- подготовить список юридических лиц, индивидуальных предпринимателей (с указанием наименования и почтового адреса организации, должности, фамилии, имени и отчества руководителя), которым должны быть направлены извещения о дате и времени заседания Правления (при необходимости);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- представить все материалы, перечисленные в настоящем пункте, секретарю Правления Службы не менее чем за четыре дня до заседания Правления.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Секретарь Правления осуществляет функции в соответствии с должностным регламентом государственного гражданского служащего. Осуществление функций секретаря Правления возлагается приказом Службы на государственного гражданского служащего Службы с внесением изменений в должностной регламент государственного гражданского служащего.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22. Принятие решений на Правлении осуществляется, при необходимости, в присутствии уполномоченных (по доверенности) представителей организаций, осуществляющих регулируемую деятельность.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23. Секретарь Правления представляет руководителю Службы проекты решений очередного заседания Правления не менее чем за три дня до соответствующего заседания Правления.</w:t>
      </w:r>
    </w:p>
    <w:p w:rsidR="00D4785B" w:rsidRDefault="00D4785B">
      <w:pPr>
        <w:pStyle w:val="ConsPlusNormal"/>
        <w:jc w:val="both"/>
      </w:pPr>
    </w:p>
    <w:p w:rsidR="00D4785B" w:rsidRDefault="00D4785B">
      <w:pPr>
        <w:pStyle w:val="ConsPlusTitle"/>
        <w:jc w:val="center"/>
        <w:outlineLvl w:val="1"/>
      </w:pPr>
      <w:r>
        <w:t>III. Порядок работы коллегиального органа - правления</w:t>
      </w:r>
    </w:p>
    <w:p w:rsidR="00D4785B" w:rsidRDefault="00D4785B">
      <w:pPr>
        <w:pStyle w:val="ConsPlusTitle"/>
        <w:jc w:val="center"/>
      </w:pPr>
      <w:r>
        <w:t>региональной службы по тарифам Кировской области</w:t>
      </w:r>
    </w:p>
    <w:p w:rsidR="00D4785B" w:rsidRDefault="00D4785B">
      <w:pPr>
        <w:pStyle w:val="ConsPlusNormal"/>
        <w:jc w:val="both"/>
      </w:pPr>
    </w:p>
    <w:p w:rsidR="00D4785B" w:rsidRDefault="00D4785B">
      <w:pPr>
        <w:pStyle w:val="ConsPlusNormal"/>
        <w:ind w:firstLine="540"/>
        <w:jc w:val="both"/>
      </w:pPr>
      <w:r>
        <w:t>24. Для определения основных направлений деятельности Службы и принятия решений об утверждении цен (тарифов) и их предельных уровней образуется Правление общей численностью не более 9 человек, включая руководителя Службы.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В состав Правления без права передачи полномочий иным лицам входят государственные гражданские служащие Службы в количестве не более 7 человек и 1 представитель антимонопольного органа (по согласованию), а при рассмотрении и принятии решений по вопросам регулирования цен (тарифов) в области электроэнергетики - также 1 представитель от совета рынка (по согласованию). Представитель антимонопольного органа входит в состав коллегиального органа с правом совещательного голоса (не принимает участия в голосовании).</w:t>
      </w:r>
    </w:p>
    <w:p w:rsidR="00D4785B" w:rsidRDefault="00D4785B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12.02.2016 N </w:t>
      </w:r>
      <w:r>
        <w:lastRenderedPageBreak/>
        <w:t>6/2-пр-2016)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 xml:space="preserve">25. Члены Правления, не являющиеся работниками Службы, не </w:t>
      </w:r>
      <w:proofErr w:type="gramStart"/>
      <w:r>
        <w:t>позднее</w:t>
      </w:r>
      <w:proofErr w:type="gramEnd"/>
      <w:r>
        <w:t xml:space="preserve"> чем за 10 календарных дней извещаются о проведении заседания Правления Службы. </w:t>
      </w:r>
      <w:proofErr w:type="gramStart"/>
      <w:r>
        <w:t>По планируемым к рассмотрению вопросам членам Правления Службы, не являющимся работниками Службы, в срок не позднее 5 рабочих дней до дня проведения заседания Правления Службы представляются на электронном носителе материалы к заседанию Правления Службы, включая проект решения об установлении тарифов и (или) их предельных уровней, расчеты и заключения экспертизы, а также пояснительная записка.</w:t>
      </w:r>
      <w:proofErr w:type="gramEnd"/>
      <w:r>
        <w:t xml:space="preserve"> По запросу члена Правления Службы, не являющегося его работником, может быть представлена иная информация с учетом требований законодательства Российской Федерации о коммерческой тайне. По запросу членов Правления Службы указанные материалы представляются на бумажном носителе.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26. Персональный состав и порядок деятельности Правления Службы утверждаются руководителем Службы. Руководитель Службы одновременно является председателем Правления. Руководитель Службы организует работу и распределяет обязанности между членами Правления Службы.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27. Заседание Правления Службы считается правомочным, если на нем присутствует более половины его членов, уполномоченных рассматривать соответствующие вопросы.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Решение принимается большинством голосов членов Правления Службы, присутствующих на заседании. Голос председателя Правления при равенстве голосов членов Правления Службы является решающим.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Если член Правления Службы не может присутствовать на заседании Правления, он имеет право заблаговременно представить свое мнение по рассматриваемым вопросам в письменной форме, которое оглашается на заседании Правления и учитывается при определении кворума и голосовании.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28. Члены Правления участвуют в заседании Правления от его начала до завершения рассмотрения всех вопросов повестки, за исключением представителя НП "Совет рынка", который участвует в рассмотрении и принятии решений по вопросам регулирования цен (тарифов) в области электроэнергетики, после чего может покинуть зал заседаний Правления.</w:t>
      </w:r>
    </w:p>
    <w:p w:rsidR="00D4785B" w:rsidRDefault="00D4785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28 в ред. </w:t>
      </w:r>
      <w:hyperlink r:id="rId33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12.02.2016 N 6/2-пр-2016)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29. Секретарь Правления организует доступ в здание Службы по списку представителей организаций, прибывших для участия в заседании Правления. Список представителей организаций формируется на основании письменных обращений организаций об участии в заседании Правления и содержит наименования организаций, должности, фамилии, имена и отчества присутствующих. Информация о необходимости представления в Службу сведений о представителях организаций включается в извещения о дате, времени и месте рассмотрения вопроса об установлении тарифов, направляемые в организации уполномоченным по делу (экспертом).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>Исключен</w:t>
      </w:r>
      <w:proofErr w:type="gramEnd"/>
      <w:r>
        <w:t xml:space="preserve"> с 30 марта 2021 года. - </w:t>
      </w:r>
      <w:hyperlink r:id="rId34">
        <w:r>
          <w:rPr>
            <w:color w:val="0000FF"/>
          </w:rPr>
          <w:t>Решение</w:t>
        </w:r>
      </w:hyperlink>
      <w:r>
        <w:t xml:space="preserve"> правления региональной службы по тарифам Кировской области от 30.03.2021 N 10/1-пр-2021.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31. Секретарь Правления обеспечивает регистрацию уполномоченных представителей регулируемых организаций и других лиц, присутствующих на заседании Правления, и передачу списков регистрации Правлению.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32. Обсуждение вопросов на заседании Правления проводится в следующем порядке: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 xml:space="preserve">- председатель Правления объявляет наименование рассматриваемого вопроса и </w:t>
      </w:r>
      <w:r>
        <w:lastRenderedPageBreak/>
        <w:t>предоставляет слово докладчику;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- уполномоченный по делу (эксперт, докладчик) докладывает суть рассматриваемого вопроса с указанием оснований, послуживших причиной его рассмотрения, выводов по экспертизе (при ее проведении);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- уполномоченный по делу (эксперт, докладчик) сообщает, поступило ли в Службу письменное обращение организации о согласии с доведенным до нее проектом решения Службы об установлении цен (тарифов), платы, надбавок и о возможности рассмотрения вопроса без участия представителей организации;</w:t>
      </w:r>
    </w:p>
    <w:p w:rsidR="00D4785B" w:rsidRDefault="00D4785B">
      <w:pPr>
        <w:pStyle w:val="ConsPlusNormal"/>
        <w:spacing w:before="220"/>
        <w:ind w:firstLine="540"/>
        <w:jc w:val="both"/>
      </w:pPr>
      <w:proofErr w:type="gramStart"/>
      <w:r>
        <w:t>- уполномоченный по делу (эксперт, докладчик) в случае поступления в Службу до заседания Правления письменного обращения организации о несогласии с доведенным до нее проектом решения Службы (проектом экспертного заключения) об установлении цен (тарифов), платы, надбавок сообщает о результатах проведенных согласительных совещаний по рассмотрению разногласий, возникающих при установлении цен (тарифов), если согласительные совещания по рассмотрению разногласий, поступивших от данной регулируемой организации, проводились;</w:t>
      </w:r>
      <w:proofErr w:type="gramEnd"/>
    </w:p>
    <w:p w:rsidR="00D4785B" w:rsidRDefault="00D4785B">
      <w:pPr>
        <w:pStyle w:val="ConsPlusNormal"/>
        <w:spacing w:before="220"/>
        <w:ind w:firstLine="540"/>
        <w:jc w:val="both"/>
      </w:pPr>
      <w:r>
        <w:t>- при необходимости вопрос может быть дополнительно прокомментирован заместителем руководителя Службы, курирующим соответствующее направление работы, а также, с разрешения председателя Правления, уполномоченным по делу (экспертом, докладчиком);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- председатель Правления дает членам Правления возможность задать вопросы должностному лицу, сделавшему доклад, а также уполномоченному по делу (эксперту, докладчику);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- в случае присутствия на заседании Правления полномочных представителей организаций, в отношении которых непосредственно принимается решение, этим представителям поочередно предоставляется слово;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- председатель Правления может предоставить слово иным присутствующим на заседании лицам в случае, если их мнение имеет значение для принятия решения по рассматриваемому вопросу;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- вопрос обсуждается членами Правления путем поочередного предоставления слова всем присутствующим членам Правления. Председатель Правления при обсуждении вопроса высказывает свое мнение последним;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- председатель Правления выступает с заключительным словом, содержащим результат обсуждения вопроса, объявляет наименование вопроса и ставит вопрос на голосование;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- председатель Правления объявляет итоги голосования и результат рассмотрения вопроса (решение принято или не принято);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- если решение не принято, председатель Правления объявляет порядок дальнейших действий (при переносе рассмотрения вопроса - дату заседания Правления) и дает соответствующие поручения, которые отражаются в протоколе заседания Правления;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- председатель Правления завершает рассмотрение вопроса и объявляет переход к следующему вопросу повестки (при его наличии).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 xml:space="preserve">33. Присутствующие на заседании члены Правления голосуют по рассматриваемому вопросу открыто, поименно. Председатель Правления всегда голосует последним. В ходе голосования секретарю Правления предоставляется время, необходимое для подсчета голосов всех членов Правления и занесения результатов голосования по каждому присутствующему члену Правления </w:t>
      </w:r>
      <w:r>
        <w:lastRenderedPageBreak/>
        <w:t>в протокол заседания Правления. Если член Правления, присутствующий на заседании Правления, не участвовал в голосовании, он объявляет основания неучастия в голосовании, которые отражаются в протоколе заседания Правления.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34. Решение по рассматриваемому вопросу считается принятым, если за него проголосовало простое большинство членов Правления, участвующих в обсуждении вопроса. При равенстве голосов голос председателя Правления является решающим.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В случае если у членов Правления имеется особое мнение, оно излагается письменно и прилагается к протоколу заседания Правления.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35. Во время заседания Правления секретарь Правления ведет протокол заседания Правления, содержащий краткое изложение хода заседания, информацию о результатах голосования, который утверждается председательствующим на заседании Правления.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36. Протокол заседания Правления направляется секретарем Правления на согласование членам Правления из числа государственных гражданских служащих Службы, представителю Управления Федеральной антимонопольной службы по Кировской области и представителю НП "Совет рынка" в срок не более четырех дней после заседания Правления.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37. Согласование протокола заседания Правления членами Правления, утверждение протокола председателем Правления производится в течение одного дня после получения протокола.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38. Протокол заседания Правления размещается на официальном сайте Службы в течение одного дня после его утверждения председателем Правления.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39. Нумерация протоколов заседаний Правления в течение года осуществляется в сквозном порядке.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 xml:space="preserve">40. Нумерация решений осуществляется самостоятельной порядковой нумерацией в пределах календарного года. Номер решения состоит </w:t>
      </w:r>
      <w:proofErr w:type="gramStart"/>
      <w:r>
        <w:t>из</w:t>
      </w:r>
      <w:proofErr w:type="gramEnd"/>
      <w:r>
        <w:t>:</w:t>
      </w:r>
    </w:p>
    <w:p w:rsidR="00D4785B" w:rsidRDefault="00D478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97"/>
        <w:gridCol w:w="2098"/>
        <w:gridCol w:w="397"/>
        <w:gridCol w:w="1814"/>
      </w:tblGrid>
      <w:tr w:rsidR="00D4785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4785B" w:rsidRDefault="00D4785B">
            <w:pPr>
              <w:pStyle w:val="ConsPlusNormal"/>
              <w:jc w:val="center"/>
            </w:pPr>
            <w:r>
              <w:t>дробного числа (которое содержит в числителе номер протокола соответствующего заседания Правления, а в знаменателе - соответствующий номер вопроса)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85B" w:rsidRDefault="00D478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4785B" w:rsidRDefault="00D4785B">
            <w:pPr>
              <w:pStyle w:val="ConsPlusNormal"/>
              <w:jc w:val="center"/>
            </w:pPr>
            <w:r>
              <w:t>буквенная литера регулируемой сферы деятельности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85B" w:rsidRDefault="00D478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4785B" w:rsidRDefault="00D4785B">
            <w:pPr>
              <w:pStyle w:val="ConsPlusNormal"/>
              <w:jc w:val="center"/>
            </w:pPr>
            <w:r>
              <w:t>период регулирования</w:t>
            </w:r>
          </w:p>
        </w:tc>
      </w:tr>
    </w:tbl>
    <w:p w:rsidR="00D4785B" w:rsidRDefault="00D4785B">
      <w:pPr>
        <w:pStyle w:val="ConsPlusNormal"/>
        <w:jc w:val="both"/>
      </w:pPr>
    </w:p>
    <w:p w:rsidR="00D4785B" w:rsidRDefault="00D4785B">
      <w:pPr>
        <w:pStyle w:val="ConsPlusNormal"/>
        <w:ind w:firstLine="540"/>
        <w:jc w:val="both"/>
      </w:pPr>
      <w:r>
        <w:t>Буквенные литеры, обозначающие регулируемые сферы деятельности:</w:t>
      </w:r>
    </w:p>
    <w:p w:rsidR="00D4785B" w:rsidRDefault="00D478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397"/>
        <w:gridCol w:w="680"/>
      </w:tblGrid>
      <w:tr w:rsidR="00D4785B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D4785B" w:rsidRDefault="00D4785B">
            <w:pPr>
              <w:pStyle w:val="ConsPlusNormal"/>
              <w:jc w:val="both"/>
            </w:pPr>
            <w:r>
              <w:t>Электрическая энергия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85B" w:rsidRDefault="00D478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4785B" w:rsidRDefault="00D4785B">
            <w:pPr>
              <w:pStyle w:val="ConsPlusNormal"/>
              <w:jc w:val="both"/>
            </w:pPr>
            <w:r>
              <w:t>ээ</w:t>
            </w:r>
          </w:p>
        </w:tc>
      </w:tr>
      <w:tr w:rsidR="00D4785B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D4785B" w:rsidRDefault="00D4785B">
            <w:pPr>
              <w:pStyle w:val="ConsPlusNormal"/>
              <w:jc w:val="both"/>
            </w:pPr>
            <w:r>
              <w:t>Газ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85B" w:rsidRDefault="00D478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4785B" w:rsidRDefault="00D4785B">
            <w:pPr>
              <w:pStyle w:val="ConsPlusNormal"/>
              <w:jc w:val="both"/>
            </w:pPr>
            <w:r>
              <w:t>г</w:t>
            </w:r>
          </w:p>
        </w:tc>
      </w:tr>
      <w:tr w:rsidR="00D4785B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D4785B" w:rsidRDefault="00D4785B">
            <w:pPr>
              <w:pStyle w:val="ConsPlusNormal"/>
              <w:jc w:val="both"/>
            </w:pPr>
            <w:r>
              <w:t>Тепловая энергия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85B" w:rsidRDefault="00D478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4785B" w:rsidRDefault="00D4785B">
            <w:pPr>
              <w:pStyle w:val="ConsPlusNormal"/>
              <w:jc w:val="both"/>
            </w:pPr>
            <w:r>
              <w:t>тэ</w:t>
            </w:r>
          </w:p>
        </w:tc>
      </w:tr>
      <w:tr w:rsidR="00D4785B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D4785B" w:rsidRDefault="00D4785B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85B" w:rsidRDefault="00D478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4785B" w:rsidRDefault="00D4785B">
            <w:pPr>
              <w:pStyle w:val="ConsPlusNormal"/>
              <w:jc w:val="both"/>
            </w:pPr>
            <w:proofErr w:type="gramStart"/>
            <w:r>
              <w:t>тр</w:t>
            </w:r>
            <w:proofErr w:type="gramEnd"/>
          </w:p>
        </w:tc>
      </w:tr>
      <w:tr w:rsidR="00D4785B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D4785B" w:rsidRDefault="00D4785B">
            <w:pPr>
              <w:pStyle w:val="ConsPlusNormal"/>
              <w:jc w:val="both"/>
            </w:pPr>
            <w:r>
              <w:t>Непромышленная сфера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85B" w:rsidRDefault="00D478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4785B" w:rsidRDefault="00D4785B">
            <w:pPr>
              <w:pStyle w:val="ConsPlusNormal"/>
              <w:jc w:val="both"/>
            </w:pPr>
            <w:r>
              <w:t>нпс</w:t>
            </w:r>
          </w:p>
        </w:tc>
      </w:tr>
      <w:tr w:rsidR="00D4785B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D4785B" w:rsidRDefault="00D4785B">
            <w:pPr>
              <w:pStyle w:val="ConsPlusNormal"/>
              <w:jc w:val="both"/>
            </w:pPr>
            <w:r>
              <w:t>Коммунальная сфера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85B" w:rsidRDefault="00D478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4785B" w:rsidRDefault="00D4785B">
            <w:pPr>
              <w:pStyle w:val="ConsPlusNormal"/>
              <w:jc w:val="both"/>
            </w:pPr>
            <w:r>
              <w:t>кс</w:t>
            </w:r>
          </w:p>
        </w:tc>
      </w:tr>
      <w:tr w:rsidR="00D4785B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D4785B" w:rsidRDefault="00D4785B">
            <w:pPr>
              <w:pStyle w:val="ConsPlusNormal"/>
              <w:jc w:val="both"/>
            </w:pPr>
            <w:r>
              <w:t>Твердые коммунальные отходы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85B" w:rsidRDefault="00D478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4785B" w:rsidRDefault="00D4785B">
            <w:pPr>
              <w:pStyle w:val="ConsPlusNormal"/>
              <w:jc w:val="both"/>
            </w:pPr>
            <w:r>
              <w:t>тко</w:t>
            </w:r>
          </w:p>
        </w:tc>
      </w:tr>
      <w:tr w:rsidR="00D4785B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D4785B" w:rsidRDefault="00D4785B">
            <w:pPr>
              <w:pStyle w:val="ConsPlusNormal"/>
              <w:jc w:val="both"/>
            </w:pPr>
            <w:r>
              <w:lastRenderedPageBreak/>
              <w:t>Прочее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85B" w:rsidRDefault="00D478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4785B" w:rsidRDefault="00D4785B">
            <w:pPr>
              <w:pStyle w:val="ConsPlusNormal"/>
              <w:jc w:val="both"/>
            </w:pPr>
            <w:proofErr w:type="gramStart"/>
            <w:r>
              <w:t>пр</w:t>
            </w:r>
            <w:proofErr w:type="gramEnd"/>
          </w:p>
        </w:tc>
      </w:tr>
    </w:tbl>
    <w:p w:rsidR="00D4785B" w:rsidRDefault="00D4785B">
      <w:pPr>
        <w:pStyle w:val="ConsPlusNormal"/>
        <w:jc w:val="both"/>
      </w:pPr>
    </w:p>
    <w:p w:rsidR="00D4785B" w:rsidRDefault="00D4785B">
      <w:pPr>
        <w:pStyle w:val="ConsPlusNormal"/>
        <w:jc w:val="both"/>
      </w:pPr>
      <w:r>
        <w:t xml:space="preserve">(п. 40 в ред. </w:t>
      </w:r>
      <w:hyperlink r:id="rId35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10.10.2017 N 36/1-пр-2017)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41. Исполнитель отвечает за правильность оформления решения.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42. После подписания решений секретарь Правления Службы обеспечивает рассылку решений с приложением копии протокола заседания Правления в соответствии с указанным перечнем и передачу решений в типографию и справочно-правовые системы.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43. Секретарь Правления обеспечивает публикацию решений в установленном порядке.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44. Оригиналы протоколов заседаний Правления и решений со всеми необходимыми материалами передаются в отдел организационной работы и бухгалтерского учета, а затем сдаются в архив в соответствии с Инструкцией о делопроизводстве.</w:t>
      </w:r>
    </w:p>
    <w:p w:rsidR="00D4785B" w:rsidRDefault="00D4785B">
      <w:pPr>
        <w:pStyle w:val="ConsPlusNormal"/>
        <w:spacing w:before="220"/>
        <w:ind w:firstLine="540"/>
        <w:jc w:val="both"/>
      </w:pPr>
      <w:r>
        <w:t>45. Все протоколы и решения подлежат обязательному хранению в электронном виде в отделе организационной работы и бухгалтерского учета.</w:t>
      </w:r>
    </w:p>
    <w:p w:rsidR="00D4785B" w:rsidRDefault="00D4785B">
      <w:pPr>
        <w:pStyle w:val="ConsPlusNormal"/>
        <w:jc w:val="both"/>
      </w:pPr>
    </w:p>
    <w:p w:rsidR="00D4785B" w:rsidRDefault="00D4785B">
      <w:pPr>
        <w:pStyle w:val="ConsPlusNormal"/>
        <w:jc w:val="both"/>
      </w:pPr>
    </w:p>
    <w:p w:rsidR="00D4785B" w:rsidRDefault="00D478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5A80" w:rsidRDefault="00DF5A80">
      <w:bookmarkStart w:id="2" w:name="_GoBack"/>
      <w:bookmarkEnd w:id="2"/>
    </w:p>
    <w:sectPr w:rsidR="00DF5A80" w:rsidSect="006F1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5B"/>
    <w:rsid w:val="00D4785B"/>
    <w:rsid w:val="00D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8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78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78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8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78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78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20284&amp;dst=100005" TargetMode="External"/><Relationship Id="rId13" Type="http://schemas.openxmlformats.org/officeDocument/2006/relationships/hyperlink" Target="https://login.consultant.ru/link/?req=doc&amp;base=RLAW240&amp;n=115737&amp;dst=100005" TargetMode="External"/><Relationship Id="rId18" Type="http://schemas.openxmlformats.org/officeDocument/2006/relationships/hyperlink" Target="https://login.consultant.ru/link/?req=doc&amp;base=RLAW240&amp;n=149285&amp;dst=102118" TargetMode="External"/><Relationship Id="rId26" Type="http://schemas.openxmlformats.org/officeDocument/2006/relationships/hyperlink" Target="https://login.consultant.ru/link/?req=doc&amp;base=RLAW240&amp;n=97346&amp;dst=1000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40&amp;n=169880&amp;dst=100008" TargetMode="External"/><Relationship Id="rId34" Type="http://schemas.openxmlformats.org/officeDocument/2006/relationships/hyperlink" Target="https://login.consultant.ru/link/?req=doc&amp;base=RLAW240&amp;n=169880&amp;dst=100010" TargetMode="External"/><Relationship Id="rId7" Type="http://schemas.openxmlformats.org/officeDocument/2006/relationships/hyperlink" Target="https://login.consultant.ru/link/?req=doc&amp;base=RLAW240&amp;n=115737&amp;dst=100005" TargetMode="External"/><Relationship Id="rId12" Type="http://schemas.openxmlformats.org/officeDocument/2006/relationships/hyperlink" Target="https://login.consultant.ru/link/?req=doc&amp;base=RLAW240&amp;n=97346&amp;dst=100005" TargetMode="External"/><Relationship Id="rId17" Type="http://schemas.openxmlformats.org/officeDocument/2006/relationships/hyperlink" Target="https://login.consultant.ru/link/?req=doc&amp;base=RLAW240&amp;n=97346&amp;dst=100010" TargetMode="External"/><Relationship Id="rId25" Type="http://schemas.openxmlformats.org/officeDocument/2006/relationships/hyperlink" Target="https://login.consultant.ru/link/?req=doc&amp;base=RLAW240&amp;n=97346&amp;dst=100014" TargetMode="External"/><Relationship Id="rId33" Type="http://schemas.openxmlformats.org/officeDocument/2006/relationships/hyperlink" Target="https://login.consultant.ru/link/?req=doc&amp;base=RLAW240&amp;n=97346&amp;dst=1000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875" TargetMode="External"/><Relationship Id="rId20" Type="http://schemas.openxmlformats.org/officeDocument/2006/relationships/hyperlink" Target="https://login.consultant.ru/link/?req=doc&amp;base=RLAW240&amp;n=97346&amp;dst=100011" TargetMode="External"/><Relationship Id="rId29" Type="http://schemas.openxmlformats.org/officeDocument/2006/relationships/hyperlink" Target="https://login.consultant.ru/link/?req=doc&amp;base=RLAW240&amp;n=97346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97346&amp;dst=100005" TargetMode="External"/><Relationship Id="rId11" Type="http://schemas.openxmlformats.org/officeDocument/2006/relationships/hyperlink" Target="https://login.consultant.ru/link/?req=doc&amp;base=RLAW240&amp;n=55116" TargetMode="External"/><Relationship Id="rId24" Type="http://schemas.openxmlformats.org/officeDocument/2006/relationships/hyperlink" Target="https://login.consultant.ru/link/?req=doc&amp;base=RLAW240&amp;n=97346&amp;dst=100014" TargetMode="External"/><Relationship Id="rId32" Type="http://schemas.openxmlformats.org/officeDocument/2006/relationships/hyperlink" Target="https://login.consultant.ru/link/?req=doc&amp;base=RLAW240&amp;n=97346&amp;dst=10001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240&amp;n=169880&amp;dst=100005" TargetMode="External"/><Relationship Id="rId23" Type="http://schemas.openxmlformats.org/officeDocument/2006/relationships/hyperlink" Target="https://login.consultant.ru/link/?req=doc&amp;base=RLAW240&amp;n=115737&amp;dst=100013" TargetMode="External"/><Relationship Id="rId28" Type="http://schemas.openxmlformats.org/officeDocument/2006/relationships/hyperlink" Target="https://login.consultant.ru/link/?req=doc&amp;base=RLAW240&amp;n=97346&amp;dst=10001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40&amp;n=229174&amp;dst=100357" TargetMode="External"/><Relationship Id="rId19" Type="http://schemas.openxmlformats.org/officeDocument/2006/relationships/hyperlink" Target="https://login.consultant.ru/link/?req=doc&amp;base=RLAW240&amp;n=169880&amp;dst=100007" TargetMode="External"/><Relationship Id="rId31" Type="http://schemas.openxmlformats.org/officeDocument/2006/relationships/hyperlink" Target="https://login.consultant.ru/link/?req=doc&amp;base=RLAW240&amp;n=169880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169880&amp;dst=100005" TargetMode="External"/><Relationship Id="rId14" Type="http://schemas.openxmlformats.org/officeDocument/2006/relationships/hyperlink" Target="https://login.consultant.ru/link/?req=doc&amp;base=RLAW240&amp;n=120284&amp;dst=100005" TargetMode="External"/><Relationship Id="rId22" Type="http://schemas.openxmlformats.org/officeDocument/2006/relationships/hyperlink" Target="https://login.consultant.ru/link/?req=doc&amp;base=RLAW240&amp;n=115737&amp;dst=100010" TargetMode="External"/><Relationship Id="rId27" Type="http://schemas.openxmlformats.org/officeDocument/2006/relationships/hyperlink" Target="https://login.consultant.ru/link/?req=doc&amp;base=RLAW240&amp;n=97346&amp;dst=100014" TargetMode="External"/><Relationship Id="rId30" Type="http://schemas.openxmlformats.org/officeDocument/2006/relationships/hyperlink" Target="https://login.consultant.ru/link/?req=doc&amp;base=RLAW240&amp;n=115737&amp;dst=100015" TargetMode="External"/><Relationship Id="rId35" Type="http://schemas.openxmlformats.org/officeDocument/2006/relationships/hyperlink" Target="https://login.consultant.ru/link/?req=doc&amp;base=RLAW240&amp;n=120284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4276</Words>
  <Characters>24375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2024-09-04T12:57:00Z</dcterms:created>
  <dcterms:modified xsi:type="dcterms:W3CDTF">2024-09-04T12:58:00Z</dcterms:modified>
</cp:coreProperties>
</file>