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8E37" w14:textId="77777777" w:rsidR="009C77CA" w:rsidRDefault="009C77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F58AFEB" w14:textId="77777777" w:rsidR="009C77CA" w:rsidRDefault="009C77CA">
      <w:pPr>
        <w:pStyle w:val="ConsPlusNormal"/>
        <w:jc w:val="both"/>
        <w:outlineLvl w:val="0"/>
      </w:pPr>
    </w:p>
    <w:p w14:paraId="28619F57" w14:textId="77777777" w:rsidR="009C77CA" w:rsidRDefault="009C77CA">
      <w:pPr>
        <w:pStyle w:val="ConsPlusTitle"/>
        <w:jc w:val="center"/>
        <w:outlineLvl w:val="0"/>
      </w:pPr>
      <w:r>
        <w:t>ПРАВИТЕЛЬСТВО КИРОВСКОЙ ОБЛАСТИ</w:t>
      </w:r>
    </w:p>
    <w:p w14:paraId="442AA5B2" w14:textId="77777777" w:rsidR="009C77CA" w:rsidRDefault="009C77CA">
      <w:pPr>
        <w:pStyle w:val="ConsPlusTitle"/>
        <w:jc w:val="both"/>
      </w:pPr>
    </w:p>
    <w:p w14:paraId="33237661" w14:textId="77777777" w:rsidR="009C77CA" w:rsidRDefault="009C77CA">
      <w:pPr>
        <w:pStyle w:val="ConsPlusTitle"/>
        <w:jc w:val="center"/>
      </w:pPr>
      <w:r>
        <w:t>ПОСТАНОВЛЕНИЕ</w:t>
      </w:r>
    </w:p>
    <w:p w14:paraId="72814379" w14:textId="77777777" w:rsidR="009C77CA" w:rsidRDefault="009C77CA">
      <w:pPr>
        <w:pStyle w:val="ConsPlusTitle"/>
        <w:jc w:val="center"/>
      </w:pPr>
      <w:r>
        <w:t>от 29 октября 2021 г. N 575-П</w:t>
      </w:r>
    </w:p>
    <w:p w14:paraId="640669CC" w14:textId="77777777" w:rsidR="009C77CA" w:rsidRDefault="009C77CA">
      <w:pPr>
        <w:pStyle w:val="ConsPlusTitle"/>
        <w:jc w:val="both"/>
      </w:pPr>
    </w:p>
    <w:p w14:paraId="6515A63A" w14:textId="77777777" w:rsidR="009C77CA" w:rsidRDefault="009C77CA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0A96E739" w14:textId="77777777" w:rsidR="009C77CA" w:rsidRDefault="009C77CA">
      <w:pPr>
        <w:pStyle w:val="ConsPlusTitle"/>
        <w:jc w:val="center"/>
      </w:pPr>
      <w:r>
        <w:t>КОНТРОЛЕ (НАДЗОРЕ) ЗА ПРИМЕНЕНИЕМ ЦЕН НА ЛЕКАРСТВЕННЫЕ</w:t>
      </w:r>
    </w:p>
    <w:p w14:paraId="5A313B9D" w14:textId="77777777" w:rsidR="009C77CA" w:rsidRDefault="009C77CA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2DC8E1EF" w14:textId="77777777" w:rsidR="009C77CA" w:rsidRDefault="009C77CA">
      <w:pPr>
        <w:pStyle w:val="ConsPlusTitle"/>
        <w:jc w:val="center"/>
      </w:pPr>
      <w:r>
        <w:t>И ВАЖНЕЙШИХ ЛЕКАРСТВЕННЫХ ПРЕПАРАТОВ</w:t>
      </w:r>
    </w:p>
    <w:p w14:paraId="0E9056E2" w14:textId="77777777" w:rsidR="009C77CA" w:rsidRDefault="009C7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77CA" w14:paraId="4070A3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D366" w14:textId="77777777" w:rsidR="009C77CA" w:rsidRDefault="009C7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CBD8" w14:textId="77777777" w:rsidR="009C77CA" w:rsidRDefault="009C7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53E47F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71E3D6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B3E3A6C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7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,</w:t>
            </w:r>
          </w:p>
          <w:p w14:paraId="0D54051F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03.07.2025 </w:t>
            </w:r>
            <w:hyperlink r:id="rId8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3F77" w14:textId="77777777" w:rsidR="009C77CA" w:rsidRDefault="009C77CA">
            <w:pPr>
              <w:pStyle w:val="ConsPlusNormal"/>
            </w:pPr>
          </w:p>
        </w:tc>
      </w:tr>
    </w:tbl>
    <w:p w14:paraId="3C49CF90" w14:textId="77777777" w:rsidR="009C77CA" w:rsidRDefault="009C77CA">
      <w:pPr>
        <w:pStyle w:val="ConsPlusNormal"/>
        <w:jc w:val="both"/>
      </w:pPr>
    </w:p>
    <w:p w14:paraId="76AC8F17" w14:textId="77777777" w:rsidR="009C77CA" w:rsidRDefault="009C77CA">
      <w:pPr>
        <w:pStyle w:val="ConsPlusNormal"/>
        <w:ind w:firstLine="540"/>
        <w:jc w:val="both"/>
      </w:pPr>
      <w:r>
        <w:t xml:space="preserve">Руководствуясь </w:t>
      </w:r>
      <w:hyperlink r:id="rId9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10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54FA6602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25282FEC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9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11C3385E" w14:textId="77777777" w:rsidR="009C77CA" w:rsidRDefault="009C77CA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09563A81" w14:textId="77777777" w:rsidR="009C77CA" w:rsidRDefault="009C77C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4C0F1DDC" w14:textId="77777777" w:rsidR="009C77CA" w:rsidRDefault="009C77CA">
      <w:pPr>
        <w:pStyle w:val="ConsPlusNormal"/>
        <w:jc w:val="both"/>
      </w:pPr>
    </w:p>
    <w:p w14:paraId="7AF96732" w14:textId="77777777" w:rsidR="009C77CA" w:rsidRDefault="009C77CA">
      <w:pPr>
        <w:pStyle w:val="ConsPlusNormal"/>
        <w:jc w:val="right"/>
      </w:pPr>
      <w:r>
        <w:t>Председатель Правительства</w:t>
      </w:r>
    </w:p>
    <w:p w14:paraId="4CF8E70B" w14:textId="77777777" w:rsidR="009C77CA" w:rsidRDefault="009C77CA">
      <w:pPr>
        <w:pStyle w:val="ConsPlusNormal"/>
        <w:jc w:val="right"/>
      </w:pPr>
      <w:r>
        <w:t>Кировской области</w:t>
      </w:r>
    </w:p>
    <w:p w14:paraId="03C470D5" w14:textId="77777777" w:rsidR="009C77CA" w:rsidRDefault="009C77CA">
      <w:pPr>
        <w:pStyle w:val="ConsPlusNormal"/>
        <w:jc w:val="right"/>
      </w:pPr>
      <w:r>
        <w:t>А.А.ЧУРИН</w:t>
      </w:r>
    </w:p>
    <w:p w14:paraId="22295B12" w14:textId="77777777" w:rsidR="009C77CA" w:rsidRDefault="009C77CA">
      <w:pPr>
        <w:pStyle w:val="ConsPlusNormal"/>
        <w:jc w:val="both"/>
      </w:pPr>
    </w:p>
    <w:p w14:paraId="27978427" w14:textId="77777777" w:rsidR="009C77CA" w:rsidRDefault="009C77CA">
      <w:pPr>
        <w:pStyle w:val="ConsPlusNormal"/>
        <w:jc w:val="both"/>
      </w:pPr>
    </w:p>
    <w:p w14:paraId="7AB591FF" w14:textId="77777777" w:rsidR="009C77CA" w:rsidRDefault="009C77CA">
      <w:pPr>
        <w:pStyle w:val="ConsPlusNormal"/>
        <w:jc w:val="both"/>
      </w:pPr>
    </w:p>
    <w:p w14:paraId="22AEEEEE" w14:textId="77777777" w:rsidR="009C77CA" w:rsidRDefault="009C77CA">
      <w:pPr>
        <w:pStyle w:val="ConsPlusNormal"/>
        <w:jc w:val="both"/>
      </w:pPr>
    </w:p>
    <w:p w14:paraId="2C10EDB7" w14:textId="77777777" w:rsidR="009C77CA" w:rsidRDefault="009C77CA">
      <w:pPr>
        <w:pStyle w:val="ConsPlusNormal"/>
        <w:jc w:val="both"/>
      </w:pPr>
    </w:p>
    <w:p w14:paraId="207C4360" w14:textId="77777777" w:rsidR="009C77CA" w:rsidRDefault="009C77CA">
      <w:pPr>
        <w:pStyle w:val="ConsPlusNormal"/>
        <w:jc w:val="right"/>
        <w:outlineLvl w:val="0"/>
      </w:pPr>
      <w:r>
        <w:t>Приложение N 1</w:t>
      </w:r>
    </w:p>
    <w:p w14:paraId="5A316EB3" w14:textId="77777777" w:rsidR="009C77CA" w:rsidRDefault="009C77CA">
      <w:pPr>
        <w:pStyle w:val="ConsPlusNormal"/>
        <w:jc w:val="both"/>
      </w:pPr>
    </w:p>
    <w:p w14:paraId="3570A50A" w14:textId="77777777" w:rsidR="009C77CA" w:rsidRDefault="009C77CA">
      <w:pPr>
        <w:pStyle w:val="ConsPlusNormal"/>
        <w:jc w:val="right"/>
      </w:pPr>
      <w:r>
        <w:t>Утверждено</w:t>
      </w:r>
    </w:p>
    <w:p w14:paraId="3D784C92" w14:textId="77777777" w:rsidR="009C77CA" w:rsidRDefault="009C77CA">
      <w:pPr>
        <w:pStyle w:val="ConsPlusNormal"/>
        <w:jc w:val="right"/>
      </w:pPr>
      <w:r>
        <w:t>постановлением</w:t>
      </w:r>
    </w:p>
    <w:p w14:paraId="4B1E5202" w14:textId="77777777" w:rsidR="009C77CA" w:rsidRDefault="009C77CA">
      <w:pPr>
        <w:pStyle w:val="ConsPlusNormal"/>
        <w:jc w:val="right"/>
      </w:pPr>
      <w:r>
        <w:t>Правительства Кировской области</w:t>
      </w:r>
    </w:p>
    <w:p w14:paraId="653CEFD0" w14:textId="77777777" w:rsidR="009C77CA" w:rsidRDefault="009C77CA">
      <w:pPr>
        <w:pStyle w:val="ConsPlusNormal"/>
        <w:jc w:val="right"/>
      </w:pPr>
      <w:r>
        <w:t>от 29 октября 2021 г. N 575-П</w:t>
      </w:r>
    </w:p>
    <w:p w14:paraId="6DC8FDA3" w14:textId="77777777" w:rsidR="009C77CA" w:rsidRDefault="009C77CA">
      <w:pPr>
        <w:pStyle w:val="ConsPlusNormal"/>
        <w:jc w:val="both"/>
      </w:pPr>
    </w:p>
    <w:p w14:paraId="52B758D0" w14:textId="77777777" w:rsidR="009C77CA" w:rsidRDefault="009C77CA">
      <w:pPr>
        <w:pStyle w:val="ConsPlusTitle"/>
        <w:jc w:val="center"/>
      </w:pPr>
      <w:bookmarkStart w:id="0" w:name="P36"/>
      <w:bookmarkEnd w:id="0"/>
      <w:r>
        <w:t>ПОЛОЖЕНИЕ</w:t>
      </w:r>
    </w:p>
    <w:p w14:paraId="5ED7147A" w14:textId="77777777" w:rsidR="009C77CA" w:rsidRDefault="009C77CA">
      <w:pPr>
        <w:pStyle w:val="ConsPlusTitle"/>
        <w:jc w:val="center"/>
      </w:pPr>
      <w:r>
        <w:lastRenderedPageBreak/>
        <w:t>О РЕГИОНАЛЬНОМ ГОСУДАРСТВЕННОМ КОНТРОЛЕ (НАДЗОРЕ)</w:t>
      </w:r>
    </w:p>
    <w:p w14:paraId="7C398241" w14:textId="77777777" w:rsidR="009C77CA" w:rsidRDefault="009C77CA">
      <w:pPr>
        <w:pStyle w:val="ConsPlusTitle"/>
        <w:jc w:val="center"/>
      </w:pPr>
      <w:r>
        <w:t>ЗА ПРИМЕНЕНИЕМ ЦЕН НА ЛЕКАРСТВЕННЫЕ ПРЕПАРАТЫ, ВКЛЮЧЕННЫЕ</w:t>
      </w:r>
    </w:p>
    <w:p w14:paraId="4546F412" w14:textId="77777777" w:rsidR="009C77CA" w:rsidRDefault="009C77CA">
      <w:pPr>
        <w:pStyle w:val="ConsPlusTitle"/>
        <w:jc w:val="center"/>
      </w:pPr>
      <w:r>
        <w:t>В ПЕРЕЧЕНЬ ЖИЗНЕННО НЕОБХОДИМЫХ И ВАЖНЕЙШИХ</w:t>
      </w:r>
    </w:p>
    <w:p w14:paraId="4E0E2523" w14:textId="77777777" w:rsidR="009C77CA" w:rsidRDefault="009C77CA">
      <w:pPr>
        <w:pStyle w:val="ConsPlusTitle"/>
        <w:jc w:val="center"/>
      </w:pPr>
      <w:r>
        <w:t>ЛЕКАРСТВЕННЫХ ПРЕПАРАТОВ</w:t>
      </w:r>
    </w:p>
    <w:p w14:paraId="0FB39E50" w14:textId="77777777" w:rsidR="009C77CA" w:rsidRDefault="009C7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77CA" w14:paraId="5C13DAF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1A6E" w14:textId="77777777" w:rsidR="009C77CA" w:rsidRDefault="009C7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F714" w14:textId="77777777" w:rsidR="009C77CA" w:rsidRDefault="009C7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C2A3B2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0E86A8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F50AE33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12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13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E332" w14:textId="77777777" w:rsidR="009C77CA" w:rsidRDefault="009C77CA">
            <w:pPr>
              <w:pStyle w:val="ConsPlusNormal"/>
            </w:pPr>
          </w:p>
        </w:tc>
      </w:tr>
    </w:tbl>
    <w:p w14:paraId="00C51659" w14:textId="77777777" w:rsidR="009C77CA" w:rsidRDefault="009C77CA">
      <w:pPr>
        <w:pStyle w:val="ConsPlusNormal"/>
        <w:jc w:val="both"/>
      </w:pPr>
    </w:p>
    <w:p w14:paraId="23F7002B" w14:textId="77777777" w:rsidR="009C77CA" w:rsidRDefault="009C77CA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55CE2F10" w14:textId="77777777" w:rsidR="009C77CA" w:rsidRDefault="009C77CA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61F05C0E" w14:textId="77777777" w:rsidR="009C77CA" w:rsidRDefault="009C77CA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5D086225" w14:textId="77777777" w:rsidR="009C77CA" w:rsidRDefault="009C77C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25AA1636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0922D742" w14:textId="77777777" w:rsidR="009C77CA" w:rsidRDefault="009C77CA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18A8B6F3" w14:textId="77777777" w:rsidR="009C77CA" w:rsidRDefault="009C77C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1B7F560E" w14:textId="77777777" w:rsidR="009C77CA" w:rsidRDefault="009C77CA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деятельности", Единого реестра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7F151F63" w14:textId="77777777" w:rsidR="009C77CA" w:rsidRDefault="009C77CA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68622408" w14:textId="77777777" w:rsidR="009C77CA" w:rsidRDefault="009C77CA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180D258B" w14:textId="77777777" w:rsidR="009C77CA" w:rsidRDefault="009C77CA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4B6608C8" w14:textId="77777777" w:rsidR="009C77CA" w:rsidRDefault="009C77C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246BBED8" w14:textId="77777777" w:rsidR="009C77CA" w:rsidRDefault="009C77CA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5485244F" w14:textId="77777777" w:rsidR="009C77CA" w:rsidRDefault="009C77CA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12CEBB40" w14:textId="77777777" w:rsidR="009C77CA" w:rsidRDefault="009C77CA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1FF243D8" w14:textId="77777777" w:rsidR="009C77CA" w:rsidRDefault="009C77CA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2C2174C9" w14:textId="77777777" w:rsidR="009C77CA" w:rsidRDefault="009C77CA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1A8A0928" w14:textId="77777777" w:rsidR="009C77CA" w:rsidRDefault="009C77CA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3C8DF79B" w14:textId="77777777" w:rsidR="009C77CA" w:rsidRDefault="009C77CA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2D60D85E" w14:textId="77777777" w:rsidR="009C77CA" w:rsidRDefault="009C77CA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77594691" w14:textId="77777777" w:rsidR="009C77CA" w:rsidRDefault="009C77CA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36F52043" w14:textId="77777777" w:rsidR="009C77CA" w:rsidRDefault="009C77CA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74E38048" w14:textId="77777777" w:rsidR="009C77CA" w:rsidRDefault="009C77CA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56BD311B" w14:textId="77777777" w:rsidR="009C77CA" w:rsidRDefault="009C77CA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3311C8D4" w14:textId="77777777" w:rsidR="009C77CA" w:rsidRDefault="009C77CA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14:paraId="4C5235B2" w14:textId="77777777" w:rsidR="009C77CA" w:rsidRDefault="009C77CA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08E2CEDA" w14:textId="77777777" w:rsidR="009C77CA" w:rsidRDefault="009C77CA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002624DE" w14:textId="77777777" w:rsidR="009C77CA" w:rsidRDefault="009C77CA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5260F771" w14:textId="77777777" w:rsidR="009C77CA" w:rsidRDefault="009C77CA">
      <w:pPr>
        <w:pStyle w:val="ConsPlusNormal"/>
        <w:spacing w:before="220"/>
        <w:ind w:firstLine="540"/>
        <w:jc w:val="both"/>
      </w:pPr>
      <w:r>
        <w:lastRenderedPageBreak/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D019CFD" w14:textId="77777777" w:rsidR="009C77CA" w:rsidRDefault="009C77CA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71F0968F" w14:textId="77777777" w:rsidR="009C77CA" w:rsidRDefault="009C77CA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35CCE782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hyperlink r:id="rId18">
        <w:r>
          <w:rPr>
            <w:color w:val="0000FF"/>
          </w:rPr>
          <w:t>https://www.rstkirov.ru</w:t>
        </w:r>
      </w:hyperlink>
      <w:r>
        <w:t xml:space="preserve"> (далее - сайт службы), в информационно-телекоммуникационной сети "Интернет" (далее - сеть "Интернет"),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10DA2DF0" w14:textId="77777777" w:rsidR="009C77CA" w:rsidRDefault="009C77C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1D20FD26" w14:textId="77777777" w:rsidR="009C77CA" w:rsidRDefault="009C77CA">
      <w:pPr>
        <w:pStyle w:val="ConsPlusNormal"/>
        <w:spacing w:before="220"/>
        <w:ind w:firstLine="540"/>
        <w:jc w:val="both"/>
      </w:pPr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подразделения, расположенные в сельских населенных пунктах, в которых отсутствуют аптечные организации (далее - контролируемые лица), в том числе с использованием федеральной государственной информационной системы "Единый портал государственных и муниципальных услуг (функций)",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159C4DAF" w14:textId="77777777" w:rsidR="009C77CA" w:rsidRDefault="009C77C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285CF2DD" w14:textId="77777777" w:rsidR="009C77CA" w:rsidRDefault="009C77CA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10DDDC48" w14:textId="77777777" w:rsidR="009C77CA" w:rsidRDefault="009C77CA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2A588163" w14:textId="77777777" w:rsidR="009C77CA" w:rsidRDefault="009C77CA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20687488" w14:textId="77777777" w:rsidR="009C77CA" w:rsidRDefault="009C77CA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624B3668" w14:textId="77777777" w:rsidR="009C77CA" w:rsidRDefault="009C77CA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7A732C0A" w14:textId="77777777" w:rsidR="009C77CA" w:rsidRDefault="009C77CA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2F6D69EE" w14:textId="77777777" w:rsidR="009C77CA" w:rsidRDefault="009C77CA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13859153" w14:textId="77777777" w:rsidR="009C77CA" w:rsidRDefault="009C77CA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0624EA08" w14:textId="77777777" w:rsidR="009C77CA" w:rsidRDefault="009C77CA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5132F651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21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</w:t>
      </w:r>
      <w:r>
        <w:lastRenderedPageBreak/>
        <w:t>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B207138" w14:textId="77777777" w:rsidR="009C77CA" w:rsidRDefault="009C77CA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16A44B7C" w14:textId="77777777" w:rsidR="009C77CA" w:rsidRDefault="009C77CA">
      <w:pPr>
        <w:pStyle w:val="ConsPlusNormal"/>
        <w:spacing w:before="220"/>
        <w:ind w:firstLine="540"/>
        <w:jc w:val="both"/>
      </w:pPr>
      <w: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37F09B3B" w14:textId="77777777" w:rsidR="009C77CA" w:rsidRDefault="009C77CA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247FEF57" w14:textId="77777777" w:rsidR="009C77CA" w:rsidRDefault="009C77CA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5B0DAC54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3698F68C" w14:textId="77777777" w:rsidR="009C77CA" w:rsidRDefault="009C77CA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25371F25" w14:textId="77777777" w:rsidR="009C77CA" w:rsidRDefault="009C77CA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4EB29074" w14:textId="77777777" w:rsidR="009C77CA" w:rsidRDefault="009C77CA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335C8CF4" w14:textId="77777777" w:rsidR="009C77CA" w:rsidRDefault="009C77CA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00984C2E" w14:textId="77777777" w:rsidR="009C77CA" w:rsidRDefault="009C77CA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6DAF2486" w14:textId="77777777" w:rsidR="009C77CA" w:rsidRDefault="009C77CA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73192223" w14:textId="77777777" w:rsidR="009C77CA" w:rsidRDefault="009C77CA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263F8F07" w14:textId="77777777" w:rsidR="009C77CA" w:rsidRDefault="009C77CA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6F5ED230" w14:textId="77777777" w:rsidR="009C77CA" w:rsidRDefault="009C77CA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23B262B1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</w:t>
      </w:r>
      <w:r>
        <w:lastRenderedPageBreak/>
        <w:t>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0D80DF78" w14:textId="77777777" w:rsidR="009C77CA" w:rsidRDefault="009C77CA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2409B6CB" w14:textId="77777777" w:rsidR="009C77CA" w:rsidRDefault="009C77CA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23B64611" w14:textId="77777777" w:rsidR="009C77CA" w:rsidRDefault="009C77CA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2AAB61F" w14:textId="77777777" w:rsidR="009C77CA" w:rsidRDefault="009C77CA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0A1982BB" w14:textId="77777777" w:rsidR="009C77CA" w:rsidRDefault="009C77CA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0FB8EDA5" w14:textId="77777777" w:rsidR="009C77CA" w:rsidRDefault="009C77CA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44817EC6" w14:textId="77777777" w:rsidR="009C77CA" w:rsidRDefault="009C77CA">
      <w:pPr>
        <w:pStyle w:val="ConsPlusNormal"/>
        <w:spacing w:before="220"/>
        <w:ind w:firstLine="540"/>
        <w:jc w:val="both"/>
      </w:pPr>
      <w: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36E955BC" w14:textId="77777777" w:rsidR="009C77CA" w:rsidRDefault="009C77CA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с использованием видео-конференц-связи или мобильного приложения "Инспектор".</w:t>
      </w:r>
    </w:p>
    <w:p w14:paraId="308AE50A" w14:textId="77777777" w:rsidR="009C77CA" w:rsidRDefault="009C77CA">
      <w:pPr>
        <w:pStyle w:val="ConsPlusNormal"/>
        <w:spacing w:before="220"/>
        <w:ind w:firstLine="540"/>
        <w:jc w:val="both"/>
      </w:pPr>
      <w:r>
        <w:t>Профилактический визит проводится по инициативе службы (обязательный профилактический визит) или по инициативе контролируемого лица.</w:t>
      </w:r>
    </w:p>
    <w:p w14:paraId="5B817F02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по основаниям, предусмотренным </w:t>
      </w:r>
      <w:hyperlink r:id="rId22">
        <w:r>
          <w:rPr>
            <w:color w:val="0000FF"/>
          </w:rPr>
          <w:t>частями 1</w:t>
        </w:r>
      </w:hyperlink>
      <w:r>
        <w:t xml:space="preserve">, </w:t>
      </w:r>
      <w:hyperlink r:id="rId23">
        <w:r>
          <w:rPr>
            <w:color w:val="0000FF"/>
          </w:rPr>
          <w:t>2 статьи 52.1</w:t>
        </w:r>
      </w:hyperlink>
      <w:r>
        <w:t xml:space="preserve"> Федерального закона от 31.07.2020 N 248-ФЗ.</w:t>
      </w:r>
    </w:p>
    <w:p w14:paraId="11F2496B" w14:textId="77777777" w:rsidR="009C77CA" w:rsidRDefault="009C77CA">
      <w:pPr>
        <w:pStyle w:val="ConsPlusNormal"/>
        <w:spacing w:before="220"/>
        <w:ind w:firstLine="540"/>
        <w:jc w:val="both"/>
      </w:pPr>
      <w:r>
        <w:t>Периодичность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Российской Федерации.</w:t>
      </w:r>
    </w:p>
    <w:p w14:paraId="16F7519C" w14:textId="77777777" w:rsidR="009C77CA" w:rsidRDefault="009C77CA">
      <w:pPr>
        <w:pStyle w:val="ConsPlusNormal"/>
        <w:spacing w:before="220"/>
        <w:ind w:firstLine="540"/>
        <w:jc w:val="both"/>
      </w:pPr>
      <w:r>
        <w:t>Обязательный профилактический визит не предусматривает отказ контролируемого лица от его проведения.</w:t>
      </w:r>
    </w:p>
    <w:p w14:paraId="290288F1" w14:textId="77777777" w:rsidR="009C77CA" w:rsidRDefault="009C77CA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614C5306" w14:textId="77777777" w:rsidR="009C77CA" w:rsidRDefault="009C77CA">
      <w:pPr>
        <w:pStyle w:val="ConsPlusNormal"/>
        <w:spacing w:before="22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лицо службы, осуществляющее региональный государственный контроль (надзор),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481A0657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По окончании проведения обязательного профилактического визита составляется акт о </w:t>
      </w:r>
      <w:r>
        <w:lastRenderedPageBreak/>
        <w:t xml:space="preserve">проведении обязательного профилактического визита в порядке, предусмотренном </w:t>
      </w:r>
      <w:hyperlink r:id="rId24">
        <w:r>
          <w:rPr>
            <w:color w:val="0000FF"/>
          </w:rPr>
          <w:t>статьей 90</w:t>
        </w:r>
      </w:hyperlink>
      <w:r>
        <w:t xml:space="preserve"> Федерального закона от 31.07.2020 N 248-ФЗ для контрольных (надзорных) мероприятий.</w:t>
      </w:r>
    </w:p>
    <w:p w14:paraId="2972066F" w14:textId="77777777" w:rsidR="009C77CA" w:rsidRDefault="009C77CA">
      <w:pPr>
        <w:pStyle w:val="ConsPlusNormal"/>
        <w:spacing w:before="220"/>
        <w:ind w:firstLine="540"/>
        <w:jc w:val="both"/>
      </w:pPr>
      <w: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166D871A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Заявление о проведении профилактического визита по инициативе контролируемого лица рассматривается службой в порядке, установленном </w:t>
      </w:r>
      <w:hyperlink r:id="rId25">
        <w:r>
          <w:rPr>
            <w:color w:val="0000FF"/>
          </w:rPr>
          <w:t>частями 2</w:t>
        </w:r>
      </w:hyperlink>
      <w:r>
        <w:t xml:space="preserve"> - </w:t>
      </w:r>
      <w:hyperlink r:id="rId26">
        <w:r>
          <w:rPr>
            <w:color w:val="0000FF"/>
          </w:rPr>
          <w:t>4 статьи 52.2</w:t>
        </w:r>
      </w:hyperlink>
      <w:r>
        <w:t xml:space="preserve"> Федерального закона от 31.07.2020 N 248-ФЗ.</w:t>
      </w:r>
    </w:p>
    <w:p w14:paraId="02E49B75" w14:textId="77777777" w:rsidR="009C77CA" w:rsidRDefault="009C77CA">
      <w:pPr>
        <w:pStyle w:val="ConsPlusNormal"/>
        <w:jc w:val="both"/>
      </w:pPr>
      <w:r>
        <w:t xml:space="preserve">(п. 24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172C9506" w14:textId="77777777" w:rsidR="009C77CA" w:rsidRDefault="009C77CA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245DBF88" w14:textId="77777777" w:rsidR="009C77CA" w:rsidRDefault="009C77CA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3B897F4D" w14:textId="77777777" w:rsidR="009C77CA" w:rsidRDefault="009C77CA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24E57DF9" w14:textId="77777777" w:rsidR="009C77CA" w:rsidRDefault="009C77CA">
      <w:pPr>
        <w:pStyle w:val="ConsPlusNormal"/>
        <w:spacing w:before="220"/>
        <w:ind w:firstLine="540"/>
        <w:jc w:val="both"/>
      </w:pPr>
      <w:r>
        <w:t>26. Документарная проверка проводится по месту нахождения контрольного (надзорного) органа.</w:t>
      </w:r>
    </w:p>
    <w:p w14:paraId="131E7A7F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28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134E2717" w14:textId="77777777" w:rsidR="009C77CA" w:rsidRDefault="009C77CA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383E65BD" w14:textId="77777777" w:rsidR="009C77CA" w:rsidRDefault="009C77C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4CD1C8F8" w14:textId="77777777" w:rsidR="009C77CA" w:rsidRDefault="009C77CA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2717AC9C" w14:textId="77777777" w:rsidR="009C77CA" w:rsidRDefault="009C77CA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5245A055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9">
        <w:r>
          <w:rPr>
            <w:color w:val="0000FF"/>
          </w:rPr>
          <w:t>пунктами 3</w:t>
        </w:r>
      </w:hyperlink>
      <w:r>
        <w:t xml:space="preserve">, </w:t>
      </w:r>
      <w:hyperlink r:id="rId30">
        <w:r>
          <w:rPr>
            <w:color w:val="0000FF"/>
          </w:rPr>
          <w:t>4</w:t>
        </w:r>
      </w:hyperlink>
      <w:r>
        <w:t xml:space="preserve">, </w:t>
      </w:r>
      <w:hyperlink r:id="rId31">
        <w:r>
          <w:rPr>
            <w:color w:val="0000FF"/>
          </w:rPr>
          <w:t>8 части 1 статьи 57</w:t>
        </w:r>
      </w:hyperlink>
      <w:r>
        <w:t xml:space="preserve"> Федерального закона от 31.07.2020 N 248-ФЗ.</w:t>
      </w:r>
    </w:p>
    <w:p w14:paraId="5424B78B" w14:textId="77777777" w:rsidR="009C77CA" w:rsidRDefault="009C77CA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1FA22118" w14:textId="77777777" w:rsidR="009C77CA" w:rsidRDefault="009C77CA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14:paraId="29DC6824" w14:textId="77777777" w:rsidR="009C77CA" w:rsidRDefault="009C77C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0793FF6E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34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53BAC3FA" w14:textId="77777777" w:rsidR="009C77CA" w:rsidRDefault="009C77CA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3EFD1D52" w14:textId="77777777" w:rsidR="009C77CA" w:rsidRDefault="009C77CA">
      <w:pPr>
        <w:pStyle w:val="ConsPlusNormal"/>
        <w:spacing w:before="220"/>
        <w:ind w:firstLine="540"/>
        <w:jc w:val="both"/>
      </w:pPr>
      <w:r>
        <w:t>осмотр;</w:t>
      </w:r>
    </w:p>
    <w:p w14:paraId="0F5AA1EB" w14:textId="77777777" w:rsidR="009C77CA" w:rsidRDefault="009C77CA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230260A8" w14:textId="77777777" w:rsidR="009C77CA" w:rsidRDefault="009C77CA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документов.</w:t>
      </w:r>
    </w:p>
    <w:p w14:paraId="2D42CDEC" w14:textId="77777777" w:rsidR="009C77CA" w:rsidRDefault="009C77CA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76E295BF" w14:textId="77777777" w:rsidR="009C77CA" w:rsidRDefault="009C77CA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6D97B75F" w14:textId="77777777" w:rsidR="009C77CA" w:rsidRDefault="009C77CA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062A26F" w14:textId="77777777" w:rsidR="009C77CA" w:rsidRDefault="009C77CA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12FE5DF5" w14:textId="77777777" w:rsidR="009C77CA" w:rsidRDefault="009C77CA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43674D8E" w14:textId="77777777" w:rsidR="009C77CA" w:rsidRDefault="009C77CA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6D171A59" w14:textId="77777777" w:rsidR="009C77CA" w:rsidRDefault="009C77CA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2A5AB967" w14:textId="77777777" w:rsidR="009C77CA" w:rsidRDefault="009C77CA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75875BA3" w14:textId="77777777" w:rsidR="009C77CA" w:rsidRDefault="009C77CA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14:paraId="64D37765" w14:textId="77777777" w:rsidR="009C77CA" w:rsidRDefault="009C77CA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1F984F36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35">
        <w:r>
          <w:rPr>
            <w:color w:val="0000FF"/>
          </w:rPr>
          <w:t>пунктами 3</w:t>
        </w:r>
      </w:hyperlink>
      <w:r>
        <w:t xml:space="preserve">, </w:t>
      </w:r>
      <w:hyperlink r:id="rId36">
        <w:r>
          <w:rPr>
            <w:color w:val="0000FF"/>
          </w:rPr>
          <w:t>4</w:t>
        </w:r>
      </w:hyperlink>
      <w:r>
        <w:t xml:space="preserve">, </w:t>
      </w:r>
      <w:hyperlink r:id="rId37">
        <w:r>
          <w:rPr>
            <w:color w:val="0000FF"/>
          </w:rPr>
          <w:t>8 части 1 статьи 57</w:t>
        </w:r>
      </w:hyperlink>
      <w:r>
        <w:t xml:space="preserve"> и </w:t>
      </w:r>
      <w:hyperlink r:id="rId38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31238536" w14:textId="77777777" w:rsidR="009C77CA" w:rsidRDefault="009C77C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03.07.2025 N 355-П)</w:t>
      </w:r>
    </w:p>
    <w:p w14:paraId="3ABA441B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40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41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16D39155" w14:textId="77777777" w:rsidR="009C77CA" w:rsidRDefault="009C77CA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4D7B3555" w14:textId="77777777" w:rsidR="009C77CA" w:rsidRDefault="009C77CA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0AB9D45A" w14:textId="77777777" w:rsidR="009C77CA" w:rsidRDefault="009C77CA">
      <w:pPr>
        <w:pStyle w:val="ConsPlusNormal"/>
        <w:spacing w:before="220"/>
        <w:ind w:firstLine="540"/>
        <w:jc w:val="both"/>
      </w:pPr>
      <w:r>
        <w:lastRenderedPageBreak/>
        <w:t>препятствия, возникшего в результате действия непреодолимой силы.</w:t>
      </w:r>
    </w:p>
    <w:p w14:paraId="16142557" w14:textId="77777777" w:rsidR="009C77CA" w:rsidRDefault="009C77CA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1DE92744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42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14941913" w14:textId="77777777" w:rsidR="009C77CA" w:rsidRDefault="009C77CA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43">
        <w:r>
          <w:rPr>
            <w:color w:val="0000FF"/>
          </w:rPr>
          <w:t>статьями 39</w:t>
        </w:r>
      </w:hyperlink>
      <w:r>
        <w:t xml:space="preserve"> - </w:t>
      </w:r>
      <w:hyperlink r:id="rId44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10929851" w14:textId="77777777" w:rsidR="009C77CA" w:rsidRDefault="009C77CA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62EA078F" w14:textId="77777777" w:rsidR="009C77CA" w:rsidRDefault="009C77CA">
      <w:pPr>
        <w:pStyle w:val="ConsPlusNormal"/>
        <w:spacing w:before="220"/>
        <w:ind w:firstLine="540"/>
        <w:jc w:val="both"/>
      </w:pPr>
      <w:r>
        <w:t>34. Перечень ключевых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и их целевых значений представлен в приложении N 1.</w:t>
      </w:r>
    </w:p>
    <w:p w14:paraId="4730D243" w14:textId="77777777" w:rsidR="009C77CA" w:rsidRDefault="009C77CA">
      <w:pPr>
        <w:pStyle w:val="ConsPlusNormal"/>
        <w:jc w:val="both"/>
      </w:pPr>
      <w:r>
        <w:t xml:space="preserve">(п. 34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36FF41F6" w14:textId="77777777" w:rsidR="009C77CA" w:rsidRDefault="009C77CA">
      <w:pPr>
        <w:pStyle w:val="ConsPlusNormal"/>
        <w:spacing w:before="220"/>
        <w:ind w:firstLine="540"/>
        <w:jc w:val="both"/>
      </w:pPr>
      <w:r>
        <w:t>35. Перечень индикативных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представлен в приложении N 2.</w:t>
      </w:r>
    </w:p>
    <w:p w14:paraId="79924A3D" w14:textId="77777777" w:rsidR="009C77CA" w:rsidRDefault="009C77CA">
      <w:pPr>
        <w:pStyle w:val="ConsPlusNormal"/>
        <w:jc w:val="both"/>
      </w:pPr>
      <w:r>
        <w:t xml:space="preserve">(п. 35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03.07.2025 N 355-П)</w:t>
      </w:r>
    </w:p>
    <w:p w14:paraId="7C36F81F" w14:textId="77777777" w:rsidR="009C77CA" w:rsidRDefault="009C7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77CA" w14:paraId="0336A4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C81A" w14:textId="77777777" w:rsidR="009C77CA" w:rsidRDefault="009C7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7D9D" w14:textId="77777777" w:rsidR="009C77CA" w:rsidRDefault="009C7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85C6A7" w14:textId="77777777" w:rsidR="009C77CA" w:rsidRDefault="009C77C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03.07.2025 N 355-П не ранее вступления в силу постановления Правительства Кировской области, предусматривающего признание утратившим силу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28.01.2022 N 20-П "Об утверждении ключевых показателей и их целевых значений и индикативных показателей для видов регионального государственного контроля (надзора)", Положение будет дополнено приложением N 1 "Перечень ключевых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и их целевых значений".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CD9B" w14:textId="77777777" w:rsidR="009C77CA" w:rsidRDefault="009C77CA">
            <w:pPr>
              <w:pStyle w:val="ConsPlusNormal"/>
            </w:pPr>
          </w:p>
        </w:tc>
      </w:tr>
    </w:tbl>
    <w:p w14:paraId="624FB441" w14:textId="77777777" w:rsidR="009C77CA" w:rsidRDefault="009C7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77CA" w14:paraId="664D4F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11B6" w14:textId="77777777" w:rsidR="009C77CA" w:rsidRDefault="009C7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3368" w14:textId="77777777" w:rsidR="009C77CA" w:rsidRDefault="009C7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3FF0C8" w14:textId="77777777" w:rsidR="009C77CA" w:rsidRDefault="009C77C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03.07.2025 N 355-П не ранее вступления в силу постановления Правительства Кировской области, предусматривающего признание утратившим силу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28.01.2022 N 20-П "Об утверждении ключевых показателей и их целевых значений и индикативных показателей для видов регионального государственного контроля (надзора)", Положение будет дополнено приложением N 2 "Перечень индикативных показателей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CD86" w14:textId="77777777" w:rsidR="009C77CA" w:rsidRDefault="009C77CA">
            <w:pPr>
              <w:pStyle w:val="ConsPlusNormal"/>
            </w:pPr>
          </w:p>
        </w:tc>
      </w:tr>
    </w:tbl>
    <w:p w14:paraId="3EE5D4E4" w14:textId="77777777" w:rsidR="009C77CA" w:rsidRDefault="009C77CA">
      <w:pPr>
        <w:pStyle w:val="ConsPlusNormal"/>
        <w:jc w:val="both"/>
      </w:pPr>
    </w:p>
    <w:p w14:paraId="122500BA" w14:textId="77777777" w:rsidR="009C77CA" w:rsidRDefault="009C77CA">
      <w:pPr>
        <w:pStyle w:val="ConsPlusNormal"/>
        <w:jc w:val="both"/>
      </w:pPr>
    </w:p>
    <w:p w14:paraId="3099A781" w14:textId="77777777" w:rsidR="009C77CA" w:rsidRDefault="009C77CA">
      <w:pPr>
        <w:pStyle w:val="ConsPlusNormal"/>
        <w:jc w:val="both"/>
      </w:pPr>
    </w:p>
    <w:p w14:paraId="11BBC1BA" w14:textId="77777777" w:rsidR="009C77CA" w:rsidRDefault="009C77CA">
      <w:pPr>
        <w:pStyle w:val="ConsPlusNormal"/>
        <w:jc w:val="both"/>
      </w:pPr>
    </w:p>
    <w:p w14:paraId="6B03C972" w14:textId="77777777" w:rsidR="009C77CA" w:rsidRDefault="009C77CA">
      <w:pPr>
        <w:pStyle w:val="ConsPlusNormal"/>
        <w:jc w:val="both"/>
      </w:pPr>
    </w:p>
    <w:p w14:paraId="0B540231" w14:textId="77777777" w:rsidR="009C77CA" w:rsidRDefault="009C77CA">
      <w:pPr>
        <w:pStyle w:val="ConsPlusNormal"/>
        <w:jc w:val="right"/>
        <w:outlineLvl w:val="0"/>
      </w:pPr>
      <w:r>
        <w:lastRenderedPageBreak/>
        <w:t>Приложение N 2</w:t>
      </w:r>
    </w:p>
    <w:p w14:paraId="30E4DB4F" w14:textId="77777777" w:rsidR="009C77CA" w:rsidRDefault="009C77CA">
      <w:pPr>
        <w:pStyle w:val="ConsPlusNormal"/>
        <w:jc w:val="both"/>
      </w:pPr>
    </w:p>
    <w:p w14:paraId="56BE2071" w14:textId="77777777" w:rsidR="009C77CA" w:rsidRDefault="009C77CA">
      <w:pPr>
        <w:pStyle w:val="ConsPlusNormal"/>
        <w:jc w:val="right"/>
      </w:pPr>
      <w:r>
        <w:t>Утвержден</w:t>
      </w:r>
    </w:p>
    <w:p w14:paraId="56EF7879" w14:textId="77777777" w:rsidR="009C77CA" w:rsidRDefault="009C77CA">
      <w:pPr>
        <w:pStyle w:val="ConsPlusNormal"/>
        <w:jc w:val="right"/>
      </w:pPr>
      <w:r>
        <w:t>постановлением</w:t>
      </w:r>
    </w:p>
    <w:p w14:paraId="3BEDA99A" w14:textId="77777777" w:rsidR="009C77CA" w:rsidRDefault="009C77CA">
      <w:pPr>
        <w:pStyle w:val="ConsPlusNormal"/>
        <w:jc w:val="right"/>
      </w:pPr>
      <w:r>
        <w:t>Правительства Кировской области</w:t>
      </w:r>
    </w:p>
    <w:p w14:paraId="27904526" w14:textId="77777777" w:rsidR="009C77CA" w:rsidRDefault="009C77CA">
      <w:pPr>
        <w:pStyle w:val="ConsPlusNormal"/>
        <w:jc w:val="right"/>
      </w:pPr>
      <w:r>
        <w:t>от 29 октября 2021 г. N 575-П</w:t>
      </w:r>
    </w:p>
    <w:p w14:paraId="64B9923A" w14:textId="77777777" w:rsidR="009C77CA" w:rsidRDefault="009C77CA">
      <w:pPr>
        <w:pStyle w:val="ConsPlusNormal"/>
        <w:jc w:val="both"/>
      </w:pPr>
    </w:p>
    <w:p w14:paraId="3E2BA997" w14:textId="77777777" w:rsidR="009C77CA" w:rsidRDefault="009C77CA">
      <w:pPr>
        <w:pStyle w:val="ConsPlusTitle"/>
        <w:jc w:val="center"/>
      </w:pPr>
      <w:bookmarkStart w:id="1" w:name="P179"/>
      <w:bookmarkEnd w:id="1"/>
      <w:r>
        <w:t>ПЕРЕЧЕНЬ</w:t>
      </w:r>
    </w:p>
    <w:p w14:paraId="2C15DCA0" w14:textId="77777777" w:rsidR="009C77CA" w:rsidRDefault="009C77CA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5DBDA6A3" w14:textId="77777777" w:rsidR="009C77CA" w:rsidRDefault="009C77CA">
      <w:pPr>
        <w:pStyle w:val="ConsPlusTitle"/>
        <w:jc w:val="center"/>
      </w:pPr>
      <w:r>
        <w:t>ИСПОЛЬЗУЕМЫХ ПРИ ОСУЩЕСТВЛЕНИИ РЕГИОНАЛЬНОГО</w:t>
      </w:r>
    </w:p>
    <w:p w14:paraId="4FAEA41D" w14:textId="77777777" w:rsidR="009C77CA" w:rsidRDefault="009C77CA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79DAD1C3" w14:textId="77777777" w:rsidR="009C77CA" w:rsidRDefault="009C77CA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5AAE0EE3" w14:textId="77777777" w:rsidR="009C77CA" w:rsidRDefault="009C77CA">
      <w:pPr>
        <w:pStyle w:val="ConsPlusTitle"/>
        <w:jc w:val="center"/>
      </w:pPr>
      <w:r>
        <w:t>НЕОБХОДИМЫХ И ВАЖНЕЙШИХ ЛЕКАРСТВЕННЫХ ПРЕПАРАТОВ</w:t>
      </w:r>
    </w:p>
    <w:p w14:paraId="627E0DC7" w14:textId="77777777" w:rsidR="009C77CA" w:rsidRDefault="009C7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77CA" w14:paraId="227AF3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7A0A" w14:textId="77777777" w:rsidR="009C77CA" w:rsidRDefault="009C7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96F0" w14:textId="77777777" w:rsidR="009C77CA" w:rsidRDefault="009C7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247611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D22DD7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E354569" w14:textId="77777777" w:rsidR="009C77CA" w:rsidRDefault="009C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52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7861" w14:textId="77777777" w:rsidR="009C77CA" w:rsidRDefault="009C77CA">
            <w:pPr>
              <w:pStyle w:val="ConsPlusNormal"/>
            </w:pPr>
          </w:p>
        </w:tc>
      </w:tr>
    </w:tbl>
    <w:p w14:paraId="61E26CBD" w14:textId="77777777" w:rsidR="009C77CA" w:rsidRDefault="009C77CA">
      <w:pPr>
        <w:pStyle w:val="ConsPlusNormal"/>
        <w:jc w:val="both"/>
      </w:pPr>
    </w:p>
    <w:p w14:paraId="46728067" w14:textId="77777777" w:rsidR="009C77CA" w:rsidRDefault="009C77CA">
      <w:pPr>
        <w:pStyle w:val="ConsPlusNormal"/>
        <w:ind w:firstLine="540"/>
        <w:jc w:val="both"/>
      </w:pPr>
      <w:r>
        <w:t xml:space="preserve">1 - 2. Исключены.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31B4BEEB" w14:textId="77777777" w:rsidR="009C77CA" w:rsidRDefault="009C77CA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7E0D0C7E" w14:textId="77777777" w:rsidR="009C77CA" w:rsidRDefault="009C77CA">
      <w:pPr>
        <w:pStyle w:val="ConsPlusNormal"/>
        <w:jc w:val="both"/>
      </w:pPr>
      <w:r>
        <w:t xml:space="preserve">(п. 3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55A536C8" w14:textId="77777777" w:rsidR="009C77CA" w:rsidRDefault="009C77CA">
      <w:pPr>
        <w:pStyle w:val="ConsPlusNormal"/>
        <w:jc w:val="both"/>
      </w:pPr>
    </w:p>
    <w:p w14:paraId="3E337DFC" w14:textId="77777777" w:rsidR="009C77CA" w:rsidRDefault="009C77CA">
      <w:pPr>
        <w:pStyle w:val="ConsPlusNormal"/>
        <w:jc w:val="both"/>
      </w:pPr>
    </w:p>
    <w:p w14:paraId="5874F287" w14:textId="77777777" w:rsidR="009C77CA" w:rsidRDefault="009C77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712311" w14:textId="77777777" w:rsidR="003D6B93" w:rsidRDefault="003D6B93"/>
    <w:sectPr w:rsidR="003D6B93" w:rsidSect="009C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CA"/>
    <w:rsid w:val="000C5792"/>
    <w:rsid w:val="002974C9"/>
    <w:rsid w:val="003D6B93"/>
    <w:rsid w:val="009C77CA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5B0"/>
  <w15:chartTrackingRefBased/>
  <w15:docId w15:val="{027665E3-326C-45D8-AA50-72D2D455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7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77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7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7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77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77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7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7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7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77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77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77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77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77C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C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9C7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C7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48835&amp;dst=100006" TargetMode="External"/><Relationship Id="rId18" Type="http://schemas.openxmlformats.org/officeDocument/2006/relationships/hyperlink" Target="https://www.rstkirov.ru" TargetMode="External"/><Relationship Id="rId26" Type="http://schemas.openxmlformats.org/officeDocument/2006/relationships/hyperlink" Target="https://login.consultant.ru/link/?req=doc&amp;base=LAW&amp;n=499669&amp;dst=101395" TargetMode="External"/><Relationship Id="rId39" Type="http://schemas.openxmlformats.org/officeDocument/2006/relationships/hyperlink" Target="https://login.consultant.ru/link/?req=doc&amp;base=RLAW240&amp;n=248835&amp;dst=100088" TargetMode="External"/><Relationship Id="rId21" Type="http://schemas.openxmlformats.org/officeDocument/2006/relationships/hyperlink" Target="https://login.consultant.ru/link/?req=doc&amp;base=LAW&amp;n=499669&amp;dst=100509" TargetMode="External"/><Relationship Id="rId34" Type="http://schemas.openxmlformats.org/officeDocument/2006/relationships/hyperlink" Target="https://login.consultant.ru/link/?req=doc&amp;base=LAW&amp;n=499669&amp;dst=100864" TargetMode="External"/><Relationship Id="rId42" Type="http://schemas.openxmlformats.org/officeDocument/2006/relationships/hyperlink" Target="https://login.consultant.ru/link/?req=doc&amp;base=LAW&amp;n=499669&amp;dst=100980" TargetMode="External"/><Relationship Id="rId47" Type="http://schemas.openxmlformats.org/officeDocument/2006/relationships/hyperlink" Target="https://login.consultant.ru/link/?req=doc&amp;base=RLAW240&amp;n=248835&amp;dst=100093" TargetMode="External"/><Relationship Id="rId50" Type="http://schemas.openxmlformats.org/officeDocument/2006/relationships/hyperlink" Target="https://login.consultant.ru/link/?req=doc&amp;base=RLAW240&amp;n=243122" TargetMode="External"/><Relationship Id="rId55" Type="http://schemas.openxmlformats.org/officeDocument/2006/relationships/hyperlink" Target="https://login.consultant.ru/link/?req=doc&amp;base=RLAW240&amp;n=238757&amp;dst=100007" TargetMode="External"/><Relationship Id="rId7" Type="http://schemas.openxmlformats.org/officeDocument/2006/relationships/hyperlink" Target="https://login.consultant.ru/link/?req=doc&amp;base=RLAW240&amp;n=238757&amp;dst=100005" TargetMode="External"/><Relationship Id="rId12" Type="http://schemas.openxmlformats.org/officeDocument/2006/relationships/hyperlink" Target="https://login.consultant.ru/link/?req=doc&amp;base=RLAW240&amp;n=238757&amp;dst=100006" TargetMode="External"/><Relationship Id="rId17" Type="http://schemas.openxmlformats.org/officeDocument/2006/relationships/hyperlink" Target="https://login.consultant.ru/link/?req=doc&amp;base=RLAW240&amp;n=248835&amp;dst=100069" TargetMode="External"/><Relationship Id="rId25" Type="http://schemas.openxmlformats.org/officeDocument/2006/relationships/hyperlink" Target="https://login.consultant.ru/link/?req=doc&amp;base=LAW&amp;n=499669&amp;dst=101393" TargetMode="External"/><Relationship Id="rId33" Type="http://schemas.openxmlformats.org/officeDocument/2006/relationships/hyperlink" Target="https://login.consultant.ru/link/?req=doc&amp;base=RLAW240&amp;n=248835&amp;dst=100086" TargetMode="External"/><Relationship Id="rId38" Type="http://schemas.openxmlformats.org/officeDocument/2006/relationships/hyperlink" Target="https://login.consultant.ru/link/?req=doc&amp;base=LAW&amp;n=499669&amp;dst=101443" TargetMode="External"/><Relationship Id="rId46" Type="http://schemas.openxmlformats.org/officeDocument/2006/relationships/hyperlink" Target="https://login.consultant.ru/link/?req=doc&amp;base=RLAW240&amp;n=248835&amp;dst=1000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38757&amp;dst=100006" TargetMode="External"/><Relationship Id="rId20" Type="http://schemas.openxmlformats.org/officeDocument/2006/relationships/hyperlink" Target="https://login.consultant.ru/link/?req=doc&amp;base=RLAW240&amp;n=248835&amp;dst=100072" TargetMode="External"/><Relationship Id="rId29" Type="http://schemas.openxmlformats.org/officeDocument/2006/relationships/hyperlink" Target="https://login.consultant.ru/link/?req=doc&amp;base=LAW&amp;n=499669&amp;dst=101410" TargetMode="External"/><Relationship Id="rId41" Type="http://schemas.openxmlformats.org/officeDocument/2006/relationships/hyperlink" Target="https://login.consultant.ru/link/?req=doc&amp;base=LAW&amp;n=499669&amp;dst=101187" TargetMode="External"/><Relationship Id="rId54" Type="http://schemas.openxmlformats.org/officeDocument/2006/relationships/hyperlink" Target="https://login.consultant.ru/link/?req=doc&amp;base=RLAW240&amp;n=213143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07" TargetMode="External"/><Relationship Id="rId11" Type="http://schemas.openxmlformats.org/officeDocument/2006/relationships/hyperlink" Target="https://login.consultant.ru/link/?req=doc&amp;base=RLAW240&amp;n=225402&amp;dst=100007" TargetMode="External"/><Relationship Id="rId24" Type="http://schemas.openxmlformats.org/officeDocument/2006/relationships/hyperlink" Target="https://login.consultant.ru/link/?req=doc&amp;base=LAW&amp;n=499669&amp;dst=100996" TargetMode="External"/><Relationship Id="rId32" Type="http://schemas.openxmlformats.org/officeDocument/2006/relationships/hyperlink" Target="https://login.consultant.ru/link/?req=doc&amp;base=RLAW240&amp;n=248835&amp;dst=100084" TargetMode="External"/><Relationship Id="rId37" Type="http://schemas.openxmlformats.org/officeDocument/2006/relationships/hyperlink" Target="https://login.consultant.ru/link/?req=doc&amp;base=LAW&amp;n=499669&amp;dst=101412" TargetMode="External"/><Relationship Id="rId40" Type="http://schemas.openxmlformats.org/officeDocument/2006/relationships/hyperlink" Target="https://login.consultant.ru/link/?req=doc&amp;base=LAW&amp;n=499669&amp;dst=100225" TargetMode="External"/><Relationship Id="rId45" Type="http://schemas.openxmlformats.org/officeDocument/2006/relationships/hyperlink" Target="https://login.consultant.ru/link/?req=doc&amp;base=RLAW240&amp;n=248835&amp;dst=100090" TargetMode="External"/><Relationship Id="rId53" Type="http://schemas.openxmlformats.org/officeDocument/2006/relationships/hyperlink" Target="https://login.consultant.ru/link/?req=doc&amp;base=RLAW240&amp;n=213143&amp;dst=100024" TargetMode="External"/><Relationship Id="rId5" Type="http://schemas.openxmlformats.org/officeDocument/2006/relationships/hyperlink" Target="https://login.consultant.ru/link/?req=doc&amp;base=RLAW240&amp;n=213143&amp;dst=100006" TargetMode="External"/><Relationship Id="rId15" Type="http://schemas.openxmlformats.org/officeDocument/2006/relationships/hyperlink" Target="https://login.consultant.ru/link/?req=doc&amp;base=LAW&amp;n=499669" TargetMode="External"/><Relationship Id="rId23" Type="http://schemas.openxmlformats.org/officeDocument/2006/relationships/hyperlink" Target="https://login.consultant.ru/link/?req=doc&amp;base=LAW&amp;n=499669&amp;dst=101375" TargetMode="External"/><Relationship Id="rId28" Type="http://schemas.openxmlformats.org/officeDocument/2006/relationships/hyperlink" Target="https://login.consultant.ru/link/?req=doc&amp;base=LAW&amp;n=499669&amp;dst=100851" TargetMode="External"/><Relationship Id="rId36" Type="http://schemas.openxmlformats.org/officeDocument/2006/relationships/hyperlink" Target="https://login.consultant.ru/link/?req=doc&amp;base=LAW&amp;n=499669&amp;dst=100637" TargetMode="External"/><Relationship Id="rId49" Type="http://schemas.openxmlformats.org/officeDocument/2006/relationships/hyperlink" Target="https://login.consultant.ru/link/?req=doc&amp;base=RLAW240&amp;n=248835&amp;dst=10009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669&amp;dst=100087" TargetMode="External"/><Relationship Id="rId19" Type="http://schemas.openxmlformats.org/officeDocument/2006/relationships/hyperlink" Target="https://login.consultant.ru/link/?req=doc&amp;base=RLAW240&amp;n=248835&amp;dst=100070" TargetMode="External"/><Relationship Id="rId31" Type="http://schemas.openxmlformats.org/officeDocument/2006/relationships/hyperlink" Target="https://login.consultant.ru/link/?req=doc&amp;base=LAW&amp;n=499669&amp;dst=101412" TargetMode="External"/><Relationship Id="rId44" Type="http://schemas.openxmlformats.org/officeDocument/2006/relationships/hyperlink" Target="https://login.consultant.ru/link/?req=doc&amp;base=LAW&amp;n=499669&amp;dst=100468" TargetMode="External"/><Relationship Id="rId52" Type="http://schemas.openxmlformats.org/officeDocument/2006/relationships/hyperlink" Target="https://login.consultant.ru/link/?req=doc&amp;base=RLAW240&amp;n=238757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10625&amp;dst=1016" TargetMode="External"/><Relationship Id="rId14" Type="http://schemas.openxmlformats.org/officeDocument/2006/relationships/hyperlink" Target="https://login.consultant.ru/link/?req=doc&amp;base=RLAW240&amp;n=238757&amp;dst=100006" TargetMode="External"/><Relationship Id="rId22" Type="http://schemas.openxmlformats.org/officeDocument/2006/relationships/hyperlink" Target="https://login.consultant.ru/link/?req=doc&amp;base=LAW&amp;n=499669&amp;dst=101367" TargetMode="External"/><Relationship Id="rId27" Type="http://schemas.openxmlformats.org/officeDocument/2006/relationships/hyperlink" Target="https://login.consultant.ru/link/?req=doc&amp;base=RLAW240&amp;n=248835&amp;dst=100073" TargetMode="External"/><Relationship Id="rId30" Type="http://schemas.openxmlformats.org/officeDocument/2006/relationships/hyperlink" Target="https://login.consultant.ru/link/?req=doc&amp;base=LAW&amp;n=499669&amp;dst=100637" TargetMode="External"/><Relationship Id="rId35" Type="http://schemas.openxmlformats.org/officeDocument/2006/relationships/hyperlink" Target="https://login.consultant.ru/link/?req=doc&amp;base=LAW&amp;n=499669&amp;dst=101410" TargetMode="External"/><Relationship Id="rId43" Type="http://schemas.openxmlformats.org/officeDocument/2006/relationships/hyperlink" Target="https://login.consultant.ru/link/?req=doc&amp;base=LAW&amp;n=499669&amp;dst=100423" TargetMode="External"/><Relationship Id="rId48" Type="http://schemas.openxmlformats.org/officeDocument/2006/relationships/hyperlink" Target="https://login.consultant.ru/link/?req=doc&amp;base=RLAW240&amp;n=24312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48835&amp;dst=100006" TargetMode="External"/><Relationship Id="rId51" Type="http://schemas.openxmlformats.org/officeDocument/2006/relationships/hyperlink" Target="https://login.consultant.ru/link/?req=doc&amp;base=RLAW240&amp;n=213143&amp;dst=1000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4726</Words>
  <Characters>26943</Characters>
  <Application>Microsoft Office Word</Application>
  <DocSecurity>0</DocSecurity>
  <Lines>224</Lines>
  <Paragraphs>63</Paragraphs>
  <ScaleCrop>false</ScaleCrop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2025-09-08T14:33:00Z</dcterms:created>
  <dcterms:modified xsi:type="dcterms:W3CDTF">2025-09-08T14:34:00Z</dcterms:modified>
</cp:coreProperties>
</file>