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A44B" w14:textId="77777777" w:rsidR="007302CF" w:rsidRDefault="007302CF">
      <w:pPr>
        <w:pStyle w:val="ConsPlusTitlePage"/>
      </w:pPr>
      <w:r>
        <w:t xml:space="preserve">Документ предоставлен </w:t>
      </w:r>
      <w:hyperlink r:id="rId4">
        <w:r>
          <w:rPr>
            <w:color w:val="0000FF"/>
          </w:rPr>
          <w:t>КонсультантПлюс</w:t>
        </w:r>
      </w:hyperlink>
      <w:r>
        <w:br/>
      </w:r>
    </w:p>
    <w:p w14:paraId="74E7A743" w14:textId="77777777" w:rsidR="007302CF" w:rsidRDefault="007302CF">
      <w:pPr>
        <w:pStyle w:val="ConsPlusNormal"/>
        <w:jc w:val="both"/>
        <w:outlineLvl w:val="0"/>
      </w:pPr>
    </w:p>
    <w:p w14:paraId="7608A342" w14:textId="77777777" w:rsidR="007302CF" w:rsidRDefault="007302CF">
      <w:pPr>
        <w:pStyle w:val="ConsPlusNormal"/>
        <w:outlineLvl w:val="0"/>
      </w:pPr>
      <w:r>
        <w:t>Зарегистрировано в Минюсте России 27 декабря 2016 г. N 44983</w:t>
      </w:r>
    </w:p>
    <w:p w14:paraId="446C06CC" w14:textId="77777777" w:rsidR="007302CF" w:rsidRDefault="007302CF">
      <w:pPr>
        <w:pStyle w:val="ConsPlusNormal"/>
        <w:pBdr>
          <w:bottom w:val="single" w:sz="6" w:space="0" w:color="auto"/>
        </w:pBdr>
        <w:spacing w:before="100" w:after="100"/>
        <w:jc w:val="both"/>
        <w:rPr>
          <w:sz w:val="2"/>
          <w:szCs w:val="2"/>
        </w:rPr>
      </w:pPr>
    </w:p>
    <w:p w14:paraId="7F4DA8A1" w14:textId="77777777" w:rsidR="007302CF" w:rsidRDefault="007302CF">
      <w:pPr>
        <w:pStyle w:val="ConsPlusNormal"/>
        <w:jc w:val="both"/>
      </w:pPr>
    </w:p>
    <w:p w14:paraId="614B379A" w14:textId="77777777" w:rsidR="007302CF" w:rsidRDefault="007302CF">
      <w:pPr>
        <w:pStyle w:val="ConsPlusTitle"/>
        <w:jc w:val="center"/>
      </w:pPr>
      <w:r>
        <w:t>МИНИСТЕРСТВО ЭНЕРГЕТИКИ РОССИЙСКОЙ ФЕДЕРАЦИИ</w:t>
      </w:r>
    </w:p>
    <w:p w14:paraId="1DA0E664" w14:textId="77777777" w:rsidR="007302CF" w:rsidRDefault="007302CF">
      <w:pPr>
        <w:pStyle w:val="ConsPlusTitle"/>
        <w:jc w:val="center"/>
      </w:pPr>
    </w:p>
    <w:p w14:paraId="40B33CD5" w14:textId="77777777" w:rsidR="007302CF" w:rsidRDefault="007302CF">
      <w:pPr>
        <w:pStyle w:val="ConsPlusTitle"/>
        <w:jc w:val="center"/>
      </w:pPr>
      <w:r>
        <w:t>ПРИКАЗ</w:t>
      </w:r>
    </w:p>
    <w:p w14:paraId="37317B31" w14:textId="77777777" w:rsidR="007302CF" w:rsidRDefault="007302CF">
      <w:pPr>
        <w:pStyle w:val="ConsPlusTitle"/>
        <w:jc w:val="center"/>
      </w:pPr>
      <w:r>
        <w:t>от 29 ноября 2016 г. N 1256</w:t>
      </w:r>
    </w:p>
    <w:p w14:paraId="004FC90B" w14:textId="77777777" w:rsidR="007302CF" w:rsidRDefault="007302CF">
      <w:pPr>
        <w:pStyle w:val="ConsPlusTitle"/>
        <w:jc w:val="center"/>
      </w:pPr>
    </w:p>
    <w:p w14:paraId="0FE04DFE" w14:textId="77777777" w:rsidR="007302CF" w:rsidRDefault="007302CF">
      <w:pPr>
        <w:pStyle w:val="ConsPlusTitle"/>
        <w:jc w:val="center"/>
      </w:pPr>
      <w:r>
        <w:t>ОБ УТВЕРЖДЕНИИ МЕТОДИЧЕСКИХ УКАЗАНИЙ</w:t>
      </w:r>
    </w:p>
    <w:p w14:paraId="2B1CB615" w14:textId="77777777" w:rsidR="007302CF" w:rsidRDefault="007302CF">
      <w:pPr>
        <w:pStyle w:val="ConsPlusTitle"/>
        <w:jc w:val="center"/>
      </w:pPr>
      <w:r>
        <w:t>ПО РАСЧЕТУ УРОВНЯ НАДЕЖНОСТИ И КАЧЕСТВА ПОСТАВЛЯЕМЫХ</w:t>
      </w:r>
    </w:p>
    <w:p w14:paraId="07821D4E" w14:textId="77777777" w:rsidR="007302CF" w:rsidRDefault="007302CF">
      <w:pPr>
        <w:pStyle w:val="ConsPlusTitle"/>
        <w:jc w:val="center"/>
      </w:pPr>
      <w:r>
        <w:t>ТОВАРОВ И ОКАЗЫВАЕМЫХ УСЛУГ ДЛЯ ОРГАНИЗАЦИИ ПО УПРАВЛЕНИЮ</w:t>
      </w:r>
    </w:p>
    <w:p w14:paraId="25AADE94" w14:textId="77777777" w:rsidR="007302CF" w:rsidRDefault="007302CF">
      <w:pPr>
        <w:pStyle w:val="ConsPlusTitle"/>
        <w:jc w:val="center"/>
      </w:pPr>
      <w:r>
        <w:t>ЕДИНОЙ НАЦИОНАЛЬНОЙ (ОБЩЕРОССИЙСКОЙ) ЭЛЕКТРИЧЕСКОЙ СЕТЬЮ</w:t>
      </w:r>
    </w:p>
    <w:p w14:paraId="272991CF" w14:textId="77777777" w:rsidR="007302CF" w:rsidRDefault="007302CF">
      <w:pPr>
        <w:pStyle w:val="ConsPlusTitle"/>
        <w:jc w:val="center"/>
      </w:pPr>
      <w:r>
        <w:t>И ТЕРРИТОРИАЛЬНЫХ СЕТЕВЫХ ОРГАНИЗАЦИЙ</w:t>
      </w:r>
    </w:p>
    <w:p w14:paraId="00CB74F7"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42C8AE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52D524"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C77C67"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FC54D8" w14:textId="77777777" w:rsidR="007302CF" w:rsidRDefault="007302CF">
            <w:pPr>
              <w:pStyle w:val="ConsPlusNormal"/>
              <w:jc w:val="center"/>
            </w:pPr>
            <w:r>
              <w:rPr>
                <w:color w:val="392C69"/>
              </w:rPr>
              <w:t>Список изменяющих документов</w:t>
            </w:r>
          </w:p>
          <w:p w14:paraId="2A4FC753" w14:textId="77777777" w:rsidR="007302CF" w:rsidRDefault="007302CF">
            <w:pPr>
              <w:pStyle w:val="ConsPlusNormal"/>
              <w:jc w:val="center"/>
            </w:pPr>
            <w:r>
              <w:rPr>
                <w:color w:val="392C69"/>
              </w:rPr>
              <w:t xml:space="preserve">(в ред. Приказов Минэнерго России от 21.06.2017 </w:t>
            </w:r>
            <w:hyperlink r:id="rId5">
              <w:r>
                <w:rPr>
                  <w:color w:val="0000FF"/>
                </w:rPr>
                <w:t>N 544</w:t>
              </w:r>
            </w:hyperlink>
            <w:r>
              <w:rPr>
                <w:color w:val="392C69"/>
              </w:rPr>
              <w:t>,</w:t>
            </w:r>
          </w:p>
          <w:p w14:paraId="519E815C" w14:textId="77777777" w:rsidR="007302CF" w:rsidRDefault="007302CF">
            <w:pPr>
              <w:pStyle w:val="ConsPlusNormal"/>
              <w:jc w:val="center"/>
            </w:pPr>
            <w:r>
              <w:rPr>
                <w:color w:val="392C69"/>
              </w:rPr>
              <w:t xml:space="preserve">от 14.06.2023 </w:t>
            </w:r>
            <w:hyperlink r:id="rId6">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D587D4" w14:textId="77777777" w:rsidR="007302CF" w:rsidRDefault="007302CF">
            <w:pPr>
              <w:pStyle w:val="ConsPlusNormal"/>
            </w:pPr>
          </w:p>
        </w:tc>
      </w:tr>
    </w:tbl>
    <w:p w14:paraId="27EC7F70" w14:textId="77777777" w:rsidR="007302CF" w:rsidRDefault="007302CF">
      <w:pPr>
        <w:pStyle w:val="ConsPlusNormal"/>
        <w:jc w:val="center"/>
      </w:pPr>
    </w:p>
    <w:p w14:paraId="36E1B964" w14:textId="77777777" w:rsidR="007302CF" w:rsidRDefault="007302CF">
      <w:pPr>
        <w:pStyle w:val="ConsPlusNormal"/>
        <w:ind w:firstLine="540"/>
        <w:jc w:val="both"/>
      </w:pPr>
      <w:r>
        <w:t xml:space="preserve">В соответствии с </w:t>
      </w:r>
      <w:hyperlink r:id="rId7">
        <w:r>
          <w:rPr>
            <w:color w:val="0000FF"/>
          </w:rPr>
          <w:t>пунктом 2</w:t>
        </w:r>
      </w:hyperlink>
      <w:r>
        <w:t xml:space="preserve"> постановления Правительства Российской Федерации от 31 декабря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2010, N 5, ст. 524; 2011, N 17, ст. 2416; 2014, N 8, ст. 815; 2015, N 37, ст. 5153; 2016, официальный интернет-портал правовой информации http://pravo.gov.ru, 4 октября 2016 г., 0001201610040004) приказываю:</w:t>
      </w:r>
    </w:p>
    <w:p w14:paraId="0C91F2AB" w14:textId="77777777" w:rsidR="007302CF" w:rsidRDefault="007302CF">
      <w:pPr>
        <w:pStyle w:val="ConsPlusNormal"/>
        <w:spacing w:before="220"/>
        <w:ind w:firstLine="540"/>
        <w:jc w:val="both"/>
      </w:pPr>
      <w:r>
        <w:t xml:space="preserve">1. Утвердить прилагаемые Методические </w:t>
      </w:r>
      <w:hyperlink w:anchor="P36">
        <w:r>
          <w:rPr>
            <w:color w:val="0000FF"/>
          </w:rPr>
          <w:t>указания</w:t>
        </w:r>
      </w:hyperlink>
      <w:r>
        <w:t xml:space="preserve">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14:paraId="56174C95" w14:textId="77777777" w:rsidR="007302CF" w:rsidRDefault="007302CF">
      <w:pPr>
        <w:pStyle w:val="ConsPlusNormal"/>
        <w:spacing w:before="220"/>
        <w:ind w:firstLine="540"/>
        <w:jc w:val="both"/>
      </w:pPr>
      <w:r>
        <w:t>2. Признать утратившими силу приказы Минэнерго России:</w:t>
      </w:r>
    </w:p>
    <w:p w14:paraId="56E1CE63" w14:textId="77777777" w:rsidR="007302CF" w:rsidRDefault="007302CF">
      <w:pPr>
        <w:pStyle w:val="ConsPlusNormal"/>
        <w:spacing w:before="220"/>
        <w:ind w:firstLine="540"/>
        <w:jc w:val="both"/>
      </w:pPr>
      <w:r>
        <w:t xml:space="preserve">от 14 октября 2013 г. </w:t>
      </w:r>
      <w:hyperlink r:id="rId8">
        <w:r>
          <w:rPr>
            <w:color w:val="0000FF"/>
          </w:rPr>
          <w:t>N 718</w:t>
        </w:r>
      </w:hyperlink>
      <w:r>
        <w:t xml:space="preserve">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(зарегистрирован Минюстом России 31 декабря 2013 г., регистрационный N 30988);</w:t>
      </w:r>
    </w:p>
    <w:p w14:paraId="2FB79923" w14:textId="77777777" w:rsidR="007302CF" w:rsidRDefault="007302CF">
      <w:pPr>
        <w:pStyle w:val="ConsPlusNormal"/>
        <w:spacing w:before="220"/>
        <w:ind w:firstLine="540"/>
        <w:jc w:val="both"/>
      </w:pPr>
      <w:r>
        <w:t xml:space="preserve">от 27 октября 2014 г. </w:t>
      </w:r>
      <w:hyperlink r:id="rId9">
        <w:r>
          <w:rPr>
            <w:color w:val="0000FF"/>
          </w:rPr>
          <w:t>N 779</w:t>
        </w:r>
      </w:hyperlink>
      <w:r>
        <w:t xml:space="preserve"> "О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14 октября 2013 г. N 718" (зарегистрирован Минюстом России 18 ноября 2014 г., регистрационный N 34750).</w:t>
      </w:r>
    </w:p>
    <w:p w14:paraId="317AA025" w14:textId="77777777" w:rsidR="007302CF" w:rsidRDefault="007302CF">
      <w:pPr>
        <w:pStyle w:val="ConsPlusNormal"/>
        <w:spacing w:before="220"/>
        <w:ind w:firstLine="540"/>
        <w:jc w:val="both"/>
      </w:pPr>
      <w:r>
        <w:t>3. Настоящий приказ вступает в силу со 2 апреля 2017 года.</w:t>
      </w:r>
    </w:p>
    <w:p w14:paraId="485E6968" w14:textId="77777777" w:rsidR="007302CF" w:rsidRDefault="007302CF">
      <w:pPr>
        <w:pStyle w:val="ConsPlusNormal"/>
        <w:jc w:val="both"/>
      </w:pPr>
    </w:p>
    <w:p w14:paraId="68FE9CEF" w14:textId="77777777" w:rsidR="007302CF" w:rsidRDefault="007302CF">
      <w:pPr>
        <w:pStyle w:val="ConsPlusNormal"/>
        <w:jc w:val="right"/>
      </w:pPr>
      <w:r>
        <w:t>Министр</w:t>
      </w:r>
    </w:p>
    <w:p w14:paraId="0AD77B15" w14:textId="77777777" w:rsidR="007302CF" w:rsidRDefault="007302CF">
      <w:pPr>
        <w:pStyle w:val="ConsPlusNormal"/>
        <w:jc w:val="right"/>
      </w:pPr>
      <w:r>
        <w:t>А.В.НОВАК</w:t>
      </w:r>
    </w:p>
    <w:p w14:paraId="07998A95" w14:textId="77777777" w:rsidR="007302CF" w:rsidRDefault="007302CF">
      <w:pPr>
        <w:pStyle w:val="ConsPlusNormal"/>
        <w:jc w:val="both"/>
      </w:pPr>
    </w:p>
    <w:p w14:paraId="28662137" w14:textId="77777777" w:rsidR="007302CF" w:rsidRDefault="007302CF">
      <w:pPr>
        <w:pStyle w:val="ConsPlusNormal"/>
        <w:jc w:val="both"/>
      </w:pPr>
    </w:p>
    <w:p w14:paraId="7114FF76" w14:textId="77777777" w:rsidR="007302CF" w:rsidRDefault="007302CF">
      <w:pPr>
        <w:pStyle w:val="ConsPlusNormal"/>
        <w:jc w:val="both"/>
      </w:pPr>
    </w:p>
    <w:p w14:paraId="4D9952D1" w14:textId="77777777" w:rsidR="007302CF" w:rsidRDefault="007302CF">
      <w:pPr>
        <w:pStyle w:val="ConsPlusNormal"/>
        <w:jc w:val="both"/>
      </w:pPr>
    </w:p>
    <w:p w14:paraId="0E0B0CFF" w14:textId="77777777" w:rsidR="007302CF" w:rsidRDefault="007302CF">
      <w:pPr>
        <w:pStyle w:val="ConsPlusNormal"/>
        <w:jc w:val="both"/>
      </w:pPr>
    </w:p>
    <w:p w14:paraId="58FE49C8" w14:textId="77777777" w:rsidR="007302CF" w:rsidRDefault="007302CF">
      <w:pPr>
        <w:pStyle w:val="ConsPlusNormal"/>
        <w:jc w:val="right"/>
        <w:outlineLvl w:val="0"/>
      </w:pPr>
      <w:r>
        <w:lastRenderedPageBreak/>
        <w:t>Утверждены</w:t>
      </w:r>
    </w:p>
    <w:p w14:paraId="2E6171DF" w14:textId="77777777" w:rsidR="007302CF" w:rsidRDefault="007302CF">
      <w:pPr>
        <w:pStyle w:val="ConsPlusNormal"/>
        <w:jc w:val="right"/>
      </w:pPr>
      <w:r>
        <w:t>приказом Минэнерго России</w:t>
      </w:r>
    </w:p>
    <w:p w14:paraId="6B5A4749" w14:textId="77777777" w:rsidR="007302CF" w:rsidRDefault="007302CF">
      <w:pPr>
        <w:pStyle w:val="ConsPlusNormal"/>
        <w:jc w:val="right"/>
      </w:pPr>
      <w:r>
        <w:t>от "__" __________ 2016 N ____</w:t>
      </w:r>
    </w:p>
    <w:p w14:paraId="016D9C1B" w14:textId="77777777" w:rsidR="007302CF" w:rsidRDefault="007302CF">
      <w:pPr>
        <w:pStyle w:val="ConsPlusNormal"/>
        <w:jc w:val="both"/>
      </w:pPr>
    </w:p>
    <w:p w14:paraId="650A7087" w14:textId="77777777" w:rsidR="007302CF" w:rsidRDefault="007302CF">
      <w:pPr>
        <w:pStyle w:val="ConsPlusTitle"/>
        <w:jc w:val="center"/>
      </w:pPr>
      <w:bookmarkStart w:id="0" w:name="P36"/>
      <w:bookmarkEnd w:id="0"/>
      <w:r>
        <w:t>МЕТОДИЧЕСКИЕ УКАЗАНИЯ</w:t>
      </w:r>
    </w:p>
    <w:p w14:paraId="5C8BD823" w14:textId="77777777" w:rsidR="007302CF" w:rsidRDefault="007302CF">
      <w:pPr>
        <w:pStyle w:val="ConsPlusTitle"/>
        <w:jc w:val="center"/>
      </w:pPr>
      <w:r>
        <w:t>ПО РАСЧЕТУ УРОВНЯ НАДЕЖНОСТИ И КАЧЕСТВА ПОСТАВЛЯЕМЫХ</w:t>
      </w:r>
    </w:p>
    <w:p w14:paraId="7BEFADFF" w14:textId="77777777" w:rsidR="007302CF" w:rsidRDefault="007302CF">
      <w:pPr>
        <w:pStyle w:val="ConsPlusTitle"/>
        <w:jc w:val="center"/>
      </w:pPr>
      <w:r>
        <w:t>ТОВАРОВ И ОКАЗЫВАЕМЫХ УСЛУГ ДЛЯ ОРГАНИЗАЦИИ ПО УПРАВЛЕНИЮ</w:t>
      </w:r>
    </w:p>
    <w:p w14:paraId="34F3166F" w14:textId="77777777" w:rsidR="007302CF" w:rsidRDefault="007302CF">
      <w:pPr>
        <w:pStyle w:val="ConsPlusTitle"/>
        <w:jc w:val="center"/>
      </w:pPr>
      <w:r>
        <w:t>ЕДИНОЙ НАЦИОНАЛЬНОЙ (ОБЩЕРОССИЙСКОЙ) ЭЛЕКТРИЧЕСКОЙ СЕТЬЮ</w:t>
      </w:r>
    </w:p>
    <w:p w14:paraId="6CB07178" w14:textId="77777777" w:rsidR="007302CF" w:rsidRDefault="007302CF">
      <w:pPr>
        <w:pStyle w:val="ConsPlusTitle"/>
        <w:jc w:val="center"/>
      </w:pPr>
      <w:r>
        <w:t>И ТЕРРИТОРИАЛЬНЫХ СЕТЕВЫХ ОРГАНИЗАЦИЙ</w:t>
      </w:r>
    </w:p>
    <w:p w14:paraId="47FDFDEE"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3B5473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37EAE"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1FD6A3"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7A2E1E" w14:textId="77777777" w:rsidR="007302CF" w:rsidRDefault="007302CF">
            <w:pPr>
              <w:pStyle w:val="ConsPlusNormal"/>
              <w:jc w:val="center"/>
            </w:pPr>
            <w:r>
              <w:rPr>
                <w:color w:val="392C69"/>
              </w:rPr>
              <w:t>Список изменяющих документов</w:t>
            </w:r>
          </w:p>
          <w:p w14:paraId="0147F4F7" w14:textId="77777777" w:rsidR="007302CF" w:rsidRDefault="007302CF">
            <w:pPr>
              <w:pStyle w:val="ConsPlusNormal"/>
              <w:jc w:val="center"/>
            </w:pPr>
            <w:r>
              <w:rPr>
                <w:color w:val="392C69"/>
              </w:rPr>
              <w:t xml:space="preserve">(в ред. Приказов Минэнерго России от 21.06.2017 </w:t>
            </w:r>
            <w:hyperlink r:id="rId10">
              <w:r>
                <w:rPr>
                  <w:color w:val="0000FF"/>
                </w:rPr>
                <w:t>N 544</w:t>
              </w:r>
            </w:hyperlink>
            <w:r>
              <w:rPr>
                <w:color w:val="392C69"/>
              </w:rPr>
              <w:t>,</w:t>
            </w:r>
          </w:p>
          <w:p w14:paraId="408D66D2" w14:textId="77777777" w:rsidR="007302CF" w:rsidRDefault="007302CF">
            <w:pPr>
              <w:pStyle w:val="ConsPlusNormal"/>
              <w:jc w:val="center"/>
            </w:pPr>
            <w:r>
              <w:rPr>
                <w:color w:val="392C69"/>
              </w:rPr>
              <w:t xml:space="preserve">от 14.06.2023 </w:t>
            </w:r>
            <w:hyperlink r:id="rId11">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AE5DE3" w14:textId="77777777" w:rsidR="007302CF" w:rsidRDefault="007302CF">
            <w:pPr>
              <w:pStyle w:val="ConsPlusNormal"/>
            </w:pPr>
          </w:p>
        </w:tc>
      </w:tr>
    </w:tbl>
    <w:p w14:paraId="31CCC747" w14:textId="77777777" w:rsidR="007302CF" w:rsidRDefault="007302CF">
      <w:pPr>
        <w:pStyle w:val="ConsPlusNormal"/>
        <w:jc w:val="both"/>
      </w:pPr>
    </w:p>
    <w:p w14:paraId="1805C770" w14:textId="77777777" w:rsidR="007302CF" w:rsidRDefault="007302CF">
      <w:pPr>
        <w:pStyle w:val="ConsPlusTitle"/>
        <w:jc w:val="center"/>
        <w:outlineLvl w:val="1"/>
      </w:pPr>
      <w:r>
        <w:t>I. Общие положения</w:t>
      </w:r>
    </w:p>
    <w:p w14:paraId="30C0C298" w14:textId="77777777" w:rsidR="007302CF" w:rsidRDefault="007302CF">
      <w:pPr>
        <w:pStyle w:val="ConsPlusNormal"/>
        <w:jc w:val="center"/>
      </w:pPr>
      <w:r>
        <w:t xml:space="preserve">(в ред. </w:t>
      </w:r>
      <w:hyperlink r:id="rId12">
        <w:r>
          <w:rPr>
            <w:color w:val="0000FF"/>
          </w:rPr>
          <w:t>Приказа</w:t>
        </w:r>
      </w:hyperlink>
      <w:r>
        <w:t xml:space="preserve"> Минэнерго России от 14.06.2023 N 399)</w:t>
      </w:r>
    </w:p>
    <w:p w14:paraId="6DF60FD1" w14:textId="77777777" w:rsidR="007302CF" w:rsidRDefault="007302CF">
      <w:pPr>
        <w:pStyle w:val="ConsPlusNormal"/>
        <w:jc w:val="both"/>
      </w:pPr>
    </w:p>
    <w:p w14:paraId="13C9B386" w14:textId="77777777" w:rsidR="007302CF" w:rsidRDefault="007302CF">
      <w:pPr>
        <w:pStyle w:val="ConsPlusNormal"/>
        <w:ind w:firstLine="540"/>
        <w:jc w:val="both"/>
      </w:pPr>
      <w:r>
        <w:t xml:space="preserve">1.1. Настоящие методические указания разработаны в соответствии с </w:t>
      </w:r>
      <w:hyperlink r:id="rId13">
        <w:r>
          <w:rPr>
            <w:color w:val="0000FF"/>
          </w:rPr>
          <w:t>постановлением</w:t>
        </w:r>
      </w:hyperlink>
      <w:r>
        <w:t xml:space="preserve"> Правительства Российской Федерации от 31 декабря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2010, N 5, ст. 524; 2011, N 17, ст. 2416; 2014, N 8, ст. 815; 2015, N 37 ст. 5153; 2016, официальный интернет-портал правовой информации www.pravo.gov.ru, 04.10.2016, 0001201610040004).</w:t>
      </w:r>
    </w:p>
    <w:p w14:paraId="3BF8D30D" w14:textId="77777777" w:rsidR="007302CF" w:rsidRDefault="007302CF">
      <w:pPr>
        <w:pStyle w:val="ConsPlusNormal"/>
        <w:spacing w:before="220"/>
        <w:ind w:firstLine="540"/>
        <w:jc w:val="both"/>
      </w:pPr>
      <w:r>
        <w:t>1.2. Методические указания предназначены для использования:</w:t>
      </w:r>
    </w:p>
    <w:p w14:paraId="53C57C7A" w14:textId="77777777" w:rsidR="007302CF" w:rsidRDefault="007302CF">
      <w:pPr>
        <w:pStyle w:val="ConsPlusNormal"/>
        <w:spacing w:before="220"/>
        <w:ind w:firstLine="540"/>
        <w:jc w:val="both"/>
      </w:pPr>
      <w:r>
        <w:t>при определении показателей надежности и качества поставляемых товаров и оказываемых услуг (далее - показатели надежности и качества услуг) при установлении долгосрочных тарифов для организации по управлению единой национальной (общероссийской) электрической сетью и территориальных сетевых организаций (далее - сетевые организации);</w:t>
      </w:r>
    </w:p>
    <w:p w14:paraId="5A453D98" w14:textId="77777777" w:rsidR="007302CF" w:rsidRDefault="007302CF">
      <w:pPr>
        <w:pStyle w:val="ConsPlusNormal"/>
        <w:spacing w:before="220"/>
        <w:ind w:firstLine="540"/>
        <w:jc w:val="both"/>
      </w:pPr>
      <w:r>
        <w:t>при расчете базовых значений показателей надежности, значений коэффициентов допустимых отклонений фактических значений показателей надежности от плановых и максимальной динамики их улучшения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w:t>
      </w:r>
    </w:p>
    <w:p w14:paraId="2D58D1ED" w14:textId="77777777" w:rsidR="007302CF" w:rsidRDefault="007302CF">
      <w:pPr>
        <w:pStyle w:val="ConsPlusNormal"/>
        <w:spacing w:before="220"/>
        <w:ind w:firstLine="540"/>
        <w:jc w:val="both"/>
      </w:pPr>
      <w:r>
        <w:t>1.3. Для сетевых организаций показатели надежности и качества услуг определяются в отношении оказываемых сетевыми организациями услуг по передаче электрической энергии потребителям услуг по передаче электрической энергии, в том числе потребителям электрической энергии, обслуживаемым сбытовыми организациями и гарантирующими поставщиками, в интересах которых заключены договоры об оказании услуг по передаче электрической энергии, непосредственно или опосредованно присоединенным к объектам электросетевого хозяйства данной сетевой организации, за исключением коммунальных потребителей, проживающих в многоквартирных жилых домах (далее - потребители услуг сетевой организации), а также осуществляемого технологического присоединения к объектам электросетевого хозяйства соответствующей сетевой организации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сетевых организаций и иных лиц (далее - оказываемые услуги).</w:t>
      </w:r>
    </w:p>
    <w:p w14:paraId="437A458B" w14:textId="77777777" w:rsidR="007302CF" w:rsidRDefault="007302CF">
      <w:pPr>
        <w:pStyle w:val="ConsPlusNormal"/>
        <w:spacing w:before="220"/>
        <w:ind w:firstLine="540"/>
        <w:jc w:val="both"/>
      </w:pPr>
      <w:r>
        <w:t>1.4. Показатели надежности и качества услуг состоят из показателей уровня надежности оказываемых услуг и показателей уровня качества оказываемых услуг.</w:t>
      </w:r>
    </w:p>
    <w:p w14:paraId="44CAB42C" w14:textId="77777777" w:rsidR="007302CF" w:rsidRDefault="007302CF">
      <w:pPr>
        <w:pStyle w:val="ConsPlusNormal"/>
        <w:spacing w:before="220"/>
        <w:ind w:firstLine="540"/>
        <w:jc w:val="both"/>
      </w:pPr>
      <w:r>
        <w:t xml:space="preserve">1.5. Уровень надежности и качества оказываемых услуг определяется обобщенным </w:t>
      </w:r>
      <w:r>
        <w:lastRenderedPageBreak/>
        <w:t>показателем уровня надежности и качества оказываемых услуг.</w:t>
      </w:r>
    </w:p>
    <w:p w14:paraId="2F6ECB2F" w14:textId="77777777" w:rsidR="007302CF" w:rsidRDefault="007302CF">
      <w:pPr>
        <w:pStyle w:val="ConsPlusNormal"/>
        <w:spacing w:before="220"/>
        <w:ind w:firstLine="540"/>
        <w:jc w:val="both"/>
      </w:pPr>
      <w:r>
        <w:t xml:space="preserve">1.6. Для сетевых организаций, долгосрочные периоды регулирования которых начались до 2014 года, порядок определения плановых и расчет фактических значений показателей надежности и качества оказываемых услуг, а также обобщенного показателя уровня надежности и качества оказываемых услуг производится в соответствии с </w:t>
      </w:r>
      <w:hyperlink w:anchor="P70">
        <w:r>
          <w:rPr>
            <w:color w:val="0000FF"/>
          </w:rPr>
          <w:t>главами II(1)</w:t>
        </w:r>
      </w:hyperlink>
      <w:r>
        <w:t xml:space="preserve">, </w:t>
      </w:r>
      <w:hyperlink w:anchor="P151">
        <w:r>
          <w:rPr>
            <w:color w:val="0000FF"/>
          </w:rPr>
          <w:t>III(1)</w:t>
        </w:r>
      </w:hyperlink>
      <w:r>
        <w:t xml:space="preserve">, </w:t>
      </w:r>
      <w:hyperlink w:anchor="P351">
        <w:r>
          <w:rPr>
            <w:color w:val="0000FF"/>
          </w:rPr>
          <w:t>IV(1)</w:t>
        </w:r>
      </w:hyperlink>
      <w:r>
        <w:t xml:space="preserve"> и </w:t>
      </w:r>
      <w:hyperlink w:anchor="P505">
        <w:r>
          <w:rPr>
            <w:color w:val="0000FF"/>
          </w:rPr>
          <w:t>V</w:t>
        </w:r>
      </w:hyperlink>
      <w:r>
        <w:t xml:space="preserve"> настоящих Методических указаний.</w:t>
      </w:r>
    </w:p>
    <w:p w14:paraId="4875A3B0" w14:textId="77777777" w:rsidR="007302CF" w:rsidRDefault="007302CF">
      <w:pPr>
        <w:pStyle w:val="ConsPlusNormal"/>
        <w:spacing w:before="220"/>
        <w:ind w:firstLine="540"/>
        <w:jc w:val="both"/>
      </w:pPr>
      <w:r>
        <w:t xml:space="preserve">Определение плановых и расчет фактических значений показателей надежности и качества оказываемых услуг, а также обобщенного показателя уровня надежности и качества оказываемых услуг для долгосрочных периодов регулирования, начинающихся с 2014 года, осуществляются в соответствии с </w:t>
      </w:r>
      <w:hyperlink w:anchor="P91">
        <w:r>
          <w:rPr>
            <w:color w:val="0000FF"/>
          </w:rPr>
          <w:t>главами II(2)</w:t>
        </w:r>
      </w:hyperlink>
      <w:r>
        <w:t xml:space="preserve">, </w:t>
      </w:r>
      <w:hyperlink w:anchor="P125">
        <w:r>
          <w:rPr>
            <w:color w:val="0000FF"/>
          </w:rPr>
          <w:t>II(3)</w:t>
        </w:r>
      </w:hyperlink>
      <w:r>
        <w:t xml:space="preserve">, </w:t>
      </w:r>
      <w:hyperlink w:anchor="P220">
        <w:r>
          <w:rPr>
            <w:color w:val="0000FF"/>
          </w:rPr>
          <w:t>III(2)</w:t>
        </w:r>
      </w:hyperlink>
      <w:r>
        <w:t xml:space="preserve">, </w:t>
      </w:r>
      <w:hyperlink w:anchor="P312">
        <w:r>
          <w:rPr>
            <w:color w:val="0000FF"/>
          </w:rPr>
          <w:t>III(3)</w:t>
        </w:r>
      </w:hyperlink>
      <w:r>
        <w:t xml:space="preserve">, </w:t>
      </w:r>
      <w:hyperlink w:anchor="P351">
        <w:r>
          <w:rPr>
            <w:color w:val="0000FF"/>
          </w:rPr>
          <w:t>IV(1)</w:t>
        </w:r>
      </w:hyperlink>
      <w:r>
        <w:t xml:space="preserve">, </w:t>
      </w:r>
      <w:hyperlink w:anchor="P422">
        <w:r>
          <w:rPr>
            <w:color w:val="0000FF"/>
          </w:rPr>
          <w:t>IV(2)</w:t>
        </w:r>
      </w:hyperlink>
      <w:r>
        <w:t xml:space="preserve"> и </w:t>
      </w:r>
      <w:hyperlink w:anchor="P505">
        <w:r>
          <w:rPr>
            <w:color w:val="0000FF"/>
          </w:rPr>
          <w:t>V</w:t>
        </w:r>
      </w:hyperlink>
      <w:r>
        <w:t xml:space="preserve"> настоящих Методических указаний с учетом случаев, указанных в </w:t>
      </w:r>
      <w:hyperlink w:anchor="P58">
        <w:r>
          <w:rPr>
            <w:color w:val="0000FF"/>
          </w:rPr>
          <w:t>пункте 1.7</w:t>
        </w:r>
      </w:hyperlink>
      <w:r>
        <w:t xml:space="preserve"> настоящих Методических указаний.</w:t>
      </w:r>
    </w:p>
    <w:p w14:paraId="64157A11" w14:textId="77777777" w:rsidR="007302CF" w:rsidRDefault="007302CF">
      <w:pPr>
        <w:pStyle w:val="ConsPlusNormal"/>
        <w:jc w:val="both"/>
      </w:pPr>
      <w:r>
        <w:t xml:space="preserve">(п. 1.6 в ред. </w:t>
      </w:r>
      <w:hyperlink r:id="rId14">
        <w:r>
          <w:rPr>
            <w:color w:val="0000FF"/>
          </w:rPr>
          <w:t>Приказа</w:t>
        </w:r>
      </w:hyperlink>
      <w:r>
        <w:t xml:space="preserve"> Минэнерго России от 14.06.2023 N 399)</w:t>
      </w:r>
    </w:p>
    <w:p w14:paraId="26F8C3EE" w14:textId="77777777" w:rsidR="007302CF" w:rsidRDefault="007302CF">
      <w:pPr>
        <w:pStyle w:val="ConsPlusNormal"/>
        <w:spacing w:before="220"/>
        <w:ind w:firstLine="540"/>
        <w:jc w:val="both"/>
      </w:pPr>
      <w:bookmarkStart w:id="1" w:name="P58"/>
      <w:bookmarkEnd w:id="1"/>
      <w:r>
        <w:t xml:space="preserve">1.7. Для территориальных сетевых организаций, первый и (или) последующие долгосрочные периоды регулирования которых начинаются с 2018 года, определение плановых и расчет фактических значений показателей уровня надежности оказываемых услуг осуществляются в соответствии с </w:t>
      </w:r>
      <w:hyperlink w:anchor="P91">
        <w:r>
          <w:rPr>
            <w:color w:val="0000FF"/>
          </w:rPr>
          <w:t>главами II(2)</w:t>
        </w:r>
      </w:hyperlink>
      <w:r>
        <w:t xml:space="preserve"> и </w:t>
      </w:r>
      <w:hyperlink w:anchor="P422">
        <w:r>
          <w:rPr>
            <w:color w:val="0000FF"/>
          </w:rPr>
          <w:t>IV(2)</w:t>
        </w:r>
      </w:hyperlink>
      <w:r>
        <w:t xml:space="preserve"> настоящих Методических указаний.</w:t>
      </w:r>
    </w:p>
    <w:p w14:paraId="30814E90" w14:textId="77777777" w:rsidR="007302CF" w:rsidRDefault="007302CF">
      <w:pPr>
        <w:pStyle w:val="ConsPlusNormal"/>
        <w:spacing w:before="220"/>
        <w:ind w:firstLine="540"/>
        <w:jc w:val="both"/>
      </w:pPr>
      <w:r>
        <w:t xml:space="preserve">Для территориальных сетевых организаций, первый и (или) последующие долгосрочные периоды регулирования которых начинаются с 2024 года, определение плановых и расчет фактических значений показателей уровня надежности оказываемых услуг осуществляются в соответствии с </w:t>
      </w:r>
      <w:hyperlink w:anchor="P91">
        <w:r>
          <w:rPr>
            <w:color w:val="0000FF"/>
          </w:rPr>
          <w:t>главами II(2)</w:t>
        </w:r>
      </w:hyperlink>
      <w:r>
        <w:t xml:space="preserve"> и </w:t>
      </w:r>
      <w:hyperlink w:anchor="P422">
        <w:r>
          <w:rPr>
            <w:color w:val="0000FF"/>
          </w:rPr>
          <w:t>IV(2)</w:t>
        </w:r>
      </w:hyperlink>
      <w:r>
        <w:t xml:space="preserve"> настоящих Методических указаний дифференцированно по следующим уровням напряжения:</w:t>
      </w:r>
    </w:p>
    <w:p w14:paraId="6BAFC0A1" w14:textId="77777777" w:rsidR="007302CF" w:rsidRDefault="007302CF">
      <w:pPr>
        <w:pStyle w:val="ConsPlusNormal"/>
        <w:spacing w:before="220"/>
        <w:ind w:firstLine="540"/>
        <w:jc w:val="both"/>
      </w:pPr>
      <w:r>
        <w:t>на высоком напряжении (далее - ВН): 110 кВ и выше;</w:t>
      </w:r>
    </w:p>
    <w:p w14:paraId="507DC3EB" w14:textId="77777777" w:rsidR="007302CF" w:rsidRDefault="007302CF">
      <w:pPr>
        <w:pStyle w:val="ConsPlusNormal"/>
        <w:spacing w:before="220"/>
        <w:ind w:firstLine="540"/>
        <w:jc w:val="both"/>
      </w:pPr>
      <w:r>
        <w:t>на среднем первом напряжении (далее - СН1): 27,5 - 60 кВ;</w:t>
      </w:r>
    </w:p>
    <w:p w14:paraId="03D1E9B6" w14:textId="77777777" w:rsidR="007302CF" w:rsidRDefault="007302CF">
      <w:pPr>
        <w:pStyle w:val="ConsPlusNormal"/>
        <w:spacing w:before="220"/>
        <w:ind w:firstLine="540"/>
        <w:jc w:val="both"/>
      </w:pPr>
      <w:r>
        <w:t>на среднем втором напряжении (далее - СН2): 1 - 20 кВ;</w:t>
      </w:r>
    </w:p>
    <w:p w14:paraId="26FFAEB4" w14:textId="77777777" w:rsidR="007302CF" w:rsidRDefault="007302CF">
      <w:pPr>
        <w:pStyle w:val="ConsPlusNormal"/>
        <w:spacing w:before="220"/>
        <w:ind w:firstLine="540"/>
        <w:jc w:val="both"/>
      </w:pPr>
      <w:r>
        <w:t>на низком напряжении (далее - НН): до 1 кВ.</w:t>
      </w:r>
    </w:p>
    <w:p w14:paraId="39DE0316" w14:textId="77777777" w:rsidR="007302CF" w:rsidRDefault="007302CF">
      <w:pPr>
        <w:pStyle w:val="ConsPlusNormal"/>
        <w:jc w:val="both"/>
      </w:pPr>
      <w:r>
        <w:t xml:space="preserve">(п. 1.7 в ред. </w:t>
      </w:r>
      <w:hyperlink r:id="rId15">
        <w:r>
          <w:rPr>
            <w:color w:val="0000FF"/>
          </w:rPr>
          <w:t>Приказа</w:t>
        </w:r>
      </w:hyperlink>
      <w:r>
        <w:t xml:space="preserve"> Минэнерго России от 14.06.2023 N 399)</w:t>
      </w:r>
    </w:p>
    <w:p w14:paraId="152938B7" w14:textId="77777777" w:rsidR="007302CF" w:rsidRDefault="007302CF">
      <w:pPr>
        <w:pStyle w:val="ConsPlusNormal"/>
        <w:spacing w:before="220"/>
        <w:ind w:firstLine="540"/>
        <w:jc w:val="both"/>
      </w:pPr>
      <w:r>
        <w:t xml:space="preserve">1.8. Расчет базовых значений показателей надежности, значений коэффициентов допустимых отклонений фактических значений показателей надежности от плановых и максимальной динамики их улучшения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 осуществляется в соответствии с </w:t>
      </w:r>
      <w:hyperlink w:anchor="P633">
        <w:r>
          <w:rPr>
            <w:color w:val="0000FF"/>
          </w:rPr>
          <w:t>главой VII</w:t>
        </w:r>
      </w:hyperlink>
      <w:r>
        <w:t xml:space="preserve"> настоящих Методических указаний на основании предоставленных отчетных данных, используемых при расчете фактических значений показателей надежности и (или) при расчете значений индикативных показателей надежности, и фактических значений таких показателей в соответствии с образцами </w:t>
      </w:r>
      <w:hyperlink w:anchor="P783">
        <w:r>
          <w:rPr>
            <w:color w:val="0000FF"/>
          </w:rPr>
          <w:t>форм 1.3</w:t>
        </w:r>
      </w:hyperlink>
      <w:r>
        <w:t xml:space="preserve"> и </w:t>
      </w:r>
      <w:hyperlink w:anchor="P821">
        <w:r>
          <w:rPr>
            <w:color w:val="0000FF"/>
          </w:rPr>
          <w:t>1.3.1</w:t>
        </w:r>
      </w:hyperlink>
      <w:r>
        <w:t xml:space="preserve"> приложения N 1 и образцами </w:t>
      </w:r>
      <w:hyperlink w:anchor="P3269">
        <w:r>
          <w:rPr>
            <w:color w:val="0000FF"/>
          </w:rPr>
          <w:t>форм 8.1</w:t>
        </w:r>
      </w:hyperlink>
      <w:r>
        <w:t xml:space="preserve">, </w:t>
      </w:r>
      <w:hyperlink w:anchor="P3741">
        <w:r>
          <w:rPr>
            <w:color w:val="0000FF"/>
          </w:rPr>
          <w:t>8.3</w:t>
        </w:r>
      </w:hyperlink>
      <w:r>
        <w:t xml:space="preserve"> и </w:t>
      </w:r>
      <w:hyperlink w:anchor="P3870">
        <w:r>
          <w:rPr>
            <w:color w:val="0000FF"/>
          </w:rPr>
          <w:t>8.3.1</w:t>
        </w:r>
      </w:hyperlink>
      <w:r>
        <w:t xml:space="preserve"> приложения N 8 к настоящим Методическим указаниям, а также данных об экономических и технических характеристиках и (или) условиях деятельности территориальных сетевых организаций в соответствии с образцом </w:t>
      </w:r>
      <w:hyperlink w:anchor="P1262">
        <w:r>
          <w:rPr>
            <w:color w:val="0000FF"/>
          </w:rPr>
          <w:t>формы 1.9</w:t>
        </w:r>
      </w:hyperlink>
      <w:r>
        <w:t xml:space="preserve"> приложения N 1 к настоящим Методическим указаниям.</w:t>
      </w:r>
    </w:p>
    <w:p w14:paraId="69717029" w14:textId="77777777" w:rsidR="007302CF" w:rsidRDefault="007302CF">
      <w:pPr>
        <w:pStyle w:val="ConsPlusNormal"/>
        <w:jc w:val="both"/>
      </w:pPr>
      <w:r>
        <w:t xml:space="preserve">(п. 1.8 в ред. </w:t>
      </w:r>
      <w:hyperlink r:id="rId16">
        <w:r>
          <w:rPr>
            <w:color w:val="0000FF"/>
          </w:rPr>
          <w:t>Приказа</w:t>
        </w:r>
      </w:hyperlink>
      <w:r>
        <w:t xml:space="preserve"> Минэнерго России от 14.06.2023 N 399)</w:t>
      </w:r>
    </w:p>
    <w:p w14:paraId="3FE8D120" w14:textId="77777777" w:rsidR="007302CF" w:rsidRDefault="007302CF">
      <w:pPr>
        <w:pStyle w:val="ConsPlusNormal"/>
        <w:jc w:val="both"/>
      </w:pPr>
    </w:p>
    <w:p w14:paraId="61AB989B" w14:textId="77777777" w:rsidR="007302CF" w:rsidRDefault="007302CF">
      <w:pPr>
        <w:pStyle w:val="ConsPlusNormal"/>
        <w:ind w:firstLine="540"/>
        <w:jc w:val="both"/>
      </w:pPr>
      <w:r>
        <w:t xml:space="preserve">Заголовок главы исключен. - </w:t>
      </w:r>
      <w:hyperlink r:id="rId17">
        <w:r>
          <w:rPr>
            <w:color w:val="0000FF"/>
          </w:rPr>
          <w:t>Приказ</w:t>
        </w:r>
      </w:hyperlink>
      <w:r>
        <w:t xml:space="preserve"> Минэнерго России от 14.06.2023 N 399</w:t>
      </w:r>
    </w:p>
    <w:p w14:paraId="0F0A664D" w14:textId="77777777" w:rsidR="007302CF" w:rsidRDefault="007302CF">
      <w:pPr>
        <w:pStyle w:val="ConsPlusNormal"/>
        <w:jc w:val="both"/>
      </w:pPr>
    </w:p>
    <w:p w14:paraId="1D035258" w14:textId="77777777" w:rsidR="007302CF" w:rsidRDefault="007302CF">
      <w:pPr>
        <w:pStyle w:val="ConsPlusTitle"/>
        <w:jc w:val="center"/>
        <w:outlineLvl w:val="1"/>
      </w:pPr>
      <w:bookmarkStart w:id="2" w:name="P70"/>
      <w:bookmarkEnd w:id="2"/>
      <w:r>
        <w:t>II(1). Показатель уровня надежности оказываемых услуг</w:t>
      </w:r>
    </w:p>
    <w:p w14:paraId="237AC08E" w14:textId="77777777" w:rsidR="007302CF" w:rsidRDefault="007302CF">
      <w:pPr>
        <w:pStyle w:val="ConsPlusTitle"/>
        <w:jc w:val="center"/>
      </w:pPr>
      <w:r>
        <w:t>и порядок расчета его значения для территориальных сетевых</w:t>
      </w:r>
    </w:p>
    <w:p w14:paraId="3739BF1C" w14:textId="77777777" w:rsidR="007302CF" w:rsidRDefault="007302CF">
      <w:pPr>
        <w:pStyle w:val="ConsPlusTitle"/>
        <w:jc w:val="center"/>
      </w:pPr>
      <w:r>
        <w:t>организаций и организации по управлению единой национальной</w:t>
      </w:r>
    </w:p>
    <w:p w14:paraId="3D655F80" w14:textId="77777777" w:rsidR="007302CF" w:rsidRDefault="007302CF">
      <w:pPr>
        <w:pStyle w:val="ConsPlusTitle"/>
        <w:jc w:val="center"/>
      </w:pPr>
      <w:r>
        <w:t>(общероссийской) электрической сетью (для долгосрочных</w:t>
      </w:r>
    </w:p>
    <w:p w14:paraId="750D9287" w14:textId="77777777" w:rsidR="007302CF" w:rsidRDefault="007302CF">
      <w:pPr>
        <w:pStyle w:val="ConsPlusTitle"/>
        <w:jc w:val="center"/>
      </w:pPr>
      <w:r>
        <w:lastRenderedPageBreak/>
        <w:t>периодов регулирования, начавшихся до 2018 года)</w:t>
      </w:r>
    </w:p>
    <w:p w14:paraId="24BB4DDD" w14:textId="77777777" w:rsidR="007302CF" w:rsidRDefault="007302CF">
      <w:pPr>
        <w:pStyle w:val="ConsPlusNormal"/>
        <w:jc w:val="center"/>
      </w:pPr>
      <w:r>
        <w:t xml:space="preserve">(в ред. </w:t>
      </w:r>
      <w:hyperlink r:id="rId18">
        <w:r>
          <w:rPr>
            <w:color w:val="0000FF"/>
          </w:rPr>
          <w:t>Приказа</w:t>
        </w:r>
      </w:hyperlink>
      <w:r>
        <w:t xml:space="preserve"> Минэнерго России от 14.06.2023 N 399)</w:t>
      </w:r>
    </w:p>
    <w:p w14:paraId="40A6E4D6" w14:textId="77777777" w:rsidR="007302CF" w:rsidRDefault="007302CF">
      <w:pPr>
        <w:pStyle w:val="ConsPlusNormal"/>
        <w:jc w:val="both"/>
      </w:pPr>
    </w:p>
    <w:p w14:paraId="5DA5BF81" w14:textId="77777777" w:rsidR="007302CF" w:rsidRDefault="007302CF">
      <w:pPr>
        <w:pStyle w:val="ConsPlusNormal"/>
        <w:ind w:firstLine="540"/>
        <w:jc w:val="both"/>
      </w:pPr>
      <w:r>
        <w:t>2.1.1. Уровень надежности оказываемых услуг потребителям услуг сетевой организации определяется продолжительностью прекращений передачи электрической энергии в отношении потребителей услуг сетевой организации за отчетный расчетный период регулирования в пределах долгосрочного периода регулирования (далее - отчетный расчетный период регулирования).</w:t>
      </w:r>
    </w:p>
    <w:p w14:paraId="3AB0A8EE" w14:textId="77777777" w:rsidR="007302CF" w:rsidRDefault="007302CF">
      <w:pPr>
        <w:pStyle w:val="ConsPlusNormal"/>
        <w:spacing w:before="220"/>
        <w:ind w:firstLine="540"/>
        <w:jc w:val="both"/>
      </w:pPr>
      <w:r>
        <w:t>Для целей расчета значений показателя уровня надежности оказываемых услуг, в соответствии с настоящим пунктом под продолжительностью прекращения передачи электрической энергии в отношении потребителя услуг сетевой организации понимается интервал времени от момента возникновения технологического нарушения на объектах сетевой организации, сопровождаемого прекращением передачи электрической энергии потребителю услуг сетевой организации, до момента устранения технологического нарушения на объектах указанной сетевой организации, но не превышающий интервал времени до момента восстановления энергоснабжения потребителей услуг сетевой организации.</w:t>
      </w:r>
    </w:p>
    <w:p w14:paraId="264D8FF9" w14:textId="77777777" w:rsidR="007302CF" w:rsidRDefault="007302CF">
      <w:pPr>
        <w:pStyle w:val="ConsPlusNormal"/>
        <w:spacing w:before="220"/>
        <w:ind w:firstLine="540"/>
        <w:jc w:val="both"/>
      </w:pPr>
      <w:bookmarkStart w:id="3" w:name="P79"/>
      <w:bookmarkEnd w:id="3"/>
      <w:r>
        <w:t xml:space="preserve">Для целей расчета значений показателя уровня надежности оказываемых услуг рассматриваются прекращения передачи электрической энергии потребителю услуг сетевой организации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сетевых организаций, в сетях организаций, осуществляющих деятельность по производству и (или) передаче электрической энергии (мощности), в сетях потребителей услуг, а также по инициативе системного оператора и (или) при осуществлении в пределах охранных зон объектов электросетевого хозяйства согласованных сетевой организацией действий в порядке, предусмотренном </w:t>
      </w:r>
      <w:hyperlink r:id="rId19">
        <w:r>
          <w:rPr>
            <w:color w:val="0000FF"/>
          </w:rPr>
          <w:t>Правилами</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 N 160 (Собрание законодательства Российской Федерации, 2009, N 10, ст. 1220; 2013, N 24, ст. 2999), равно как и в результате обстоятельств непреодолимой силы либо сверхрасчетных природно-климатических нагрузок (условий) или вследствие иных обстоятельств, исключающих ответственность сетевой организации, за перерывы (нарушения) электроснабжения (далее - перерыв электроснабжения).</w:t>
      </w:r>
    </w:p>
    <w:p w14:paraId="08991150" w14:textId="77777777" w:rsidR="007302CF" w:rsidRDefault="007302CF">
      <w:pPr>
        <w:pStyle w:val="ConsPlusNormal"/>
        <w:spacing w:before="220"/>
        <w:ind w:firstLine="540"/>
        <w:jc w:val="both"/>
      </w:pPr>
      <w:r>
        <w:t>2.1.2. Для целей использования при государственном регулировании тарифов на услуги по передаче электрической энергии значение показателя уровня надежности оказываемых услуг определяется продолжительностью прекращений передачи электрической энергии.</w:t>
      </w:r>
    </w:p>
    <w:p w14:paraId="7339D2F8" w14:textId="77777777" w:rsidR="007302CF" w:rsidRDefault="007302CF">
      <w:pPr>
        <w:pStyle w:val="ConsPlusNormal"/>
        <w:spacing w:before="220"/>
        <w:ind w:firstLine="540"/>
        <w:jc w:val="both"/>
      </w:pPr>
      <w:r>
        <w:t>Показатель средней продолжительности прекращений передачи электрической энергии в каждом расчетном периоде регулирования в пределах долгосрочного периода регулирования (П</w:t>
      </w:r>
      <w:r>
        <w:rPr>
          <w:vertAlign w:val="subscript"/>
        </w:rPr>
        <w:t>п</w:t>
      </w:r>
      <w:r>
        <w:t>) определяется по формуле:</w:t>
      </w:r>
    </w:p>
    <w:p w14:paraId="0C5F7B0B" w14:textId="77777777" w:rsidR="007302CF" w:rsidRDefault="007302CF">
      <w:pPr>
        <w:pStyle w:val="ConsPlusNormal"/>
        <w:jc w:val="both"/>
      </w:pPr>
    </w:p>
    <w:p w14:paraId="46000DB7" w14:textId="77777777" w:rsidR="007302CF" w:rsidRDefault="007302CF">
      <w:pPr>
        <w:pStyle w:val="ConsPlusNormal"/>
        <w:jc w:val="center"/>
      </w:pPr>
      <w:bookmarkStart w:id="4" w:name="P83"/>
      <w:bookmarkEnd w:id="4"/>
      <w:r>
        <w:t>П</w:t>
      </w:r>
      <w:r>
        <w:rPr>
          <w:vertAlign w:val="subscript"/>
        </w:rPr>
        <w:t>п</w:t>
      </w:r>
      <w:r>
        <w:t xml:space="preserve"> = T</w:t>
      </w:r>
      <w:r>
        <w:rPr>
          <w:vertAlign w:val="subscript"/>
        </w:rPr>
        <w:t>пр</w:t>
      </w:r>
      <w:r>
        <w:t xml:space="preserve"> / N</w:t>
      </w:r>
      <w:r>
        <w:rPr>
          <w:vertAlign w:val="subscript"/>
        </w:rPr>
        <w:t>тп</w:t>
      </w:r>
      <w:r>
        <w:t>, (1)</w:t>
      </w:r>
    </w:p>
    <w:p w14:paraId="0B1B1294" w14:textId="77777777" w:rsidR="007302CF" w:rsidRDefault="007302CF">
      <w:pPr>
        <w:pStyle w:val="ConsPlusNormal"/>
        <w:jc w:val="both"/>
      </w:pPr>
    </w:p>
    <w:p w14:paraId="28A47D3A" w14:textId="77777777" w:rsidR="007302CF" w:rsidRDefault="007302CF">
      <w:pPr>
        <w:pStyle w:val="ConsPlusNormal"/>
        <w:ind w:firstLine="540"/>
        <w:jc w:val="both"/>
      </w:pPr>
      <w:r>
        <w:t>где:</w:t>
      </w:r>
    </w:p>
    <w:p w14:paraId="4964DC28" w14:textId="77777777" w:rsidR="007302CF" w:rsidRDefault="007302CF">
      <w:pPr>
        <w:pStyle w:val="ConsPlusNormal"/>
        <w:spacing w:before="220"/>
        <w:ind w:firstLine="540"/>
        <w:jc w:val="both"/>
      </w:pPr>
      <w:r>
        <w:t>T</w:t>
      </w:r>
      <w:r>
        <w:rPr>
          <w:vertAlign w:val="subscript"/>
        </w:rPr>
        <w:t>пр</w:t>
      </w:r>
      <w:r>
        <w:t xml:space="preserve"> - фактическая суммарная продолжительность всех прекращений передачи электрической энергии в отношении потребителей услуг сетевой организации за расчетный период регулирования, час;</w:t>
      </w:r>
    </w:p>
    <w:p w14:paraId="3D5ECC50" w14:textId="77777777" w:rsidR="007302CF" w:rsidRDefault="007302CF">
      <w:pPr>
        <w:pStyle w:val="ConsPlusNormal"/>
        <w:spacing w:before="220"/>
        <w:ind w:firstLine="540"/>
        <w:jc w:val="both"/>
      </w:pPr>
      <w:r>
        <w:t>N</w:t>
      </w:r>
      <w:r>
        <w:rPr>
          <w:vertAlign w:val="subscript"/>
        </w:rPr>
        <w:t>тп</w:t>
      </w:r>
      <w:r>
        <w:t xml:space="preserve"> - максимальное за расчетный период регулирования число точек присоединения потребителей услуг сетевой организации к электрической сети сетевой организации, шт.</w:t>
      </w:r>
    </w:p>
    <w:p w14:paraId="78D0F479" w14:textId="77777777" w:rsidR="007302CF" w:rsidRDefault="007302CF">
      <w:pPr>
        <w:pStyle w:val="ConsPlusNormal"/>
        <w:spacing w:before="220"/>
        <w:ind w:firstLine="540"/>
        <w:jc w:val="both"/>
      </w:pPr>
      <w:r>
        <w:t xml:space="preserve">2.1.3. Учет данных первичной информации, используемой при расчете уровня надежности </w:t>
      </w:r>
      <w:r>
        <w:lastRenderedPageBreak/>
        <w:t xml:space="preserve">оказываемых услуг, производится путем ежемесячного заполнения сетевой организацией </w:t>
      </w:r>
      <w:hyperlink w:anchor="P696">
        <w:r>
          <w:rPr>
            <w:color w:val="0000FF"/>
          </w:rPr>
          <w:t>формы 1.1</w:t>
        </w:r>
      </w:hyperlink>
      <w:r>
        <w:t xml:space="preserve"> приложения N 1 к настоящим Методическим указаниям.</w:t>
      </w:r>
    </w:p>
    <w:p w14:paraId="033FB6E1" w14:textId="77777777" w:rsidR="007302CF" w:rsidRDefault="007302CF">
      <w:pPr>
        <w:pStyle w:val="ConsPlusNormal"/>
        <w:spacing w:before="220"/>
        <w:ind w:firstLine="540"/>
        <w:jc w:val="both"/>
      </w:pPr>
      <w:r>
        <w:t xml:space="preserve">2.1.4. Расчет показателя уровня надежности оказываемых услуг осуществляется сетевой организацией по </w:t>
      </w:r>
      <w:hyperlink w:anchor="P758">
        <w:r>
          <w:rPr>
            <w:color w:val="0000FF"/>
          </w:rPr>
          <w:t>форме 1.2</w:t>
        </w:r>
      </w:hyperlink>
      <w:r>
        <w:t xml:space="preserve"> приложения N 1 к настоящим Методическим указаниям.</w:t>
      </w:r>
    </w:p>
    <w:p w14:paraId="3E577F06" w14:textId="77777777" w:rsidR="007302CF" w:rsidRDefault="007302CF">
      <w:pPr>
        <w:pStyle w:val="ConsPlusNormal"/>
        <w:jc w:val="both"/>
      </w:pPr>
    </w:p>
    <w:p w14:paraId="3DB0E63E" w14:textId="77777777" w:rsidR="007302CF" w:rsidRDefault="007302CF">
      <w:pPr>
        <w:pStyle w:val="ConsPlusTitle"/>
        <w:jc w:val="center"/>
        <w:outlineLvl w:val="1"/>
      </w:pPr>
      <w:bookmarkStart w:id="5" w:name="P91"/>
      <w:bookmarkEnd w:id="5"/>
      <w:r>
        <w:t>II(2). Показатели уровня надежности оказываемых услуг</w:t>
      </w:r>
    </w:p>
    <w:p w14:paraId="467DB9EE" w14:textId="77777777" w:rsidR="007302CF" w:rsidRDefault="007302CF">
      <w:pPr>
        <w:pStyle w:val="ConsPlusTitle"/>
        <w:jc w:val="center"/>
      </w:pPr>
      <w:r>
        <w:t>и порядок расчета их значений для территориальных сетевых</w:t>
      </w:r>
    </w:p>
    <w:p w14:paraId="6052BE65" w14:textId="77777777" w:rsidR="007302CF" w:rsidRDefault="007302CF">
      <w:pPr>
        <w:pStyle w:val="ConsPlusTitle"/>
        <w:jc w:val="center"/>
      </w:pPr>
      <w:r>
        <w:t>организаций (для долгосрочных периодов регулирования,</w:t>
      </w:r>
    </w:p>
    <w:p w14:paraId="615F07D9" w14:textId="77777777" w:rsidR="007302CF" w:rsidRDefault="007302CF">
      <w:pPr>
        <w:pStyle w:val="ConsPlusTitle"/>
        <w:jc w:val="center"/>
      </w:pPr>
      <w:r>
        <w:t>начинающихся с 2018 года)</w:t>
      </w:r>
    </w:p>
    <w:p w14:paraId="15BD03E6" w14:textId="77777777" w:rsidR="007302CF" w:rsidRDefault="007302CF">
      <w:pPr>
        <w:pStyle w:val="ConsPlusNormal"/>
        <w:jc w:val="center"/>
      </w:pPr>
      <w:r>
        <w:t xml:space="preserve">(в ред. </w:t>
      </w:r>
      <w:hyperlink r:id="rId20">
        <w:r>
          <w:rPr>
            <w:color w:val="0000FF"/>
          </w:rPr>
          <w:t>Приказа</w:t>
        </w:r>
      </w:hyperlink>
      <w:r>
        <w:t xml:space="preserve"> Минэнерго России от 14.06.2023 N 399)</w:t>
      </w:r>
    </w:p>
    <w:p w14:paraId="0F4B4FE5" w14:textId="77777777" w:rsidR="007302CF" w:rsidRDefault="007302CF">
      <w:pPr>
        <w:pStyle w:val="ConsPlusNormal"/>
        <w:jc w:val="both"/>
      </w:pPr>
    </w:p>
    <w:p w14:paraId="5744C6A7" w14:textId="77777777" w:rsidR="007302CF" w:rsidRDefault="007302CF">
      <w:pPr>
        <w:pStyle w:val="ConsPlusNormal"/>
        <w:ind w:firstLine="540"/>
        <w:jc w:val="both"/>
      </w:pPr>
      <w:r>
        <w:t>2.2.1. Уровень надежности оказываемых услуг определяется средней продолжительностью прекращения передачи электрической энергии потребителям услуг сетевой организации и средней частотой прекращения передачи электрической энергии потребителям услуг сетевой организации в течение расчетного периода регулирования.</w:t>
      </w:r>
    </w:p>
    <w:p w14:paraId="0485D2EF" w14:textId="77777777" w:rsidR="007302CF" w:rsidRDefault="007302CF">
      <w:pPr>
        <w:pStyle w:val="ConsPlusNormal"/>
        <w:spacing w:before="220"/>
        <w:ind w:firstLine="540"/>
        <w:jc w:val="both"/>
      </w:pPr>
      <w:r>
        <w:t>Для целей расчета значений показателей уровня надежности оказываемых услуг, в соответствии с настоящим пунктом под прекращением передачи электрической энергии потребителям услуг сетевой организации понимается:</w:t>
      </w:r>
    </w:p>
    <w:p w14:paraId="1CF9BB45" w14:textId="77777777" w:rsidR="007302CF" w:rsidRDefault="007302CF">
      <w:pPr>
        <w:pStyle w:val="ConsPlusNormal"/>
        <w:spacing w:before="220"/>
        <w:ind w:firstLine="540"/>
        <w:jc w:val="both"/>
      </w:pPr>
      <w:r>
        <w:t>в отношении точек поставки потребителей услуг сетевой организации, являющихся сетевыми организациями: возникновение технологического нарушения на объектах территориальной сетевой организации, повлекшее невозможность обеспечить передачу электрической энергии в соответствующей точки поставки такому потребителю услуг сетевой организации;</w:t>
      </w:r>
    </w:p>
    <w:p w14:paraId="3392127F" w14:textId="77777777" w:rsidR="007302CF" w:rsidRDefault="007302CF">
      <w:pPr>
        <w:pStyle w:val="ConsPlusNormal"/>
        <w:spacing w:before="220"/>
        <w:ind w:firstLine="540"/>
        <w:jc w:val="both"/>
      </w:pPr>
      <w:r>
        <w:t>в отношении точек поставки иных потребителей услуг сетевой организации: возникновение технологического нарушения на объектах территориальной сетевой организации, сопровождаемых полным (частичным) ограничением режима потребления таких потребителей услуг сетевой организации.</w:t>
      </w:r>
    </w:p>
    <w:p w14:paraId="05DC501B" w14:textId="77777777" w:rsidR="007302CF" w:rsidRDefault="007302CF">
      <w:pPr>
        <w:pStyle w:val="ConsPlusNormal"/>
        <w:spacing w:before="220"/>
        <w:ind w:firstLine="540"/>
        <w:jc w:val="both"/>
      </w:pPr>
      <w:r>
        <w:t>Продолжительность прекращения передачи электрической энергии потребителям услуг сетевой организации в отношении точки поставки определяется интервалом времени от момента возникновения прекращения передачи электрической энергии в отношении точки поставки до момента устранения технологического нарушения на объектах данной территориальной сетевой организации, но не превышающим интервал времени до момента восстановления режима потребления электрической энергии потребителей услуг сетевой организации (ликвидация полного (частичного) ограничением режима потребления).</w:t>
      </w:r>
    </w:p>
    <w:p w14:paraId="6FF9D799" w14:textId="77777777" w:rsidR="007302CF" w:rsidRDefault="007302CF">
      <w:pPr>
        <w:pStyle w:val="ConsPlusNormal"/>
        <w:spacing w:before="220"/>
        <w:ind w:firstLine="540"/>
        <w:jc w:val="both"/>
      </w:pPr>
      <w:r>
        <w:t xml:space="preserve">При расчете значений показателей уровня надежности оказываемых услуг рассматриваются прекращения передачи электрической энергии потребителям услуг сетевой организации, вызванные причинами, указанными в </w:t>
      </w:r>
      <w:hyperlink w:anchor="P79">
        <w:r>
          <w:rPr>
            <w:color w:val="0000FF"/>
          </w:rPr>
          <w:t>абзаце третьем пункта 2.1.1</w:t>
        </w:r>
      </w:hyperlink>
      <w:r>
        <w:t xml:space="preserve"> настоящих Методических указаний.</w:t>
      </w:r>
    </w:p>
    <w:p w14:paraId="5ED106D6" w14:textId="77777777" w:rsidR="007302CF" w:rsidRDefault="007302CF">
      <w:pPr>
        <w:pStyle w:val="ConsPlusNormal"/>
        <w:spacing w:before="220"/>
        <w:ind w:firstLine="540"/>
        <w:jc w:val="both"/>
      </w:pPr>
      <w:r>
        <w:t xml:space="preserve">Для целей использования при государственном регулировании тарифов на услуги по передаче электрической энергии для сетевых организаций, чей долгосрочный период регулирования начался с 2018 года до 2023 года включительно, уровень надежности оказываемых услуг определяется показателем средней продолжительности прекращения передачи электрической энергии на точку поставки, определяемым в соответствии с </w:t>
      </w:r>
      <w:hyperlink w:anchor="P109">
        <w:r>
          <w:rPr>
            <w:color w:val="0000FF"/>
          </w:rPr>
          <w:t>формулой (2)</w:t>
        </w:r>
      </w:hyperlink>
      <w:r>
        <w:t xml:space="preserve">, и показателем средней частоты прекращения передачи электрической энергии на точку поставки, определяемым в соответствии с </w:t>
      </w:r>
      <w:hyperlink w:anchor="P120">
        <w:r>
          <w:rPr>
            <w:color w:val="0000FF"/>
          </w:rPr>
          <w:t>формулой (3)</w:t>
        </w:r>
      </w:hyperlink>
      <w:r>
        <w:t>.</w:t>
      </w:r>
    </w:p>
    <w:p w14:paraId="14001C22" w14:textId="77777777" w:rsidR="007302CF" w:rsidRDefault="007302CF">
      <w:pPr>
        <w:pStyle w:val="ConsPlusNormal"/>
        <w:jc w:val="both"/>
      </w:pPr>
      <w:r>
        <w:t xml:space="preserve">(в ред. </w:t>
      </w:r>
      <w:hyperlink r:id="rId21">
        <w:r>
          <w:rPr>
            <w:color w:val="0000FF"/>
          </w:rPr>
          <w:t>Приказа</w:t>
        </w:r>
      </w:hyperlink>
      <w:r>
        <w:t xml:space="preserve"> Минэнерго России от 14.06.2023 N 399)</w:t>
      </w:r>
    </w:p>
    <w:p w14:paraId="6343F667" w14:textId="77777777" w:rsidR="007302CF" w:rsidRDefault="007302CF">
      <w:pPr>
        <w:pStyle w:val="ConsPlusNormal"/>
        <w:spacing w:before="220"/>
        <w:ind w:firstLine="540"/>
        <w:jc w:val="both"/>
      </w:pPr>
      <w:r>
        <w:t xml:space="preserve">Для целей использования при государственном регулировании тарифов на услуги по передаче электрической энергии для сетевых организаций, чей долгосрочный период регулирования </w:t>
      </w:r>
      <w:r>
        <w:lastRenderedPageBreak/>
        <w:t xml:space="preserve">начинается с 2024 года, уровень надежности оказываемых услуг определяется показателями средней продолжительности прекращения передачи электрической энергии на точку поставки, дифференцированными по уровням напряжения и определяемыми в соответствии с </w:t>
      </w:r>
      <w:hyperlink w:anchor="P109">
        <w:r>
          <w:rPr>
            <w:color w:val="0000FF"/>
          </w:rPr>
          <w:t>формулой (2)</w:t>
        </w:r>
      </w:hyperlink>
      <w:r>
        <w:t xml:space="preserve">, и показателями средней частоты прекращения передачи электрической энергии на точку поставки, дифференцированными по уровням напряжения и определяемыми в соответствии с </w:t>
      </w:r>
      <w:hyperlink w:anchor="P120">
        <w:r>
          <w:rPr>
            <w:color w:val="0000FF"/>
          </w:rPr>
          <w:t>формулой (3)</w:t>
        </w:r>
      </w:hyperlink>
      <w:r>
        <w:t>.</w:t>
      </w:r>
    </w:p>
    <w:p w14:paraId="4150B425" w14:textId="77777777" w:rsidR="007302CF" w:rsidRDefault="007302CF">
      <w:pPr>
        <w:pStyle w:val="ConsPlusNormal"/>
        <w:jc w:val="both"/>
      </w:pPr>
      <w:r>
        <w:t xml:space="preserve">(абзац введен </w:t>
      </w:r>
      <w:hyperlink r:id="rId22">
        <w:r>
          <w:rPr>
            <w:color w:val="0000FF"/>
          </w:rPr>
          <w:t>Приказом</w:t>
        </w:r>
      </w:hyperlink>
      <w:r>
        <w:t xml:space="preserve"> Минэнерго России от 14.06.2023 N 399)</w:t>
      </w:r>
    </w:p>
    <w:p w14:paraId="501BCA67" w14:textId="77777777" w:rsidR="007302CF" w:rsidRDefault="007302CF">
      <w:pPr>
        <w:pStyle w:val="ConsPlusNormal"/>
        <w:spacing w:before="220"/>
        <w:ind w:firstLine="540"/>
        <w:jc w:val="both"/>
      </w:pPr>
      <w:r>
        <w:t>2.2.2. Показатель средней продолжительности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(Пsaidi) определяется по формуле:</w:t>
      </w:r>
    </w:p>
    <w:p w14:paraId="5530BEE3" w14:textId="77777777" w:rsidR="007302CF" w:rsidRDefault="007302CF">
      <w:pPr>
        <w:pStyle w:val="ConsPlusNormal"/>
        <w:jc w:val="both"/>
      </w:pPr>
    </w:p>
    <w:p w14:paraId="4A17F2C4" w14:textId="77777777" w:rsidR="007302CF" w:rsidRDefault="007302CF">
      <w:pPr>
        <w:pStyle w:val="ConsPlusNormal"/>
        <w:jc w:val="center"/>
      </w:pPr>
      <w:bookmarkStart w:id="6" w:name="P109"/>
      <w:bookmarkEnd w:id="6"/>
      <w:r>
        <w:rPr>
          <w:noProof/>
          <w:position w:val="-33"/>
        </w:rPr>
        <w:drawing>
          <wp:inline distT="0" distB="0" distL="0" distR="0" wp14:anchorId="7B69840D" wp14:editId="19FBD4B8">
            <wp:extent cx="1550670" cy="570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0670" cy="570230"/>
                    </a:xfrm>
                    <a:prstGeom prst="rect">
                      <a:avLst/>
                    </a:prstGeom>
                    <a:noFill/>
                    <a:ln>
                      <a:noFill/>
                    </a:ln>
                  </pic:spPr>
                </pic:pic>
              </a:graphicData>
            </a:graphic>
          </wp:inline>
        </w:drawing>
      </w:r>
      <w:r>
        <w:t>, (2)</w:t>
      </w:r>
    </w:p>
    <w:p w14:paraId="13C91D0D" w14:textId="77777777" w:rsidR="007302CF" w:rsidRDefault="007302CF">
      <w:pPr>
        <w:pStyle w:val="ConsPlusNormal"/>
        <w:jc w:val="both"/>
      </w:pPr>
    </w:p>
    <w:p w14:paraId="256C3904" w14:textId="77777777" w:rsidR="007302CF" w:rsidRDefault="007302CF">
      <w:pPr>
        <w:pStyle w:val="ConsPlusNormal"/>
        <w:ind w:firstLine="540"/>
        <w:jc w:val="both"/>
      </w:pPr>
      <w:r>
        <w:t>где:</w:t>
      </w:r>
    </w:p>
    <w:p w14:paraId="43D41842" w14:textId="77777777" w:rsidR="007302CF" w:rsidRDefault="007302CF">
      <w:pPr>
        <w:pStyle w:val="ConsPlusNormal"/>
        <w:spacing w:before="220"/>
        <w:ind w:firstLine="540"/>
        <w:jc w:val="both"/>
      </w:pPr>
      <w:r>
        <w:t>T</w:t>
      </w:r>
      <w:r>
        <w:rPr>
          <w:vertAlign w:val="subscript"/>
        </w:rPr>
        <w:t>j</w:t>
      </w:r>
      <w:r>
        <w:t xml:space="preserve"> - продолжительность j-го прекращения передачи электрической энергии в отношении точек поставки потребителей услуг сетевой организации в рамках технологического нарушения, час;</w:t>
      </w:r>
    </w:p>
    <w:p w14:paraId="3AB37298" w14:textId="77777777" w:rsidR="007302CF" w:rsidRDefault="007302CF">
      <w:pPr>
        <w:pStyle w:val="ConsPlusNormal"/>
        <w:spacing w:before="220"/>
        <w:ind w:firstLine="540"/>
        <w:jc w:val="both"/>
      </w:pPr>
      <w:r>
        <w:t>N</w:t>
      </w:r>
      <w:r>
        <w:rPr>
          <w:vertAlign w:val="subscript"/>
        </w:rPr>
        <w:t>j</w:t>
      </w:r>
      <w:r>
        <w:t xml:space="preserve"> - количество точек поставки потребителей услуг сетевой организации, в отношении которых произошло j-ое прекращение передачи электрической энергии в рамках технологического нарушения, - для сетевых организаций, чей долгосрочный период регулирования начался в период с 2018 года до 2023 года включительно, или количество точек поставки потребителей услуг сетевой организации соответствующего уровня напряжения, предусмотренного в </w:t>
      </w:r>
      <w:hyperlink w:anchor="P58">
        <w:r>
          <w:rPr>
            <w:color w:val="0000FF"/>
          </w:rPr>
          <w:t>пункте 1.7</w:t>
        </w:r>
      </w:hyperlink>
      <w:r>
        <w:t xml:space="preserve"> настоящих Методических указаний, затронутого j-ым прекращением передачи электрической энергии в рамках технологического нарушения, независимо от того, на каком уровне напряжения произошло технологическое нарушение, - для сетевых организаций, чей долгосрочный период регулирования начинается с 2024 года, шт.;</w:t>
      </w:r>
    </w:p>
    <w:p w14:paraId="11400A29" w14:textId="77777777" w:rsidR="007302CF" w:rsidRDefault="007302CF">
      <w:pPr>
        <w:pStyle w:val="ConsPlusNormal"/>
        <w:jc w:val="both"/>
      </w:pPr>
      <w:r>
        <w:t xml:space="preserve">(в ред. </w:t>
      </w:r>
      <w:hyperlink r:id="rId24">
        <w:r>
          <w:rPr>
            <w:color w:val="0000FF"/>
          </w:rPr>
          <w:t>Приказа</w:t>
        </w:r>
      </w:hyperlink>
      <w:r>
        <w:t xml:space="preserve"> Минэнерго России от 14.06.2023 N 399)</w:t>
      </w:r>
    </w:p>
    <w:p w14:paraId="60D291AC" w14:textId="77777777" w:rsidR="007302CF" w:rsidRDefault="007302CF">
      <w:pPr>
        <w:pStyle w:val="ConsPlusNormal"/>
        <w:spacing w:before="220"/>
        <w:ind w:firstLine="540"/>
        <w:jc w:val="both"/>
      </w:pPr>
      <w:r>
        <w:t>N</w:t>
      </w:r>
      <w:r>
        <w:rPr>
          <w:vertAlign w:val="subscript"/>
        </w:rPr>
        <w:t>t</w:t>
      </w:r>
      <w:r>
        <w:t xml:space="preserve"> - количество точек поставки потребителей услуг сетевой организации за t-й расчетный период регулирования - для сетевых организаций, чей долгосрочный период регулирования начался в период с 2018 года до 2023 года включительно, или количество точек поставки потребителей услуг сетевой организации соответствующего уровня напряжения, предусмотренного в </w:t>
      </w:r>
      <w:hyperlink w:anchor="P58">
        <w:r>
          <w:rPr>
            <w:color w:val="0000FF"/>
          </w:rPr>
          <w:t>пункте 1.7</w:t>
        </w:r>
      </w:hyperlink>
      <w:r>
        <w:t xml:space="preserve"> настоящих Методических указаний, за t-й расчетный период регулирования - для сетевых организаций, чей долгосрочный период регулирования начинается с 2024 года, шт.;</w:t>
      </w:r>
    </w:p>
    <w:p w14:paraId="092B57F8" w14:textId="77777777" w:rsidR="007302CF" w:rsidRDefault="007302CF">
      <w:pPr>
        <w:pStyle w:val="ConsPlusNormal"/>
        <w:jc w:val="both"/>
      </w:pPr>
      <w:r>
        <w:t xml:space="preserve">(в ред. </w:t>
      </w:r>
      <w:hyperlink r:id="rId25">
        <w:r>
          <w:rPr>
            <w:color w:val="0000FF"/>
          </w:rPr>
          <w:t>Приказа</w:t>
        </w:r>
      </w:hyperlink>
      <w:r>
        <w:t xml:space="preserve"> Минэнерго России от 14.06.2023 N 399)</w:t>
      </w:r>
    </w:p>
    <w:p w14:paraId="5EDA6875" w14:textId="77777777" w:rsidR="007302CF" w:rsidRDefault="007302CF">
      <w:pPr>
        <w:pStyle w:val="ConsPlusNormal"/>
        <w:spacing w:before="220"/>
        <w:ind w:firstLine="540"/>
        <w:jc w:val="both"/>
      </w:pPr>
      <w:r>
        <w:t>J - количество прекращений передачи электрической энергии в отношении точек поставки потребителей услуг сетевой организации в t-м расчетном периоде регулирования, шт.</w:t>
      </w:r>
    </w:p>
    <w:p w14:paraId="7BE64683" w14:textId="77777777" w:rsidR="007302CF" w:rsidRDefault="007302CF">
      <w:pPr>
        <w:pStyle w:val="ConsPlusNormal"/>
        <w:spacing w:before="220"/>
        <w:ind w:firstLine="540"/>
        <w:jc w:val="both"/>
      </w:pPr>
      <w:r>
        <w:t>2.2.3. 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(Пsaifi) определяется по формуле:</w:t>
      </w:r>
    </w:p>
    <w:p w14:paraId="4C2C1303" w14:textId="77777777" w:rsidR="007302CF" w:rsidRDefault="007302CF">
      <w:pPr>
        <w:pStyle w:val="ConsPlusNormal"/>
        <w:jc w:val="both"/>
      </w:pPr>
    </w:p>
    <w:p w14:paraId="51E24B02" w14:textId="77777777" w:rsidR="007302CF" w:rsidRDefault="007302CF">
      <w:pPr>
        <w:pStyle w:val="ConsPlusNormal"/>
        <w:jc w:val="center"/>
      </w:pPr>
      <w:bookmarkStart w:id="7" w:name="P120"/>
      <w:bookmarkEnd w:id="7"/>
      <w:r>
        <w:rPr>
          <w:noProof/>
          <w:position w:val="-33"/>
        </w:rPr>
        <w:drawing>
          <wp:inline distT="0" distB="0" distL="0" distR="0" wp14:anchorId="6D1C6331" wp14:editId="75165286">
            <wp:extent cx="1219835" cy="570230"/>
            <wp:effectExtent l="0" t="0" r="0" b="0"/>
            <wp:docPr id="1721479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9835" cy="570230"/>
                    </a:xfrm>
                    <a:prstGeom prst="rect">
                      <a:avLst/>
                    </a:prstGeom>
                    <a:noFill/>
                    <a:ln>
                      <a:noFill/>
                    </a:ln>
                  </pic:spPr>
                </pic:pic>
              </a:graphicData>
            </a:graphic>
          </wp:inline>
        </w:drawing>
      </w:r>
      <w:r>
        <w:t>, (3)</w:t>
      </w:r>
    </w:p>
    <w:p w14:paraId="71645B4C" w14:textId="77777777" w:rsidR="007302CF" w:rsidRDefault="007302CF">
      <w:pPr>
        <w:pStyle w:val="ConsPlusNormal"/>
        <w:jc w:val="both"/>
      </w:pPr>
    </w:p>
    <w:p w14:paraId="320F6F11" w14:textId="77777777" w:rsidR="007302CF" w:rsidRDefault="007302CF">
      <w:pPr>
        <w:pStyle w:val="ConsPlusNormal"/>
        <w:ind w:firstLine="540"/>
        <w:jc w:val="both"/>
      </w:pPr>
      <w:r>
        <w:t xml:space="preserve">2.2.4. Учет данных первичной информации по прекращениям передачи электрической энергии, произошедшим на объектах сетевых организаций, в том числе вызванных причинами, указанными в </w:t>
      </w:r>
      <w:hyperlink w:anchor="P79">
        <w:r>
          <w:rPr>
            <w:color w:val="0000FF"/>
          </w:rPr>
          <w:t>абзаце третьем пункта 2.1.1</w:t>
        </w:r>
      </w:hyperlink>
      <w:r>
        <w:t xml:space="preserve"> настоящих Методических указаний, производится путем заполнения территориальной сетевой организацией </w:t>
      </w:r>
      <w:hyperlink w:anchor="P3269">
        <w:r>
          <w:rPr>
            <w:color w:val="0000FF"/>
          </w:rPr>
          <w:t>формы 8.1</w:t>
        </w:r>
      </w:hyperlink>
      <w:r>
        <w:t xml:space="preserve"> приложения N 8 к настоящим </w:t>
      </w:r>
      <w:r>
        <w:lastRenderedPageBreak/>
        <w:t>Методическим указаниям ежемесячно при сборе отчетных данных о произошедших технологических нарушениях на ее объектах.</w:t>
      </w:r>
    </w:p>
    <w:p w14:paraId="1524ADC7" w14:textId="77777777" w:rsidR="007302CF" w:rsidRDefault="007302CF">
      <w:pPr>
        <w:pStyle w:val="ConsPlusNormal"/>
        <w:spacing w:before="220"/>
        <w:ind w:firstLine="540"/>
        <w:jc w:val="both"/>
      </w:pPr>
      <w:r>
        <w:t xml:space="preserve">2.2.5. Расчет показателей уровня надежности оказываемых услуг осуществляется территориальной сетевой организацией по </w:t>
      </w:r>
      <w:hyperlink w:anchor="P783">
        <w:r>
          <w:rPr>
            <w:color w:val="0000FF"/>
          </w:rPr>
          <w:t>форме 1.3</w:t>
        </w:r>
      </w:hyperlink>
      <w:r>
        <w:t xml:space="preserve"> приложения N 1 к настоящим Методическим указаниям.</w:t>
      </w:r>
    </w:p>
    <w:p w14:paraId="3B2B7386" w14:textId="77777777" w:rsidR="007302CF" w:rsidRDefault="007302CF">
      <w:pPr>
        <w:pStyle w:val="ConsPlusNormal"/>
        <w:jc w:val="both"/>
      </w:pPr>
    </w:p>
    <w:p w14:paraId="0CFBB96B" w14:textId="77777777" w:rsidR="007302CF" w:rsidRDefault="007302CF">
      <w:pPr>
        <w:pStyle w:val="ConsPlusTitle"/>
        <w:jc w:val="center"/>
        <w:outlineLvl w:val="1"/>
      </w:pPr>
      <w:bookmarkStart w:id="8" w:name="P125"/>
      <w:bookmarkEnd w:id="8"/>
      <w:r>
        <w:t>II(3). Показатель уровня надежности оказываемых</w:t>
      </w:r>
    </w:p>
    <w:p w14:paraId="3004FA44" w14:textId="77777777" w:rsidR="007302CF" w:rsidRDefault="007302CF">
      <w:pPr>
        <w:pStyle w:val="ConsPlusTitle"/>
        <w:jc w:val="center"/>
      </w:pPr>
      <w:r>
        <w:t>услуг и порядок расчета его значения для организации</w:t>
      </w:r>
    </w:p>
    <w:p w14:paraId="4A01C59D" w14:textId="77777777" w:rsidR="007302CF" w:rsidRDefault="007302CF">
      <w:pPr>
        <w:pStyle w:val="ConsPlusTitle"/>
        <w:jc w:val="center"/>
      </w:pPr>
      <w:r>
        <w:t>по управлению единой национальной (общероссийской)</w:t>
      </w:r>
    </w:p>
    <w:p w14:paraId="4106F9BE" w14:textId="77777777" w:rsidR="007302CF" w:rsidRDefault="007302CF">
      <w:pPr>
        <w:pStyle w:val="ConsPlusTitle"/>
        <w:jc w:val="center"/>
      </w:pPr>
      <w:r>
        <w:t>электрической сетью (для долгосрочных периодов</w:t>
      </w:r>
    </w:p>
    <w:p w14:paraId="43A7C278" w14:textId="77777777" w:rsidR="007302CF" w:rsidRDefault="007302CF">
      <w:pPr>
        <w:pStyle w:val="ConsPlusTitle"/>
        <w:jc w:val="center"/>
      </w:pPr>
      <w:r>
        <w:t>регулирования, начинающихся с 2018 года)</w:t>
      </w:r>
    </w:p>
    <w:p w14:paraId="15DC4445" w14:textId="77777777" w:rsidR="007302CF" w:rsidRDefault="007302CF">
      <w:pPr>
        <w:pStyle w:val="ConsPlusNormal"/>
        <w:jc w:val="center"/>
      </w:pPr>
      <w:r>
        <w:t xml:space="preserve">(в ред. </w:t>
      </w:r>
      <w:hyperlink r:id="rId27">
        <w:r>
          <w:rPr>
            <w:color w:val="0000FF"/>
          </w:rPr>
          <w:t>Приказа</w:t>
        </w:r>
      </w:hyperlink>
      <w:r>
        <w:t xml:space="preserve"> Минэнерго России от 14.06.2023 N 399)</w:t>
      </w:r>
    </w:p>
    <w:p w14:paraId="3E33DA44" w14:textId="77777777" w:rsidR="007302CF" w:rsidRDefault="007302CF">
      <w:pPr>
        <w:pStyle w:val="ConsPlusNormal"/>
        <w:jc w:val="both"/>
      </w:pPr>
    </w:p>
    <w:p w14:paraId="66493C51" w14:textId="77777777" w:rsidR="007302CF" w:rsidRDefault="007302CF">
      <w:pPr>
        <w:pStyle w:val="ConsPlusNormal"/>
        <w:ind w:firstLine="540"/>
        <w:jc w:val="both"/>
      </w:pPr>
      <w:r>
        <w:t>2.3.1. Показатель уровня надежности оказываемых услуг организацией по управлению единой национальной (общероссийской) электрической сетью определяется объемом недоотпущенной электрической энергии потребителям услуг сетевой организации за отчетный расчетный период регулирования.</w:t>
      </w:r>
    </w:p>
    <w:p w14:paraId="229BD28F" w14:textId="77777777" w:rsidR="007302CF" w:rsidRDefault="007302CF">
      <w:pPr>
        <w:pStyle w:val="ConsPlusNormal"/>
        <w:spacing w:before="220"/>
        <w:ind w:firstLine="540"/>
        <w:jc w:val="both"/>
      </w:pPr>
      <w:r>
        <w:t xml:space="preserve">При расчете значения показателя уровня надежности оказываемых услуг рассматриваются прекращения передачи электрической энергии потребителям услуг сетевой организации, вызванные причинами, указанными в </w:t>
      </w:r>
      <w:hyperlink w:anchor="P79">
        <w:r>
          <w:rPr>
            <w:color w:val="0000FF"/>
          </w:rPr>
          <w:t>абзаце третьем пункта 2.1.1</w:t>
        </w:r>
      </w:hyperlink>
      <w:r>
        <w:t xml:space="preserve"> настоящих Методических указаний.</w:t>
      </w:r>
    </w:p>
    <w:p w14:paraId="4EE97757" w14:textId="77777777" w:rsidR="007302CF" w:rsidRDefault="007302CF">
      <w:pPr>
        <w:pStyle w:val="ConsPlusNormal"/>
        <w:spacing w:before="220"/>
        <w:ind w:firstLine="540"/>
        <w:jc w:val="both"/>
      </w:pPr>
      <w:r>
        <w:t>Для целей расчета значений показателя уровня надежности оказываемых услуг под прекращением передачи электрической энергии в отношении потребителя услуг сетевой организации понимается возникновение технологического нарушения на объектах организации по управлению единой национальной (общероссийской) электрической сетью, сопровождаемое полным (частичным) ограничением режима потребления электрической энергии потребителя услуг сетевой организации.</w:t>
      </w:r>
    </w:p>
    <w:p w14:paraId="6D9411B4" w14:textId="77777777" w:rsidR="007302CF" w:rsidRDefault="007302CF">
      <w:pPr>
        <w:pStyle w:val="ConsPlusNormal"/>
        <w:spacing w:before="220"/>
        <w:ind w:firstLine="540"/>
        <w:jc w:val="both"/>
      </w:pPr>
      <w:r>
        <w:t>Продолжительность прекращения передачи электрической энергии в отношении потребителя услуг сетевой организации определяется интервалом времени от момента возникновения прекращения передачи электрической энергии в отношении потребителя услуг сетевой организации до момента устранения технологического нарушения на объектах организации по управлению единой национальной (общероссийской) электрической сетью, но не превышающим интервал времени до момента восстановления режима потребления электрической энергии потребителю услуг сетевой организации (ликвидация полного (частичного) ограничением режима потребления).</w:t>
      </w:r>
    </w:p>
    <w:p w14:paraId="64782312" w14:textId="77777777" w:rsidR="007302CF" w:rsidRDefault="007302CF">
      <w:pPr>
        <w:pStyle w:val="ConsPlusNormal"/>
        <w:spacing w:before="220"/>
        <w:ind w:firstLine="540"/>
        <w:jc w:val="both"/>
      </w:pPr>
      <w:r>
        <w:t>2.3.2. Объем недоотпущенной электрической энергии в каждом расчетном периоде регулирования в пределах долгосрочного периода регулирования (П</w:t>
      </w:r>
      <w:r>
        <w:rPr>
          <w:vertAlign w:val="subscript"/>
        </w:rPr>
        <w:t>ens</w:t>
      </w:r>
      <w:r>
        <w:t>) определяется по формуле:</w:t>
      </w:r>
    </w:p>
    <w:p w14:paraId="6FE64CF7" w14:textId="77777777" w:rsidR="007302CF" w:rsidRDefault="007302CF">
      <w:pPr>
        <w:pStyle w:val="ConsPlusNormal"/>
        <w:jc w:val="both"/>
      </w:pPr>
    </w:p>
    <w:p w14:paraId="7123A15B" w14:textId="77777777" w:rsidR="007302CF" w:rsidRDefault="007302CF">
      <w:pPr>
        <w:pStyle w:val="ConsPlusNormal"/>
        <w:jc w:val="center"/>
      </w:pPr>
      <w:bookmarkStart w:id="9" w:name="P138"/>
      <w:bookmarkEnd w:id="9"/>
      <w:r>
        <w:rPr>
          <w:noProof/>
          <w:position w:val="-15"/>
        </w:rPr>
        <w:drawing>
          <wp:inline distT="0" distB="0" distL="0" distR="0" wp14:anchorId="7468C51B" wp14:editId="725E8255">
            <wp:extent cx="1324610" cy="335280"/>
            <wp:effectExtent l="0" t="0" r="0" b="0"/>
            <wp:docPr id="682337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4610" cy="335280"/>
                    </a:xfrm>
                    <a:prstGeom prst="rect">
                      <a:avLst/>
                    </a:prstGeom>
                    <a:noFill/>
                    <a:ln>
                      <a:noFill/>
                    </a:ln>
                  </pic:spPr>
                </pic:pic>
              </a:graphicData>
            </a:graphic>
          </wp:inline>
        </w:drawing>
      </w:r>
      <w:r>
        <w:t>, (4)</w:t>
      </w:r>
    </w:p>
    <w:p w14:paraId="7EF2032F" w14:textId="77777777" w:rsidR="007302CF" w:rsidRDefault="007302CF">
      <w:pPr>
        <w:pStyle w:val="ConsPlusNormal"/>
        <w:jc w:val="both"/>
      </w:pPr>
    </w:p>
    <w:p w14:paraId="25712E44" w14:textId="77777777" w:rsidR="007302CF" w:rsidRDefault="007302CF">
      <w:pPr>
        <w:pStyle w:val="ConsPlusNormal"/>
        <w:ind w:firstLine="540"/>
        <w:jc w:val="both"/>
      </w:pPr>
      <w:r>
        <w:t>где:</w:t>
      </w:r>
    </w:p>
    <w:p w14:paraId="0208BADA" w14:textId="77777777" w:rsidR="007302CF" w:rsidRDefault="007302CF">
      <w:pPr>
        <w:pStyle w:val="ConsPlusNormal"/>
        <w:spacing w:before="220"/>
        <w:ind w:firstLine="540"/>
        <w:jc w:val="both"/>
      </w:pPr>
      <w:r>
        <w:t>P</w:t>
      </w:r>
      <w:r>
        <w:rPr>
          <w:vertAlign w:val="subscript"/>
        </w:rPr>
        <w:t>j</w:t>
      </w:r>
      <w:r>
        <w:t xml:space="preserve"> - объем фактической потребляемой мощности на присоединениях потребителей услуг сетевой организации, по которым в результате технологического нарушения произошло j-ое прекращение передачи электрической энергии, на момент возникновения такого события, МВт;</w:t>
      </w:r>
    </w:p>
    <w:p w14:paraId="23F4F000" w14:textId="77777777" w:rsidR="007302CF" w:rsidRDefault="007302CF">
      <w:pPr>
        <w:pStyle w:val="ConsPlusNormal"/>
        <w:spacing w:before="220"/>
        <w:ind w:firstLine="540"/>
        <w:jc w:val="both"/>
      </w:pPr>
      <w:r>
        <w:t>Tj - продолжительность j-го прекращения передачи электрической энергии в результате технологического нарушения, час;</w:t>
      </w:r>
    </w:p>
    <w:p w14:paraId="06A7E954" w14:textId="77777777" w:rsidR="007302CF" w:rsidRDefault="007302CF">
      <w:pPr>
        <w:pStyle w:val="ConsPlusNormal"/>
        <w:spacing w:before="220"/>
        <w:ind w:firstLine="540"/>
        <w:jc w:val="both"/>
      </w:pPr>
      <w:r>
        <w:lastRenderedPageBreak/>
        <w:t>J - количество прекращений передачи электрической энергии потребителям услуг сетевой организации в расчетном периоде регулирования, шт.</w:t>
      </w:r>
    </w:p>
    <w:p w14:paraId="72AEDDE8"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01D34A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83F56F"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6B6963"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B6A813" w14:textId="77777777" w:rsidR="007302CF" w:rsidRDefault="007302CF">
            <w:pPr>
              <w:pStyle w:val="ConsPlusNormal"/>
              <w:jc w:val="both"/>
            </w:pPr>
            <w:r>
              <w:rPr>
                <w:color w:val="392C69"/>
              </w:rPr>
              <w:t>КонсультантПлюс: примечание.</w:t>
            </w:r>
          </w:p>
          <w:p w14:paraId="475AA1B7" w14:textId="77777777" w:rsidR="007302CF" w:rsidRDefault="007302C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AFAC7E3" w14:textId="77777777" w:rsidR="007302CF" w:rsidRDefault="007302CF">
            <w:pPr>
              <w:pStyle w:val="ConsPlusNormal"/>
            </w:pPr>
          </w:p>
        </w:tc>
      </w:tr>
    </w:tbl>
    <w:p w14:paraId="21E0ADAA" w14:textId="77777777" w:rsidR="007302CF" w:rsidRDefault="007302CF">
      <w:pPr>
        <w:pStyle w:val="ConsPlusNormal"/>
        <w:spacing w:before="280"/>
        <w:ind w:firstLine="540"/>
        <w:jc w:val="both"/>
      </w:pPr>
      <w:r>
        <w:t xml:space="preserve">2.3.2. Учет данных первичной информации по каждому прекращению передачи электрической энергии производится путем заполнения сетевой организацией </w:t>
      </w:r>
      <w:hyperlink w:anchor="P3269">
        <w:r>
          <w:rPr>
            <w:color w:val="0000FF"/>
          </w:rPr>
          <w:t>формы 8.1</w:t>
        </w:r>
      </w:hyperlink>
      <w:r>
        <w:t xml:space="preserve"> приложения N 8 к настоящим Методическим указаниям ежемесячно при сборе отчетных данных о произошедших технологических нарушениях.</w:t>
      </w:r>
    </w:p>
    <w:p w14:paraId="43731872" w14:textId="77777777" w:rsidR="007302CF" w:rsidRDefault="007302CF">
      <w:pPr>
        <w:pStyle w:val="ConsPlusNormal"/>
        <w:spacing w:before="220"/>
        <w:ind w:firstLine="540"/>
        <w:jc w:val="both"/>
      </w:pPr>
      <w:r>
        <w:t xml:space="preserve">2.3.3. Расчет показателя уровня надежности оказываемых услуг организацией по управлению единой национальной (общероссийской) электрической сетью осуществляется по </w:t>
      </w:r>
      <w:hyperlink w:anchor="P901">
        <w:r>
          <w:rPr>
            <w:color w:val="0000FF"/>
          </w:rPr>
          <w:t>форме 1.4</w:t>
        </w:r>
      </w:hyperlink>
      <w:r>
        <w:t xml:space="preserve"> приложения N 1 к настоящим Методическим указаниям.</w:t>
      </w:r>
    </w:p>
    <w:p w14:paraId="317D950C" w14:textId="77777777" w:rsidR="007302CF" w:rsidRDefault="007302CF">
      <w:pPr>
        <w:pStyle w:val="ConsPlusNormal"/>
        <w:jc w:val="both"/>
      </w:pPr>
    </w:p>
    <w:p w14:paraId="39CBB9B6" w14:textId="77777777" w:rsidR="007302CF" w:rsidRDefault="007302CF">
      <w:pPr>
        <w:pStyle w:val="ConsPlusNormal"/>
        <w:ind w:firstLine="540"/>
        <w:jc w:val="both"/>
      </w:pPr>
      <w:r>
        <w:t xml:space="preserve">Заголовок главы исключен. - </w:t>
      </w:r>
      <w:hyperlink r:id="rId29">
        <w:r>
          <w:rPr>
            <w:color w:val="0000FF"/>
          </w:rPr>
          <w:t>Приказ</w:t>
        </w:r>
      </w:hyperlink>
      <w:r>
        <w:t xml:space="preserve"> Минэнерго России от 14.06.2023 N 399</w:t>
      </w:r>
    </w:p>
    <w:p w14:paraId="57A0587A" w14:textId="77777777" w:rsidR="007302CF" w:rsidRDefault="007302CF">
      <w:pPr>
        <w:pStyle w:val="ConsPlusNormal"/>
        <w:jc w:val="both"/>
      </w:pPr>
    </w:p>
    <w:p w14:paraId="3D6F2699" w14:textId="77777777" w:rsidR="007302CF" w:rsidRDefault="007302CF">
      <w:pPr>
        <w:pStyle w:val="ConsPlusTitle"/>
        <w:jc w:val="center"/>
        <w:outlineLvl w:val="1"/>
      </w:pPr>
      <w:bookmarkStart w:id="10" w:name="P151"/>
      <w:bookmarkEnd w:id="10"/>
      <w:r>
        <w:t>III(1). Показатели уровня качества оказываемых услуг</w:t>
      </w:r>
    </w:p>
    <w:p w14:paraId="6C289319" w14:textId="77777777" w:rsidR="007302CF" w:rsidRDefault="007302CF">
      <w:pPr>
        <w:pStyle w:val="ConsPlusTitle"/>
        <w:jc w:val="center"/>
      </w:pPr>
      <w:r>
        <w:t>и порядок расчета их значений для территориальных сетевых</w:t>
      </w:r>
    </w:p>
    <w:p w14:paraId="6BA005EA" w14:textId="77777777" w:rsidR="007302CF" w:rsidRDefault="007302CF">
      <w:pPr>
        <w:pStyle w:val="ConsPlusTitle"/>
        <w:jc w:val="center"/>
      </w:pPr>
      <w:r>
        <w:t>организаций и организации по управлению единой национальной</w:t>
      </w:r>
    </w:p>
    <w:p w14:paraId="750FC822" w14:textId="77777777" w:rsidR="007302CF" w:rsidRDefault="007302CF">
      <w:pPr>
        <w:pStyle w:val="ConsPlusTitle"/>
        <w:jc w:val="center"/>
      </w:pPr>
      <w:r>
        <w:t>(общероссийской) электрической сетью (для долгосрочных</w:t>
      </w:r>
    </w:p>
    <w:p w14:paraId="797DB05E" w14:textId="77777777" w:rsidR="007302CF" w:rsidRDefault="007302CF">
      <w:pPr>
        <w:pStyle w:val="ConsPlusTitle"/>
        <w:jc w:val="center"/>
      </w:pPr>
      <w:r>
        <w:t>периодов регулирования, начавшихся до 2014 года)</w:t>
      </w:r>
    </w:p>
    <w:p w14:paraId="65E3F544" w14:textId="77777777" w:rsidR="007302CF" w:rsidRDefault="007302CF">
      <w:pPr>
        <w:pStyle w:val="ConsPlusNormal"/>
        <w:jc w:val="center"/>
      </w:pPr>
      <w:r>
        <w:t xml:space="preserve">(в ред. </w:t>
      </w:r>
      <w:hyperlink r:id="rId30">
        <w:r>
          <w:rPr>
            <w:color w:val="0000FF"/>
          </w:rPr>
          <w:t>Приказа</w:t>
        </w:r>
      </w:hyperlink>
      <w:r>
        <w:t xml:space="preserve"> Минэнерго России от 14.06.2023 N 399)</w:t>
      </w:r>
    </w:p>
    <w:p w14:paraId="754519ED" w14:textId="77777777" w:rsidR="007302CF" w:rsidRDefault="007302CF">
      <w:pPr>
        <w:pStyle w:val="ConsPlusNormal"/>
        <w:jc w:val="both"/>
      </w:pPr>
    </w:p>
    <w:p w14:paraId="77008C56" w14:textId="77777777" w:rsidR="007302CF" w:rsidRDefault="007302CF">
      <w:pPr>
        <w:pStyle w:val="ConsPlusNormal"/>
        <w:ind w:firstLine="540"/>
        <w:jc w:val="both"/>
      </w:pPr>
      <w:r>
        <w:t>3.1.1. Для целей использования при государственном регулировании тарифов на услуги по передаче электрической энергии значение показателя уровня качества оказываемых услуг организации по управлению единой (национальной) общероссийской электрической сетью (П</w:t>
      </w:r>
      <w:r>
        <w:rPr>
          <w:vertAlign w:val="subscript"/>
        </w:rPr>
        <w:t>тпр</w:t>
      </w:r>
      <w:r>
        <w:t>) определяется исходя из выполнения заявок на технологическое присоединение к сети, полученных от лица, которое намерены заключить договор об осуществлении технологического присоединения энергопринимающих устройств (далее - заявители).</w:t>
      </w:r>
    </w:p>
    <w:p w14:paraId="6B14A72A" w14:textId="77777777" w:rsidR="007302CF" w:rsidRDefault="007302CF">
      <w:pPr>
        <w:pStyle w:val="ConsPlusNormal"/>
        <w:spacing w:before="220"/>
        <w:ind w:firstLine="540"/>
        <w:jc w:val="both"/>
      </w:pPr>
      <w:r>
        <w:t>3.1.1.1. Показатель уровня качества оказываемых услуг (П</w:t>
      </w:r>
      <w:r>
        <w:rPr>
          <w:vertAlign w:val="subscript"/>
        </w:rPr>
        <w:t>тпр</w:t>
      </w:r>
      <w:r>
        <w:t>) определяется по формуле:</w:t>
      </w:r>
    </w:p>
    <w:p w14:paraId="125DF411" w14:textId="77777777" w:rsidR="007302CF" w:rsidRDefault="007302CF">
      <w:pPr>
        <w:pStyle w:val="ConsPlusNormal"/>
        <w:jc w:val="both"/>
      </w:pPr>
    </w:p>
    <w:p w14:paraId="3968E2C1" w14:textId="77777777" w:rsidR="007302CF" w:rsidRDefault="007302CF">
      <w:pPr>
        <w:pStyle w:val="ConsPlusNormal"/>
        <w:jc w:val="center"/>
      </w:pPr>
      <w:bookmarkStart w:id="11" w:name="P161"/>
      <w:bookmarkEnd w:id="11"/>
      <w:r>
        <w:t>П</w:t>
      </w:r>
      <w:r>
        <w:rPr>
          <w:vertAlign w:val="subscript"/>
        </w:rPr>
        <w:t>тпр</w:t>
      </w:r>
      <w:r>
        <w:t xml:space="preserve"> = N</w:t>
      </w:r>
      <w:r>
        <w:rPr>
          <w:vertAlign w:val="subscript"/>
        </w:rPr>
        <w:t>заяв</w:t>
      </w:r>
      <w:r>
        <w:t xml:space="preserve"> / max(1, N</w:t>
      </w:r>
      <w:r>
        <w:rPr>
          <w:vertAlign w:val="subscript"/>
        </w:rPr>
        <w:t>пд</w:t>
      </w:r>
      <w:r>
        <w:t xml:space="preserve"> - N</w:t>
      </w:r>
      <w:r>
        <w:rPr>
          <w:vertAlign w:val="subscript"/>
        </w:rPr>
        <w:t>нпд</w:t>
      </w:r>
      <w:r>
        <w:t>), (5)</w:t>
      </w:r>
    </w:p>
    <w:p w14:paraId="07CFD0E5" w14:textId="77777777" w:rsidR="007302CF" w:rsidRDefault="007302CF">
      <w:pPr>
        <w:pStyle w:val="ConsPlusNormal"/>
        <w:jc w:val="both"/>
      </w:pPr>
    </w:p>
    <w:p w14:paraId="4A8D9F4F" w14:textId="77777777" w:rsidR="007302CF" w:rsidRDefault="007302CF">
      <w:pPr>
        <w:pStyle w:val="ConsPlusNormal"/>
        <w:ind w:firstLine="540"/>
        <w:jc w:val="both"/>
      </w:pPr>
      <w:r>
        <w:t>где:</w:t>
      </w:r>
    </w:p>
    <w:p w14:paraId="3625636E" w14:textId="77777777" w:rsidR="007302CF" w:rsidRDefault="007302CF">
      <w:pPr>
        <w:pStyle w:val="ConsPlusNormal"/>
        <w:spacing w:before="220"/>
        <w:ind w:firstLine="540"/>
        <w:jc w:val="both"/>
      </w:pPr>
      <w:r>
        <w:t>N</w:t>
      </w:r>
      <w:r>
        <w:rPr>
          <w:vertAlign w:val="subscript"/>
        </w:rPr>
        <w:t>заяв</w:t>
      </w:r>
      <w:r>
        <w:t xml:space="preserve"> - число заявок на технологическое присоединение, соответствующие требованиям нормативных правовых актов, в соответствующий расчетный период регулирования, шт.;</w:t>
      </w:r>
    </w:p>
    <w:p w14:paraId="5364429C" w14:textId="77777777" w:rsidR="007302CF" w:rsidRDefault="007302CF">
      <w:pPr>
        <w:pStyle w:val="ConsPlusNormal"/>
        <w:spacing w:before="220"/>
        <w:ind w:firstLine="540"/>
        <w:jc w:val="both"/>
      </w:pPr>
      <w:r>
        <w:t>N</w:t>
      </w:r>
      <w:r>
        <w:rPr>
          <w:vertAlign w:val="subscript"/>
        </w:rPr>
        <w:t>пд</w:t>
      </w:r>
      <w:r>
        <w:t xml:space="preserve"> - число направленных 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на осуществление технологического присоединения, шт.;</w:t>
      </w:r>
    </w:p>
    <w:p w14:paraId="485C37BC" w14:textId="77777777" w:rsidR="007302CF" w:rsidRDefault="007302CF">
      <w:pPr>
        <w:pStyle w:val="ConsPlusNormal"/>
        <w:spacing w:before="220"/>
        <w:ind w:firstLine="540"/>
        <w:jc w:val="both"/>
      </w:pPr>
      <w:r>
        <w:t>N</w:t>
      </w:r>
      <w:r>
        <w:rPr>
          <w:vertAlign w:val="subscript"/>
        </w:rPr>
        <w:t>нпд</w:t>
      </w:r>
      <w:r>
        <w:t xml:space="preserve"> - число проектов договоров на осуществление технологического присоединения по указанным заявкам, направленных с нарушением установленных сроков, шт.</w:t>
      </w:r>
    </w:p>
    <w:p w14:paraId="14D2F1B4" w14:textId="77777777" w:rsidR="007302CF" w:rsidRDefault="007302CF">
      <w:pPr>
        <w:pStyle w:val="ConsPlusNormal"/>
        <w:spacing w:before="220"/>
        <w:ind w:firstLine="540"/>
        <w:jc w:val="both"/>
      </w:pPr>
      <w:r>
        <w:t>В случае если рассмотрение заявки для заключения договора на осуществление технологического присоединения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заявителю направлен проект договора.</w:t>
      </w:r>
    </w:p>
    <w:p w14:paraId="7B8F4806" w14:textId="77777777" w:rsidR="007302CF" w:rsidRDefault="007302CF">
      <w:pPr>
        <w:pStyle w:val="ConsPlusNormal"/>
        <w:spacing w:before="220"/>
        <w:ind w:firstLine="540"/>
        <w:jc w:val="both"/>
      </w:pPr>
      <w:r>
        <w:lastRenderedPageBreak/>
        <w:t xml:space="preserve">3.1.1.2. Отчетные данные, используемые при расчете фактических значений показателя уровня качества оказываемых услуг, указываются организацией по управлению единой (национальной) общероссийской электрической сетью по </w:t>
      </w:r>
      <w:hyperlink w:anchor="P2309">
        <w:r>
          <w:rPr>
            <w:color w:val="0000FF"/>
          </w:rPr>
          <w:t>форме 5.1</w:t>
        </w:r>
      </w:hyperlink>
      <w:r>
        <w:t xml:space="preserve"> приложения N 5 к настоящим Методическим указаниям.</w:t>
      </w:r>
    </w:p>
    <w:p w14:paraId="42CB12E1" w14:textId="77777777" w:rsidR="007302CF" w:rsidRDefault="007302CF">
      <w:pPr>
        <w:pStyle w:val="ConsPlusNormal"/>
        <w:spacing w:before="220"/>
        <w:ind w:firstLine="540"/>
        <w:jc w:val="both"/>
      </w:pPr>
      <w:r>
        <w:t>3.1.2. Для целей использования при государственном регулировании тарифов на услуги по передаче электрической энергии значение показателя уровня качества оказываемых услуг иных сетевых организаций (территориальных сетевых организаций) (П</w:t>
      </w:r>
      <w:r>
        <w:rPr>
          <w:vertAlign w:val="subscript"/>
        </w:rPr>
        <w:t>тсо</w:t>
      </w:r>
      <w:r>
        <w:t>) определяется на основе индикаторов качества, характеризующих:</w:t>
      </w:r>
    </w:p>
    <w:p w14:paraId="03A00F98" w14:textId="77777777" w:rsidR="007302CF" w:rsidRDefault="007302CF">
      <w:pPr>
        <w:pStyle w:val="ConsPlusNormal"/>
        <w:spacing w:before="220"/>
        <w:ind w:firstLine="540"/>
        <w:jc w:val="both"/>
      </w:pPr>
      <w:r>
        <w:t>а) полноту, актуальность, достоверность и доступность для потребителей услуг информации об объеме, порядке предоставления и стоимости услуг, оказываемых территориальной сетевой организацией (далее - индикатор информативности);</w:t>
      </w:r>
    </w:p>
    <w:p w14:paraId="2E82E322" w14:textId="77777777" w:rsidR="007302CF" w:rsidRDefault="007302CF">
      <w:pPr>
        <w:pStyle w:val="ConsPlusNormal"/>
        <w:spacing w:before="220"/>
        <w:ind w:firstLine="540"/>
        <w:jc w:val="both"/>
      </w:pPr>
      <w:r>
        <w:t>б) степень исполнения территориальной сетевой организацией в установленные сроки всех обязательств по отношению к потребителям услуг сетевых организаций в соответствии с нормативными правовыми актами и договорами (далее - индикатор исполнительности);</w:t>
      </w:r>
    </w:p>
    <w:p w14:paraId="6E504991" w14:textId="77777777" w:rsidR="007302CF" w:rsidRDefault="007302CF">
      <w:pPr>
        <w:pStyle w:val="ConsPlusNormal"/>
        <w:spacing w:before="220"/>
        <w:ind w:firstLine="540"/>
        <w:jc w:val="both"/>
      </w:pPr>
      <w:r>
        <w:t>в) наличие эффективной обратной связи с потребителями услуг сетевых организаций, позволяющей в установленные нормативными правовыми актами и договорами сроки рассматривать и принимать решения по обращениям потребителей услуг сетевых организаций (далее - индикатор результативности обратной связи).</w:t>
      </w:r>
    </w:p>
    <w:p w14:paraId="1923450D" w14:textId="77777777" w:rsidR="007302CF" w:rsidRDefault="007302CF">
      <w:pPr>
        <w:pStyle w:val="ConsPlusNormal"/>
        <w:spacing w:before="220"/>
        <w:ind w:firstLine="540"/>
        <w:jc w:val="both"/>
      </w:pPr>
      <w:r>
        <w:t>Значение показателя уровня качества оказываемых услуг территориальных сетевых организаций (П</w:t>
      </w:r>
      <w:r>
        <w:rPr>
          <w:vertAlign w:val="subscript"/>
        </w:rPr>
        <w:t>тсо</w:t>
      </w:r>
      <w:r>
        <w:t>) определяется в баллах по формуле:</w:t>
      </w:r>
    </w:p>
    <w:p w14:paraId="791CC37C" w14:textId="77777777" w:rsidR="007302CF" w:rsidRDefault="007302CF">
      <w:pPr>
        <w:pStyle w:val="ConsPlusNormal"/>
        <w:jc w:val="both"/>
      </w:pPr>
    </w:p>
    <w:p w14:paraId="5F845BFD" w14:textId="77777777" w:rsidR="007302CF" w:rsidRDefault="007302CF">
      <w:pPr>
        <w:pStyle w:val="ConsPlusNormal"/>
        <w:jc w:val="center"/>
      </w:pPr>
      <w:bookmarkStart w:id="12" w:name="P175"/>
      <w:bookmarkEnd w:id="12"/>
      <w:r>
        <w:t>П</w:t>
      </w:r>
      <w:r>
        <w:rPr>
          <w:vertAlign w:val="subscript"/>
        </w:rPr>
        <w:t>тсо</w:t>
      </w:r>
      <w:r>
        <w:t xml:space="preserve"> = А x И</w:t>
      </w:r>
      <w:r>
        <w:rPr>
          <w:vertAlign w:val="subscript"/>
        </w:rPr>
        <w:t>н</w:t>
      </w:r>
      <w:r>
        <w:t xml:space="preserve"> + Б x И</w:t>
      </w:r>
      <w:r>
        <w:rPr>
          <w:vertAlign w:val="subscript"/>
        </w:rPr>
        <w:t>с</w:t>
      </w:r>
      <w:r>
        <w:t xml:space="preserve"> + В x Р</w:t>
      </w:r>
      <w:r>
        <w:rPr>
          <w:vertAlign w:val="subscript"/>
        </w:rPr>
        <w:t>с</w:t>
      </w:r>
      <w:r>
        <w:t>, (6)</w:t>
      </w:r>
    </w:p>
    <w:p w14:paraId="73C9E122" w14:textId="77777777" w:rsidR="007302CF" w:rsidRDefault="007302CF">
      <w:pPr>
        <w:pStyle w:val="ConsPlusNormal"/>
        <w:jc w:val="both"/>
      </w:pPr>
    </w:p>
    <w:p w14:paraId="22CEC898" w14:textId="77777777" w:rsidR="007302CF" w:rsidRDefault="007302CF">
      <w:pPr>
        <w:pStyle w:val="ConsPlusNormal"/>
        <w:ind w:firstLine="540"/>
        <w:jc w:val="both"/>
      </w:pPr>
      <w:r>
        <w:t>где:</w:t>
      </w:r>
    </w:p>
    <w:p w14:paraId="71F230C7" w14:textId="77777777" w:rsidR="007302CF" w:rsidRDefault="007302CF">
      <w:pPr>
        <w:pStyle w:val="ConsPlusNormal"/>
        <w:spacing w:before="220"/>
        <w:ind w:firstLine="540"/>
        <w:jc w:val="both"/>
      </w:pPr>
      <w:r>
        <w:t>И</w:t>
      </w:r>
      <w:r>
        <w:rPr>
          <w:vertAlign w:val="subscript"/>
        </w:rPr>
        <w:t>н</w:t>
      </w:r>
      <w:r>
        <w:t xml:space="preserve"> - индикатор информативности;</w:t>
      </w:r>
    </w:p>
    <w:p w14:paraId="73464005" w14:textId="77777777" w:rsidR="007302CF" w:rsidRDefault="007302CF">
      <w:pPr>
        <w:pStyle w:val="ConsPlusNormal"/>
        <w:spacing w:before="220"/>
        <w:ind w:firstLine="540"/>
        <w:jc w:val="both"/>
      </w:pPr>
      <w:r>
        <w:t>И</w:t>
      </w:r>
      <w:r>
        <w:rPr>
          <w:vertAlign w:val="subscript"/>
        </w:rPr>
        <w:t>с</w:t>
      </w:r>
      <w:r>
        <w:t xml:space="preserve"> - индикатор исполнительности;</w:t>
      </w:r>
    </w:p>
    <w:p w14:paraId="6912F839" w14:textId="77777777" w:rsidR="007302CF" w:rsidRDefault="007302CF">
      <w:pPr>
        <w:pStyle w:val="ConsPlusNormal"/>
        <w:spacing w:before="220"/>
        <w:ind w:firstLine="540"/>
        <w:jc w:val="both"/>
      </w:pPr>
      <w:r>
        <w:t>Р</w:t>
      </w:r>
      <w:r>
        <w:rPr>
          <w:vertAlign w:val="subscript"/>
        </w:rPr>
        <w:t>с</w:t>
      </w:r>
      <w:r>
        <w:t xml:space="preserve"> - индикатор результативности обратной связи;</w:t>
      </w:r>
    </w:p>
    <w:p w14:paraId="17C99F04" w14:textId="77777777" w:rsidR="007302CF" w:rsidRDefault="007302CF">
      <w:pPr>
        <w:pStyle w:val="ConsPlusNormal"/>
        <w:spacing w:before="220"/>
        <w:ind w:firstLine="540"/>
        <w:jc w:val="both"/>
      </w:pPr>
      <w:r>
        <w:t>А, Б, В - весовые коэффициенты соответствующих индикаторов качества, для которых установлены следующие значения: А = 0,1; Б = 0,7; В = 0,2.</w:t>
      </w:r>
    </w:p>
    <w:p w14:paraId="2CE61D0B" w14:textId="77777777" w:rsidR="007302CF" w:rsidRDefault="007302CF">
      <w:pPr>
        <w:pStyle w:val="ConsPlusNormal"/>
        <w:spacing w:before="220"/>
        <w:ind w:firstLine="540"/>
        <w:jc w:val="both"/>
      </w:pPr>
      <w:r>
        <w:t xml:space="preserve">Значения индикаторов качества определяются на основе оценок их отдельных параметров, определяемых в баллах, в соответствии с </w:t>
      </w:r>
      <w:hyperlink w:anchor="P214">
        <w:r>
          <w:rPr>
            <w:color w:val="0000FF"/>
          </w:rPr>
          <w:t>пунктами 3.1.2.9</w:t>
        </w:r>
      </w:hyperlink>
      <w:r>
        <w:t xml:space="preserve"> и </w:t>
      </w:r>
      <w:hyperlink w:anchor="P215">
        <w:r>
          <w:rPr>
            <w:color w:val="0000FF"/>
          </w:rPr>
          <w:t>3.1.2.10</w:t>
        </w:r>
      </w:hyperlink>
      <w:r>
        <w:t xml:space="preserve"> настоящих методических указаний.</w:t>
      </w:r>
    </w:p>
    <w:p w14:paraId="12F4F881" w14:textId="77777777" w:rsidR="007302CF" w:rsidRDefault="007302CF">
      <w:pPr>
        <w:pStyle w:val="ConsPlusNormal"/>
        <w:spacing w:before="220"/>
        <w:ind w:firstLine="540"/>
        <w:jc w:val="both"/>
      </w:pPr>
      <w:r>
        <w:t>3.1.2.1. Параметры индикатора информативности:</w:t>
      </w:r>
    </w:p>
    <w:p w14:paraId="5AEE279B" w14:textId="77777777" w:rsidR="007302CF" w:rsidRDefault="007302CF">
      <w:pPr>
        <w:pStyle w:val="ConsPlusNormal"/>
        <w:spacing w:before="220"/>
        <w:ind w:firstLine="540"/>
        <w:jc w:val="both"/>
      </w:pPr>
      <w:r>
        <w:t>а) возможность личного приема заявителей и потребителей услуг сетевой организации уполномоченными должностными лицами территориальной сетевой организации;</w:t>
      </w:r>
    </w:p>
    <w:p w14:paraId="7D724EBB" w14:textId="77777777" w:rsidR="007302CF" w:rsidRDefault="007302CF">
      <w:pPr>
        <w:pStyle w:val="ConsPlusNormal"/>
        <w:spacing w:before="220"/>
        <w:ind w:firstLine="540"/>
        <w:jc w:val="both"/>
      </w:pPr>
      <w:r>
        <w:t>б) наличие телефонной связи для обращений потребителей услуг сетевой организации к уполномоченным должностным лицам территориальной сетевой организации;</w:t>
      </w:r>
    </w:p>
    <w:p w14:paraId="25434B94" w14:textId="77777777" w:rsidR="007302CF" w:rsidRDefault="007302CF">
      <w:pPr>
        <w:pStyle w:val="ConsPlusNormal"/>
        <w:spacing w:before="220"/>
        <w:ind w:firstLine="540"/>
        <w:jc w:val="both"/>
      </w:pPr>
      <w:r>
        <w:t>в) наличие в сети Интернет-сайта территориальной сетевой организации с возможностью обмена информацией с потребителями услуг сетевой организации посредством электронной почты;</w:t>
      </w:r>
    </w:p>
    <w:p w14:paraId="21B7391F" w14:textId="77777777" w:rsidR="007302CF" w:rsidRDefault="007302CF">
      <w:pPr>
        <w:pStyle w:val="ConsPlusNormal"/>
        <w:spacing w:before="220"/>
        <w:ind w:firstLine="540"/>
        <w:jc w:val="both"/>
      </w:pPr>
      <w:r>
        <w:t xml:space="preserve">г) проведение мероприятий по доведению до сведения потребителей услуг сетевой </w:t>
      </w:r>
      <w:r>
        <w:lastRenderedPageBreak/>
        <w:t>организации необходимой информации, в том числе путем ее размещения в сети Интернет, на бумажных носителях или иными доступными способами;</w:t>
      </w:r>
    </w:p>
    <w:p w14:paraId="0D171143" w14:textId="77777777" w:rsidR="007302CF" w:rsidRDefault="007302CF">
      <w:pPr>
        <w:pStyle w:val="ConsPlusNormal"/>
        <w:spacing w:before="220"/>
        <w:ind w:firstLine="540"/>
        <w:jc w:val="both"/>
      </w:pPr>
      <w:r>
        <w:t>д) простота и доступность схемы обжалования потребителями услуг сетевой организации действий должностных лиц территориальной сетевой организации;</w:t>
      </w:r>
    </w:p>
    <w:p w14:paraId="48FDF741" w14:textId="77777777" w:rsidR="007302CF" w:rsidRDefault="007302CF">
      <w:pPr>
        <w:pStyle w:val="ConsPlusNormal"/>
        <w:spacing w:before="220"/>
        <w:ind w:firstLine="540"/>
        <w:jc w:val="both"/>
      </w:pPr>
      <w:r>
        <w:t>е) степень полноты, актуальности и достоверности предоставляемой потребителям услуг сетевой организации информации о деятельности территориальной сетевой организации.</w:t>
      </w:r>
    </w:p>
    <w:p w14:paraId="52035021" w14:textId="77777777" w:rsidR="007302CF" w:rsidRDefault="007302CF">
      <w:pPr>
        <w:pStyle w:val="ConsPlusNormal"/>
        <w:spacing w:before="220"/>
        <w:ind w:firstLine="540"/>
        <w:jc w:val="both"/>
      </w:pPr>
      <w:r>
        <w:t>3.1.2.2. Параметры индикатора исполнительности:</w:t>
      </w:r>
    </w:p>
    <w:p w14:paraId="6425E1D2" w14:textId="77777777" w:rsidR="007302CF" w:rsidRDefault="007302CF">
      <w:pPr>
        <w:pStyle w:val="ConsPlusNormal"/>
        <w:spacing w:before="220"/>
        <w:ind w:firstLine="540"/>
        <w:jc w:val="both"/>
      </w:pPr>
      <w:r>
        <w:t>а)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сетевой организации (заявителей) к объектам электросетевого хозяйства территориальной сетевой организации;</w:t>
      </w:r>
    </w:p>
    <w:p w14:paraId="1C551B58" w14:textId="77777777" w:rsidR="007302CF" w:rsidRDefault="007302CF">
      <w:pPr>
        <w:pStyle w:val="ConsPlusNormal"/>
        <w:spacing w:before="220"/>
        <w:ind w:firstLine="540"/>
        <w:jc w:val="both"/>
      </w:pPr>
      <w:r>
        <w:t>б) соблюдение сроков по процедурам взаимодействия с потребителями услуг сетевой организации (заявителями);</w:t>
      </w:r>
    </w:p>
    <w:p w14:paraId="0806C195" w14:textId="77777777" w:rsidR="007302CF" w:rsidRDefault="007302CF">
      <w:pPr>
        <w:pStyle w:val="ConsPlusNormal"/>
        <w:spacing w:before="220"/>
        <w:ind w:firstLine="540"/>
        <w:jc w:val="both"/>
      </w:pPr>
      <w:r>
        <w:t>в) отсутствие (наличие) нарушений требований антимонопольного законодательства Российской Федерации;</w:t>
      </w:r>
    </w:p>
    <w:p w14:paraId="063D36F7" w14:textId="77777777" w:rsidR="007302CF" w:rsidRDefault="007302CF">
      <w:pPr>
        <w:pStyle w:val="ConsPlusNormal"/>
        <w:spacing w:before="220"/>
        <w:ind w:firstLine="540"/>
        <w:jc w:val="both"/>
      </w:pPr>
      <w:r>
        <w:t>г) отсутствие (наличие) нарушений требований законодательства Российской Федерации о государственном регулировании цен (тарифов);</w:t>
      </w:r>
    </w:p>
    <w:p w14:paraId="7572604B" w14:textId="77777777" w:rsidR="007302CF" w:rsidRDefault="007302CF">
      <w:pPr>
        <w:pStyle w:val="ConsPlusNormal"/>
        <w:spacing w:before="220"/>
        <w:ind w:firstLine="540"/>
        <w:jc w:val="both"/>
      </w:pPr>
      <w:r>
        <w:t>д) поддержание качества электрической энергии;</w:t>
      </w:r>
    </w:p>
    <w:p w14:paraId="3FE510C9" w14:textId="77777777" w:rsidR="007302CF" w:rsidRDefault="007302CF">
      <w:pPr>
        <w:pStyle w:val="ConsPlusNormal"/>
        <w:spacing w:before="220"/>
        <w:ind w:firstLine="540"/>
        <w:jc w:val="both"/>
      </w:pPr>
      <w:r>
        <w:t>е) наличие взаимодействия с потребителями услуг сетевой организации при выводе оборудования в ремонт и (или) из эксплуатации;</w:t>
      </w:r>
    </w:p>
    <w:p w14:paraId="51C1CC74" w14:textId="77777777" w:rsidR="007302CF" w:rsidRDefault="007302CF">
      <w:pPr>
        <w:pStyle w:val="ConsPlusNormal"/>
        <w:spacing w:before="220"/>
        <w:ind w:firstLine="540"/>
        <w:jc w:val="both"/>
      </w:pPr>
      <w:r>
        <w:t>ж) соблюдение требований нормативных правовых актов по защите персональных данных потребителей услуг сетевой организации (заявителей).</w:t>
      </w:r>
    </w:p>
    <w:p w14:paraId="12CD6B64" w14:textId="77777777" w:rsidR="007302CF" w:rsidRDefault="007302CF">
      <w:pPr>
        <w:pStyle w:val="ConsPlusNormal"/>
        <w:spacing w:before="220"/>
        <w:ind w:firstLine="540"/>
        <w:jc w:val="both"/>
      </w:pPr>
      <w:r>
        <w:t>3.1.2.3. Параметры индикатора результативности обратной связи:</w:t>
      </w:r>
    </w:p>
    <w:p w14:paraId="6D9D885C" w14:textId="77777777" w:rsidR="007302CF" w:rsidRDefault="007302CF">
      <w:pPr>
        <w:pStyle w:val="ConsPlusNormal"/>
        <w:spacing w:before="220"/>
        <w:ind w:firstLine="540"/>
        <w:jc w:val="both"/>
      </w:pPr>
      <w:r>
        <w:t>а) наличие структурного подразделения территориальной сетевой организации по рассмотрению, обработке и принятию мер по обращениям потребителей услуг сетевой организации;</w:t>
      </w:r>
    </w:p>
    <w:p w14:paraId="4F8511A1" w14:textId="77777777" w:rsidR="007302CF" w:rsidRDefault="007302CF">
      <w:pPr>
        <w:pStyle w:val="ConsPlusNormal"/>
        <w:spacing w:before="220"/>
        <w:ind w:firstLine="540"/>
        <w:jc w:val="both"/>
      </w:pPr>
      <w:r>
        <w:t>б) степень удовлетворения обращений потребителей услуг сетевой организации;</w:t>
      </w:r>
    </w:p>
    <w:p w14:paraId="3F023005" w14:textId="77777777" w:rsidR="007302CF" w:rsidRDefault="007302CF">
      <w:pPr>
        <w:pStyle w:val="ConsPlusNormal"/>
        <w:spacing w:before="220"/>
        <w:ind w:firstLine="540"/>
        <w:jc w:val="both"/>
      </w:pPr>
      <w:r>
        <w:t>в) оперативность реагирования на обращения потребителей услуг сетевой организации;</w:t>
      </w:r>
    </w:p>
    <w:p w14:paraId="51F9042F" w14:textId="77777777" w:rsidR="007302CF" w:rsidRDefault="007302CF">
      <w:pPr>
        <w:pStyle w:val="ConsPlusNormal"/>
        <w:spacing w:before="220"/>
        <w:ind w:firstLine="540"/>
        <w:jc w:val="both"/>
      </w:pPr>
      <w:r>
        <w:t>г) индивидуальность подхода к потребителям услуг сетевой организации льготных категорий;</w:t>
      </w:r>
    </w:p>
    <w:p w14:paraId="59226D25" w14:textId="77777777" w:rsidR="007302CF" w:rsidRDefault="007302CF">
      <w:pPr>
        <w:pStyle w:val="ConsPlusNormal"/>
        <w:spacing w:before="220"/>
        <w:ind w:firstLine="540"/>
        <w:jc w:val="both"/>
      </w:pPr>
      <w:r>
        <w:t>д) оперативность возмещения убытков потребителям услуг сетевой организации при несоблюдении организацией обязательств, предусмотренных нормативными правовыми актами и договорами.</w:t>
      </w:r>
    </w:p>
    <w:p w14:paraId="18C1F7C4" w14:textId="77777777" w:rsidR="007302CF" w:rsidRDefault="007302CF">
      <w:pPr>
        <w:pStyle w:val="ConsPlusNormal"/>
        <w:spacing w:before="220"/>
        <w:ind w:firstLine="540"/>
        <w:jc w:val="both"/>
      </w:pPr>
      <w:r>
        <w:t xml:space="preserve">3.1.2.4. Оценка параметров (критериев), характеризующих индикаторы качества, производится в соответствии с </w:t>
      </w:r>
      <w:hyperlink w:anchor="P209">
        <w:r>
          <w:rPr>
            <w:color w:val="0000FF"/>
          </w:rPr>
          <w:t>пунктом 3.1.2.8</w:t>
        </w:r>
      </w:hyperlink>
      <w:r>
        <w:t xml:space="preserve"> настоящих Методических указаний на основании данных согласно </w:t>
      </w:r>
      <w:hyperlink w:anchor="P2351">
        <w:r>
          <w:rPr>
            <w:color w:val="0000FF"/>
          </w:rPr>
          <w:t>формам 6.1</w:t>
        </w:r>
      </w:hyperlink>
      <w:r>
        <w:t xml:space="preserve"> - </w:t>
      </w:r>
      <w:hyperlink w:anchor="P2692">
        <w:r>
          <w:rPr>
            <w:color w:val="0000FF"/>
          </w:rPr>
          <w:t>6.3</w:t>
        </w:r>
      </w:hyperlink>
      <w:r>
        <w:t xml:space="preserve"> приложения N 6 к настоящим Методическим указаниям.</w:t>
      </w:r>
    </w:p>
    <w:p w14:paraId="644ACD14" w14:textId="77777777" w:rsidR="007302CF" w:rsidRDefault="007302CF">
      <w:pPr>
        <w:pStyle w:val="ConsPlusNormal"/>
        <w:spacing w:before="220"/>
        <w:ind w:firstLine="540"/>
        <w:jc w:val="both"/>
      </w:pPr>
      <w:r>
        <w:t xml:space="preserve">3.1.2.5. Расчет плановых значений параметров (критериев) на очередной расчетный период регулирования осуществляется отдельно по каждому параметру (критерию) на основе фактических значений параметров (критериев) в соответствии с положениями </w:t>
      </w:r>
      <w:hyperlink w:anchor="P351">
        <w:r>
          <w:rPr>
            <w:color w:val="0000FF"/>
          </w:rPr>
          <w:t>глав IV(1)</w:t>
        </w:r>
      </w:hyperlink>
      <w:r>
        <w:t xml:space="preserve"> и </w:t>
      </w:r>
      <w:hyperlink w:anchor="P422">
        <w:r>
          <w:rPr>
            <w:color w:val="0000FF"/>
          </w:rPr>
          <w:t>IV(2)</w:t>
        </w:r>
      </w:hyperlink>
      <w:r>
        <w:t xml:space="preserve"> настоящих Методических указаний.</w:t>
      </w:r>
    </w:p>
    <w:p w14:paraId="24AA5EEB" w14:textId="77777777" w:rsidR="007302CF" w:rsidRDefault="007302CF">
      <w:pPr>
        <w:pStyle w:val="ConsPlusNormal"/>
        <w:jc w:val="both"/>
      </w:pPr>
      <w:r>
        <w:lastRenderedPageBreak/>
        <w:t xml:space="preserve">(п. 3.1.2.5 в ред. </w:t>
      </w:r>
      <w:hyperlink r:id="rId31">
        <w:r>
          <w:rPr>
            <w:color w:val="0000FF"/>
          </w:rPr>
          <w:t>Приказа</w:t>
        </w:r>
      </w:hyperlink>
      <w:r>
        <w:t xml:space="preserve"> Минэнерго России от 14.06.2023 N 399)</w:t>
      </w:r>
    </w:p>
    <w:p w14:paraId="3708315E" w14:textId="77777777" w:rsidR="007302CF" w:rsidRDefault="007302CF">
      <w:pPr>
        <w:pStyle w:val="ConsPlusNormal"/>
        <w:spacing w:before="220"/>
        <w:ind w:firstLine="540"/>
        <w:jc w:val="both"/>
      </w:pPr>
      <w:r>
        <w:t>3.1.2.6. Для целей определения плановой оценки по каждому параметру (критерию) предполагается, что прогнозируемое фактическое значение параметра (критерия) равно его плановому значению на соответствующий расчетный период регулирования.</w:t>
      </w:r>
    </w:p>
    <w:p w14:paraId="505AAE60" w14:textId="77777777" w:rsidR="007302CF" w:rsidRDefault="007302CF">
      <w:pPr>
        <w:pStyle w:val="ConsPlusNormal"/>
        <w:spacing w:before="220"/>
        <w:ind w:firstLine="540"/>
        <w:jc w:val="both"/>
      </w:pPr>
      <w:r>
        <w:t xml:space="preserve">3.1.2.7. Предложения территориальной сетевой организации по плановым значениям параметров (критериев), характеризующих индикаторы качества, подготавливаются по </w:t>
      </w:r>
      <w:hyperlink w:anchor="P2863">
        <w:r>
          <w:rPr>
            <w:color w:val="0000FF"/>
          </w:rPr>
          <w:t>форме 6.4</w:t>
        </w:r>
      </w:hyperlink>
      <w:r>
        <w:t xml:space="preserve"> приложения N 6 к настоящим Методическим указаниям.</w:t>
      </w:r>
    </w:p>
    <w:p w14:paraId="41E080CD" w14:textId="77777777" w:rsidR="007302CF" w:rsidRDefault="007302CF">
      <w:pPr>
        <w:pStyle w:val="ConsPlusNormal"/>
        <w:spacing w:before="220"/>
        <w:ind w:firstLine="540"/>
        <w:jc w:val="both"/>
      </w:pPr>
      <w:bookmarkStart w:id="13" w:name="P209"/>
      <w:bookmarkEnd w:id="13"/>
      <w:r>
        <w:t xml:space="preserve">3.1.2.8. Для оценки каждого параметра (критерия) производится анализ значения величины (Ф / П x 100), указанной в графе 4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w:t>
      </w:r>
    </w:p>
    <w:p w14:paraId="5CBA0FD6" w14:textId="77777777" w:rsidR="007302CF" w:rsidRDefault="007302CF">
      <w:pPr>
        <w:pStyle w:val="ConsPlusNormal"/>
        <w:spacing w:before="220"/>
        <w:ind w:firstLine="540"/>
        <w:jc w:val="both"/>
      </w:pPr>
      <w:r>
        <w:t>Оценка каждого параметра (критерия) производится по трехбалльной шкале:</w:t>
      </w:r>
    </w:p>
    <w:p w14:paraId="68FE7D00" w14:textId="77777777" w:rsidR="007302CF" w:rsidRDefault="007302CF">
      <w:pPr>
        <w:pStyle w:val="ConsPlusNormal"/>
        <w:spacing w:before="220"/>
        <w:ind w:firstLine="540"/>
        <w:jc w:val="both"/>
      </w:pPr>
      <w:r>
        <w:t xml:space="preserve">оценка, равная 3 баллам (по </w:t>
      </w:r>
      <w:hyperlink w:anchor="P2562">
        <w:r>
          <w:rPr>
            <w:color w:val="0000FF"/>
          </w:rPr>
          <w:t>пунктам 2</w:t>
        </w:r>
      </w:hyperlink>
      <w:r>
        <w:t xml:space="preserve">, </w:t>
      </w:r>
      <w:hyperlink w:anchor="P2628">
        <w:r>
          <w:rPr>
            <w:color w:val="0000FF"/>
          </w:rPr>
          <w:t>5</w:t>
        </w:r>
      </w:hyperlink>
      <w:r>
        <w:t xml:space="preserve"> и </w:t>
      </w:r>
      <w:hyperlink w:anchor="P2640">
        <w:r>
          <w:rPr>
            <w:color w:val="0000FF"/>
          </w:rPr>
          <w:t>6</w:t>
        </w:r>
      </w:hyperlink>
      <w:r>
        <w:t xml:space="preserve"> формы 6.2 приложения N 6 к настоящим Методическим указаниям - равная 0,75 балла; по </w:t>
      </w:r>
      <w:hyperlink w:anchor="P2604">
        <w:r>
          <w:rPr>
            <w:color w:val="0000FF"/>
          </w:rPr>
          <w:t>пунктам 3</w:t>
        </w:r>
      </w:hyperlink>
      <w:r>
        <w:t xml:space="preserve">, </w:t>
      </w:r>
      <w:hyperlink w:anchor="P2616">
        <w:r>
          <w:rPr>
            <w:color w:val="0000FF"/>
          </w:rPr>
          <w:t>4</w:t>
        </w:r>
      </w:hyperlink>
      <w:r>
        <w:t xml:space="preserve"> и </w:t>
      </w:r>
      <w:hyperlink w:anchor="P2664">
        <w:r>
          <w:rPr>
            <w:color w:val="0000FF"/>
          </w:rPr>
          <w:t>7</w:t>
        </w:r>
      </w:hyperlink>
      <w:r>
        <w:t xml:space="preserve"> формы 6.2 к настоящим Методическим указаниям равная 0,3 балла), выставляется при значении величины графы 4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 менее 80% в случае прямой зависимости от значения величины графы 2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 а также при значении величины графы 4 больше 120% в случае обратной зависимости от значения величины графы 2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w:t>
      </w:r>
    </w:p>
    <w:p w14:paraId="060E574C" w14:textId="77777777" w:rsidR="007302CF" w:rsidRDefault="007302CF">
      <w:pPr>
        <w:pStyle w:val="ConsPlusNormal"/>
        <w:spacing w:before="220"/>
        <w:ind w:firstLine="540"/>
        <w:jc w:val="both"/>
      </w:pPr>
      <w:r>
        <w:t xml:space="preserve">оценка, равная 2 баллам (по </w:t>
      </w:r>
      <w:hyperlink w:anchor="P2562">
        <w:r>
          <w:rPr>
            <w:color w:val="0000FF"/>
          </w:rPr>
          <w:t>пунктам 2</w:t>
        </w:r>
      </w:hyperlink>
      <w:r>
        <w:t xml:space="preserve">, </w:t>
      </w:r>
      <w:hyperlink w:anchor="P2628">
        <w:r>
          <w:rPr>
            <w:color w:val="0000FF"/>
          </w:rPr>
          <w:t>5</w:t>
        </w:r>
      </w:hyperlink>
      <w:r>
        <w:t xml:space="preserve"> и </w:t>
      </w:r>
      <w:hyperlink w:anchor="P2640">
        <w:r>
          <w:rPr>
            <w:color w:val="0000FF"/>
          </w:rPr>
          <w:t>6</w:t>
        </w:r>
      </w:hyperlink>
      <w:r>
        <w:t xml:space="preserve"> формы 6.2 приложения N 6 к настоящим Методическим указаниям равная 0,5 балла; по </w:t>
      </w:r>
      <w:hyperlink w:anchor="P2604">
        <w:r>
          <w:rPr>
            <w:color w:val="0000FF"/>
          </w:rPr>
          <w:t>пунктам 3</w:t>
        </w:r>
      </w:hyperlink>
      <w:r>
        <w:t xml:space="preserve">, </w:t>
      </w:r>
      <w:hyperlink w:anchor="P2616">
        <w:r>
          <w:rPr>
            <w:color w:val="0000FF"/>
          </w:rPr>
          <w:t>4</w:t>
        </w:r>
      </w:hyperlink>
      <w:r>
        <w:t xml:space="preserve"> и </w:t>
      </w:r>
      <w:hyperlink w:anchor="P2664">
        <w:r>
          <w:rPr>
            <w:color w:val="0000FF"/>
          </w:rPr>
          <w:t>7</w:t>
        </w:r>
      </w:hyperlink>
      <w:r>
        <w:t xml:space="preserve"> формы 6.2 к настоящим Методическим указаниям равная 0,2 балла), выставляется при значении величины графы 4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 находящемся в диапазоне от 80 до 120% включительно;</w:t>
      </w:r>
    </w:p>
    <w:p w14:paraId="6F37C078" w14:textId="77777777" w:rsidR="007302CF" w:rsidRDefault="007302CF">
      <w:pPr>
        <w:pStyle w:val="ConsPlusNormal"/>
        <w:spacing w:before="220"/>
        <w:ind w:firstLine="540"/>
        <w:jc w:val="both"/>
      </w:pPr>
      <w:r>
        <w:t xml:space="preserve">оценка, равная 1 баллу (по </w:t>
      </w:r>
      <w:hyperlink w:anchor="P2562">
        <w:r>
          <w:rPr>
            <w:color w:val="0000FF"/>
          </w:rPr>
          <w:t>пунктам 2</w:t>
        </w:r>
      </w:hyperlink>
      <w:r>
        <w:t xml:space="preserve">, </w:t>
      </w:r>
      <w:hyperlink w:anchor="P2628">
        <w:r>
          <w:rPr>
            <w:color w:val="0000FF"/>
          </w:rPr>
          <w:t>5</w:t>
        </w:r>
      </w:hyperlink>
      <w:r>
        <w:t xml:space="preserve"> и </w:t>
      </w:r>
      <w:hyperlink w:anchor="P2640">
        <w:r>
          <w:rPr>
            <w:color w:val="0000FF"/>
          </w:rPr>
          <w:t>6</w:t>
        </w:r>
      </w:hyperlink>
      <w:r>
        <w:t xml:space="preserve"> формы 6.2 приложения N 6 к настоящим Методическим указаниям равная 0,25 балла; по </w:t>
      </w:r>
      <w:hyperlink w:anchor="P2604">
        <w:r>
          <w:rPr>
            <w:color w:val="0000FF"/>
          </w:rPr>
          <w:t>пунктам 3</w:t>
        </w:r>
      </w:hyperlink>
      <w:r>
        <w:t xml:space="preserve">, </w:t>
      </w:r>
      <w:hyperlink w:anchor="P2616">
        <w:r>
          <w:rPr>
            <w:color w:val="0000FF"/>
          </w:rPr>
          <w:t>4</w:t>
        </w:r>
      </w:hyperlink>
      <w:r>
        <w:t xml:space="preserve"> и </w:t>
      </w:r>
      <w:hyperlink w:anchor="P2664">
        <w:r>
          <w:rPr>
            <w:color w:val="0000FF"/>
          </w:rPr>
          <w:t>7</w:t>
        </w:r>
      </w:hyperlink>
      <w:r>
        <w:t xml:space="preserve"> формы 6.2 к настоящим Методическим указаниям равная 0,1 балла), выставляется при значении величины графы 4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 менее 80% в случае обратной зависимости от значения величины графы 2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 а также при значении величины графы 4 больше 120% в случае прямой зависимости от значения величины графы 2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w:t>
      </w:r>
    </w:p>
    <w:p w14:paraId="48DFAED5" w14:textId="77777777" w:rsidR="007302CF" w:rsidRDefault="007302CF">
      <w:pPr>
        <w:pStyle w:val="ConsPlusNormal"/>
        <w:spacing w:before="220"/>
        <w:ind w:firstLine="540"/>
        <w:jc w:val="both"/>
      </w:pPr>
      <w:bookmarkStart w:id="14" w:name="P214"/>
      <w:bookmarkEnd w:id="14"/>
      <w:r>
        <w:t xml:space="preserve">3.1.2.9. Оценочные баллы параметров указываются в графе 6 </w:t>
      </w:r>
      <w:hyperlink w:anchor="P2351">
        <w:r>
          <w:rPr>
            <w:color w:val="0000FF"/>
          </w:rPr>
          <w:t>форм 6.1</w:t>
        </w:r>
      </w:hyperlink>
      <w:r>
        <w:t xml:space="preserve"> - </w:t>
      </w:r>
      <w:hyperlink w:anchor="P2692">
        <w:r>
          <w:rPr>
            <w:color w:val="0000FF"/>
          </w:rPr>
          <w:t>6.3</w:t>
        </w:r>
      </w:hyperlink>
      <w:r>
        <w:t xml:space="preserve"> приложения N 6 к настоящим Методическим указаниям.</w:t>
      </w:r>
    </w:p>
    <w:p w14:paraId="4843094E" w14:textId="77777777" w:rsidR="007302CF" w:rsidRDefault="007302CF">
      <w:pPr>
        <w:pStyle w:val="ConsPlusNormal"/>
        <w:spacing w:before="220"/>
        <w:ind w:firstLine="540"/>
        <w:jc w:val="both"/>
      </w:pPr>
      <w:bookmarkStart w:id="15" w:name="P215"/>
      <w:bookmarkEnd w:id="15"/>
      <w:r>
        <w:t>3.1.2.10. Оценка параметра, характеризующего индикатор качества, рассчитывается как среднее арифметическое значение оценок критериев, характеризующих этот параметр.</w:t>
      </w:r>
    </w:p>
    <w:p w14:paraId="4EC8CCB4" w14:textId="77777777" w:rsidR="007302CF" w:rsidRDefault="007302CF">
      <w:pPr>
        <w:pStyle w:val="ConsPlusNormal"/>
        <w:spacing w:before="220"/>
        <w:ind w:firstLine="540"/>
        <w:jc w:val="both"/>
      </w:pPr>
      <w:r>
        <w:t>3.1.2.11. Значение каждого индикатора качества (И</w:t>
      </w:r>
      <w:r>
        <w:rPr>
          <w:vertAlign w:val="subscript"/>
        </w:rPr>
        <w:t>н</w:t>
      </w:r>
      <w:r>
        <w:t>, И</w:t>
      </w:r>
      <w:r>
        <w:rPr>
          <w:vertAlign w:val="subscript"/>
        </w:rPr>
        <w:t>с</w:t>
      </w:r>
      <w:r>
        <w:t>, Р</w:t>
      </w:r>
      <w:r>
        <w:rPr>
          <w:vertAlign w:val="subscript"/>
        </w:rPr>
        <w:t>с</w:t>
      </w:r>
      <w:r>
        <w:t>) определяется оценкой соответствующего индикатора качества как среднее арифметическое значение по всем оценкам параметров, характеризующих соответствующий индикатор качества.</w:t>
      </w:r>
    </w:p>
    <w:p w14:paraId="0861E74A" w14:textId="77777777" w:rsidR="007302CF" w:rsidRDefault="007302CF">
      <w:pPr>
        <w:pStyle w:val="ConsPlusNormal"/>
        <w:spacing w:before="220"/>
        <w:ind w:firstLine="540"/>
        <w:jc w:val="both"/>
      </w:pPr>
      <w:r>
        <w:t xml:space="preserve">3.1.2.12. Расчет значения показателя уровня качества оказываемых услуг территориальной сетевой организации осуществляется по </w:t>
      </w:r>
      <w:hyperlink w:anchor="P175">
        <w:r>
          <w:rPr>
            <w:color w:val="0000FF"/>
          </w:rPr>
          <w:t>формуле (6)</w:t>
        </w:r>
      </w:hyperlink>
      <w:r>
        <w:t xml:space="preserve"> настоящих Методических указаний.</w:t>
      </w:r>
    </w:p>
    <w:p w14:paraId="2EF2C9D1" w14:textId="77777777" w:rsidR="007302CF" w:rsidRDefault="007302CF">
      <w:pPr>
        <w:pStyle w:val="ConsPlusNormal"/>
        <w:spacing w:before="220"/>
        <w:ind w:firstLine="540"/>
        <w:jc w:val="both"/>
      </w:pPr>
      <w:r>
        <w:lastRenderedPageBreak/>
        <w:t xml:space="preserve">3.1.2.13. Фактические значения параметров, характеризующих индикаторы качества, порядок расчета оценок и непосредственно оценки параметров за отчетный расчетный период регулирования, указываются территориальной сетевой организацией соответственно в </w:t>
      </w:r>
      <w:hyperlink w:anchor="P2351">
        <w:r>
          <w:rPr>
            <w:color w:val="0000FF"/>
          </w:rPr>
          <w:t>формах 6.1</w:t>
        </w:r>
      </w:hyperlink>
      <w:r>
        <w:t xml:space="preserve"> - </w:t>
      </w:r>
      <w:hyperlink w:anchor="P2692">
        <w:r>
          <w:rPr>
            <w:color w:val="0000FF"/>
          </w:rPr>
          <w:t>6.3</w:t>
        </w:r>
      </w:hyperlink>
      <w:r>
        <w:t xml:space="preserve"> приложения N 6 к настоящим Методическим указаниям.</w:t>
      </w:r>
    </w:p>
    <w:p w14:paraId="333518CA" w14:textId="77777777" w:rsidR="007302CF" w:rsidRDefault="007302CF">
      <w:pPr>
        <w:pStyle w:val="ConsPlusNormal"/>
        <w:jc w:val="both"/>
      </w:pPr>
    </w:p>
    <w:p w14:paraId="1704CA43" w14:textId="77777777" w:rsidR="007302CF" w:rsidRDefault="007302CF">
      <w:pPr>
        <w:pStyle w:val="ConsPlusTitle"/>
        <w:jc w:val="center"/>
        <w:outlineLvl w:val="1"/>
      </w:pPr>
      <w:bookmarkStart w:id="16" w:name="P220"/>
      <w:bookmarkEnd w:id="16"/>
      <w:r>
        <w:t>III(2). Показатели уровня качества оказываемых услуг</w:t>
      </w:r>
    </w:p>
    <w:p w14:paraId="2DD02DC1" w14:textId="77777777" w:rsidR="007302CF" w:rsidRDefault="007302CF">
      <w:pPr>
        <w:pStyle w:val="ConsPlusTitle"/>
        <w:jc w:val="center"/>
      </w:pPr>
      <w:r>
        <w:t>и порядок расчета их значений для территориальных сетевых</w:t>
      </w:r>
    </w:p>
    <w:p w14:paraId="26780E8B" w14:textId="77777777" w:rsidR="007302CF" w:rsidRDefault="007302CF">
      <w:pPr>
        <w:pStyle w:val="ConsPlusTitle"/>
        <w:jc w:val="center"/>
      </w:pPr>
      <w:r>
        <w:t>организаций и организации по управлению единой национальной</w:t>
      </w:r>
    </w:p>
    <w:p w14:paraId="66D2C4A2" w14:textId="77777777" w:rsidR="007302CF" w:rsidRDefault="007302CF">
      <w:pPr>
        <w:pStyle w:val="ConsPlusTitle"/>
        <w:jc w:val="center"/>
      </w:pPr>
      <w:r>
        <w:t>(общероссийской) электрической сетью (для долгосрочных</w:t>
      </w:r>
    </w:p>
    <w:p w14:paraId="3ECE6866" w14:textId="77777777" w:rsidR="007302CF" w:rsidRDefault="007302CF">
      <w:pPr>
        <w:pStyle w:val="ConsPlusTitle"/>
        <w:jc w:val="center"/>
      </w:pPr>
      <w:r>
        <w:t>периодов регулирования, начинающихся с 2014 года</w:t>
      </w:r>
    </w:p>
    <w:p w14:paraId="0F87D9F7" w14:textId="77777777" w:rsidR="007302CF" w:rsidRDefault="007302CF">
      <w:pPr>
        <w:pStyle w:val="ConsPlusTitle"/>
        <w:jc w:val="center"/>
      </w:pPr>
      <w:r>
        <w:t>до 2018 года)</w:t>
      </w:r>
    </w:p>
    <w:p w14:paraId="69C18217" w14:textId="77777777" w:rsidR="007302CF" w:rsidRDefault="007302CF">
      <w:pPr>
        <w:pStyle w:val="ConsPlusNormal"/>
        <w:jc w:val="center"/>
      </w:pPr>
      <w:r>
        <w:t xml:space="preserve">(в ред. </w:t>
      </w:r>
      <w:hyperlink r:id="rId32">
        <w:r>
          <w:rPr>
            <w:color w:val="0000FF"/>
          </w:rPr>
          <w:t>Приказа</w:t>
        </w:r>
      </w:hyperlink>
      <w:r>
        <w:t xml:space="preserve"> Минэнерго России от 14.06.2023 N 399)</w:t>
      </w:r>
    </w:p>
    <w:p w14:paraId="3FA89063" w14:textId="77777777" w:rsidR="007302CF" w:rsidRDefault="007302CF">
      <w:pPr>
        <w:pStyle w:val="ConsPlusNormal"/>
        <w:jc w:val="both"/>
      </w:pPr>
    </w:p>
    <w:p w14:paraId="40B7EC3F" w14:textId="77777777" w:rsidR="007302CF" w:rsidRDefault="007302CF">
      <w:pPr>
        <w:pStyle w:val="ConsPlusNormal"/>
        <w:ind w:firstLine="540"/>
        <w:jc w:val="both"/>
      </w:pPr>
      <w:r>
        <w:t>3.2.1. Для целей использования при государственном регулировании тарифов уровень качества оказываемых услуг организации по управлению единой (национальной) общероссийской электрической сетью определяется показателем уровня качества осуществляемого технологического присоединения к сети.</w:t>
      </w:r>
    </w:p>
    <w:p w14:paraId="6AEF1542" w14:textId="77777777" w:rsidR="007302CF" w:rsidRDefault="007302CF">
      <w:pPr>
        <w:pStyle w:val="ConsPlusNormal"/>
        <w:spacing w:before="220"/>
        <w:ind w:firstLine="540"/>
        <w:jc w:val="both"/>
      </w:pPr>
      <w:r>
        <w:t>Показатель уровня качества осуществляемого технологического присоединения к сети (П</w:t>
      </w:r>
      <w:r>
        <w:rPr>
          <w:vertAlign w:val="subscript"/>
        </w:rPr>
        <w:t>тпр</w:t>
      </w:r>
      <w:r>
        <w:t>) определяется по формуле:</w:t>
      </w:r>
    </w:p>
    <w:p w14:paraId="710F8626" w14:textId="77777777" w:rsidR="007302CF" w:rsidRDefault="007302CF">
      <w:pPr>
        <w:pStyle w:val="ConsPlusNormal"/>
        <w:jc w:val="both"/>
      </w:pPr>
    </w:p>
    <w:p w14:paraId="7B9A65B3" w14:textId="77777777" w:rsidR="007302CF" w:rsidRDefault="007302CF">
      <w:pPr>
        <w:pStyle w:val="ConsPlusNormal"/>
        <w:jc w:val="center"/>
      </w:pPr>
      <w:bookmarkStart w:id="17" w:name="P231"/>
      <w:bookmarkEnd w:id="17"/>
      <w:r>
        <w:t>П</w:t>
      </w:r>
      <w:r>
        <w:rPr>
          <w:vertAlign w:val="subscript"/>
        </w:rPr>
        <w:t>тпр</w:t>
      </w:r>
      <w:r>
        <w:t xml:space="preserve"> = 0.4 x П</w:t>
      </w:r>
      <w:r>
        <w:rPr>
          <w:vertAlign w:val="subscript"/>
        </w:rPr>
        <w:t>заяв_тпр</w:t>
      </w:r>
      <w:r>
        <w:t xml:space="preserve"> + 0.4 x П</w:t>
      </w:r>
      <w:r>
        <w:rPr>
          <w:vertAlign w:val="subscript"/>
        </w:rPr>
        <w:t>нс_тпр</w:t>
      </w:r>
      <w:r>
        <w:t xml:space="preserve"> +</w:t>
      </w:r>
    </w:p>
    <w:p w14:paraId="6D3C74A4" w14:textId="77777777" w:rsidR="007302CF" w:rsidRDefault="007302CF">
      <w:pPr>
        <w:pStyle w:val="ConsPlusNormal"/>
        <w:jc w:val="center"/>
      </w:pPr>
      <w:r>
        <w:t>+ 0.2 x П</w:t>
      </w:r>
      <w:r>
        <w:rPr>
          <w:vertAlign w:val="subscript"/>
        </w:rPr>
        <w:t>нпа_тпр</w:t>
      </w:r>
      <w:r>
        <w:t>, (7)</w:t>
      </w:r>
    </w:p>
    <w:p w14:paraId="4353B815" w14:textId="77777777" w:rsidR="007302CF" w:rsidRDefault="007302CF">
      <w:pPr>
        <w:pStyle w:val="ConsPlusNormal"/>
        <w:jc w:val="both"/>
      </w:pPr>
    </w:p>
    <w:p w14:paraId="7DC9C4E2" w14:textId="77777777" w:rsidR="007302CF" w:rsidRDefault="007302CF">
      <w:pPr>
        <w:pStyle w:val="ConsPlusNormal"/>
        <w:ind w:firstLine="540"/>
        <w:jc w:val="both"/>
      </w:pPr>
      <w:r>
        <w:t>где:</w:t>
      </w:r>
    </w:p>
    <w:p w14:paraId="40930857" w14:textId="77777777" w:rsidR="007302CF" w:rsidRDefault="007302CF">
      <w:pPr>
        <w:pStyle w:val="ConsPlusNormal"/>
        <w:spacing w:before="220"/>
        <w:ind w:firstLine="540"/>
        <w:jc w:val="both"/>
      </w:pPr>
      <w:r>
        <w:t>П</w:t>
      </w:r>
      <w:r>
        <w:rPr>
          <w:vertAlign w:val="subscript"/>
        </w:rPr>
        <w:t>заяв_тпр</w:t>
      </w:r>
      <w: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14:paraId="63B3BD5B" w14:textId="77777777" w:rsidR="007302CF" w:rsidRDefault="007302CF">
      <w:pPr>
        <w:pStyle w:val="ConsPlusNormal"/>
        <w:spacing w:before="220"/>
        <w:ind w:firstLine="540"/>
        <w:jc w:val="both"/>
      </w:pPr>
      <w:r>
        <w:t>П</w:t>
      </w:r>
      <w:r>
        <w:rPr>
          <w:vertAlign w:val="subscript"/>
        </w:rPr>
        <w:t>нс_тпр</w:t>
      </w:r>
      <w:r>
        <w:t xml:space="preserve"> - показатель качества исполнения договоров об осуществлении технологического присоединения заявителей к сети;</w:t>
      </w:r>
    </w:p>
    <w:p w14:paraId="01743E67" w14:textId="77777777" w:rsidR="007302CF" w:rsidRDefault="007302CF">
      <w:pPr>
        <w:pStyle w:val="ConsPlusNormal"/>
        <w:spacing w:before="220"/>
        <w:ind w:firstLine="540"/>
        <w:jc w:val="both"/>
      </w:pPr>
      <w:r>
        <w:t>П</w:t>
      </w:r>
      <w:r>
        <w:rPr>
          <w:vertAlign w:val="subscript"/>
        </w:rPr>
        <w:t>нпа_тпр</w:t>
      </w:r>
      <w:r>
        <w:t xml:space="preserve"> -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w:t>
      </w:r>
    </w:p>
    <w:p w14:paraId="638AAFEF" w14:textId="77777777" w:rsidR="007302CF" w:rsidRDefault="007302CF">
      <w:pPr>
        <w:pStyle w:val="ConsPlusNormal"/>
        <w:spacing w:before="220"/>
        <w:ind w:firstLine="540"/>
        <w:jc w:val="both"/>
      </w:pPr>
      <w:r>
        <w:t>3.2.1.1. Показатель качества рассмотрения заявок на технологическое присоединение к сети (П</w:t>
      </w:r>
      <w:r>
        <w:rPr>
          <w:vertAlign w:val="subscript"/>
        </w:rPr>
        <w:t>заяв_тпр</w:t>
      </w:r>
      <w:r>
        <w:t>) определяется по формуле:</w:t>
      </w:r>
    </w:p>
    <w:p w14:paraId="5A8C5EB5" w14:textId="77777777" w:rsidR="007302CF" w:rsidRDefault="007302CF">
      <w:pPr>
        <w:pStyle w:val="ConsPlusNormal"/>
        <w:jc w:val="both"/>
      </w:pPr>
    </w:p>
    <w:p w14:paraId="561A26DC" w14:textId="77777777" w:rsidR="007302CF" w:rsidRDefault="007302CF">
      <w:pPr>
        <w:pStyle w:val="ConsPlusNormal"/>
        <w:jc w:val="center"/>
      </w:pPr>
      <w:r>
        <w:rPr>
          <w:noProof/>
          <w:position w:val="-13"/>
        </w:rPr>
        <w:drawing>
          <wp:inline distT="0" distB="0" distL="0" distR="0" wp14:anchorId="2EBAFBE1" wp14:editId="565DAA19">
            <wp:extent cx="3227070" cy="307340"/>
            <wp:effectExtent l="0" t="0" r="0" b="0"/>
            <wp:docPr id="1288759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27070" cy="307340"/>
                    </a:xfrm>
                    <a:prstGeom prst="rect">
                      <a:avLst/>
                    </a:prstGeom>
                    <a:noFill/>
                    <a:ln>
                      <a:noFill/>
                    </a:ln>
                  </pic:spPr>
                </pic:pic>
              </a:graphicData>
            </a:graphic>
          </wp:inline>
        </w:drawing>
      </w:r>
      <w:r>
        <w:t>, (8)</w:t>
      </w:r>
    </w:p>
    <w:p w14:paraId="4451AF59" w14:textId="77777777" w:rsidR="007302CF" w:rsidRDefault="007302CF">
      <w:pPr>
        <w:pStyle w:val="ConsPlusNormal"/>
        <w:jc w:val="both"/>
      </w:pPr>
    </w:p>
    <w:p w14:paraId="0CC0B29E" w14:textId="77777777" w:rsidR="007302CF" w:rsidRDefault="007302CF">
      <w:pPr>
        <w:pStyle w:val="ConsPlusNormal"/>
        <w:ind w:firstLine="540"/>
        <w:jc w:val="both"/>
      </w:pPr>
      <w:r>
        <w:t>где:</w:t>
      </w:r>
    </w:p>
    <w:p w14:paraId="5790FD3C" w14:textId="77777777" w:rsidR="007302CF" w:rsidRDefault="007302CF">
      <w:pPr>
        <w:pStyle w:val="ConsPlusNormal"/>
        <w:spacing w:before="220"/>
        <w:ind w:firstLine="540"/>
        <w:jc w:val="both"/>
      </w:pPr>
      <w:r>
        <w:t>N</w:t>
      </w:r>
      <w:r>
        <w:rPr>
          <w:vertAlign w:val="subscript"/>
        </w:rPr>
        <w:t>заяв_тпр</w:t>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14:paraId="704FDC95" w14:textId="77777777" w:rsidR="007302CF" w:rsidRDefault="007302CF">
      <w:pPr>
        <w:pStyle w:val="ConsPlusNormal"/>
        <w:spacing w:before="220"/>
        <w:ind w:firstLine="540"/>
        <w:jc w:val="both"/>
      </w:pPr>
      <w:r>
        <w:rPr>
          <w:noProof/>
          <w:position w:val="-11"/>
        </w:rPr>
        <w:drawing>
          <wp:inline distT="0" distB="0" distL="0" distR="0" wp14:anchorId="6253663C" wp14:editId="3485EDE1">
            <wp:extent cx="544830" cy="279400"/>
            <wp:effectExtent l="0" t="0" r="0" b="0"/>
            <wp:docPr id="230995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4830" cy="279400"/>
                    </a:xfrm>
                    <a:prstGeom prst="rect">
                      <a:avLst/>
                    </a:prstGeom>
                    <a:noFill/>
                    <a:ln>
                      <a:noFill/>
                    </a:ln>
                  </pic:spPr>
                </pic:pic>
              </a:graphicData>
            </a:graphic>
          </wp:inline>
        </w:drawing>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14:paraId="42CE2EA6" w14:textId="77777777" w:rsidR="007302CF" w:rsidRDefault="007302CF">
      <w:pPr>
        <w:pStyle w:val="ConsPlusNormal"/>
        <w:spacing w:before="220"/>
        <w:ind w:firstLine="540"/>
        <w:jc w:val="both"/>
      </w:pPr>
      <w:r>
        <w:lastRenderedPageBreak/>
        <w:t>В случае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14:paraId="7AE06D25" w14:textId="77777777" w:rsidR="007302CF" w:rsidRDefault="007302CF">
      <w:pPr>
        <w:pStyle w:val="ConsPlusNormal"/>
        <w:spacing w:before="220"/>
        <w:ind w:firstLine="540"/>
        <w:jc w:val="both"/>
      </w:pPr>
      <w:r>
        <w:t>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(П</w:t>
      </w:r>
      <w:r>
        <w:rPr>
          <w:vertAlign w:val="subscript"/>
        </w:rPr>
        <w:t>зав_тпр</w:t>
      </w:r>
      <w:r>
        <w:t xml:space="preserve"> = 1).</w:t>
      </w:r>
    </w:p>
    <w:p w14:paraId="0EC8124A" w14:textId="77777777" w:rsidR="007302CF" w:rsidRDefault="007302CF">
      <w:pPr>
        <w:pStyle w:val="ConsPlusNormal"/>
        <w:spacing w:before="220"/>
        <w:ind w:firstLine="540"/>
        <w:jc w:val="both"/>
      </w:pPr>
      <w:r>
        <w:t>3.2.1.2. Показатель качества исполнения договоров об осуществлении технологического присоединения заявителей к сети (П</w:t>
      </w:r>
      <w:r>
        <w:rPr>
          <w:vertAlign w:val="subscript"/>
        </w:rPr>
        <w:t>нс_тпр</w:t>
      </w:r>
      <w:r>
        <w:t>) определяется по формуле:</w:t>
      </w:r>
    </w:p>
    <w:p w14:paraId="2C725F73" w14:textId="77777777" w:rsidR="007302CF" w:rsidRDefault="007302CF">
      <w:pPr>
        <w:pStyle w:val="ConsPlusNormal"/>
        <w:jc w:val="both"/>
      </w:pPr>
    </w:p>
    <w:p w14:paraId="3AC48BF4" w14:textId="77777777" w:rsidR="007302CF" w:rsidRDefault="007302CF">
      <w:pPr>
        <w:pStyle w:val="ConsPlusNormal"/>
        <w:jc w:val="center"/>
      </w:pPr>
      <w:r>
        <w:rPr>
          <w:noProof/>
          <w:position w:val="-13"/>
        </w:rPr>
        <w:drawing>
          <wp:inline distT="0" distB="0" distL="0" distR="0" wp14:anchorId="1103A1AA" wp14:editId="535DB0D4">
            <wp:extent cx="2782570" cy="307340"/>
            <wp:effectExtent l="0" t="0" r="0" b="0"/>
            <wp:docPr id="1095330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2570" cy="307340"/>
                    </a:xfrm>
                    <a:prstGeom prst="rect">
                      <a:avLst/>
                    </a:prstGeom>
                    <a:noFill/>
                    <a:ln>
                      <a:noFill/>
                    </a:ln>
                  </pic:spPr>
                </pic:pic>
              </a:graphicData>
            </a:graphic>
          </wp:inline>
        </w:drawing>
      </w:r>
      <w:r>
        <w:t>, (9)</w:t>
      </w:r>
    </w:p>
    <w:p w14:paraId="2139ECEE" w14:textId="77777777" w:rsidR="007302CF" w:rsidRDefault="007302CF">
      <w:pPr>
        <w:pStyle w:val="ConsPlusNormal"/>
        <w:jc w:val="both"/>
      </w:pPr>
    </w:p>
    <w:p w14:paraId="46431F68" w14:textId="77777777" w:rsidR="007302CF" w:rsidRDefault="007302CF">
      <w:pPr>
        <w:pStyle w:val="ConsPlusNormal"/>
        <w:ind w:firstLine="540"/>
        <w:jc w:val="both"/>
      </w:pPr>
      <w:r>
        <w:t>где:</w:t>
      </w:r>
    </w:p>
    <w:p w14:paraId="1818B46C" w14:textId="77777777" w:rsidR="007302CF" w:rsidRDefault="007302CF">
      <w:pPr>
        <w:pStyle w:val="ConsPlusNormal"/>
        <w:spacing w:before="220"/>
        <w:ind w:firstLine="540"/>
        <w:jc w:val="both"/>
      </w:pPr>
      <w:r>
        <w:t>N</w:t>
      </w:r>
      <w:r>
        <w:rPr>
          <w:vertAlign w:val="subscript"/>
        </w:rPr>
        <w:t>сд_тпр</w:t>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14:paraId="06CE4C55" w14:textId="77777777" w:rsidR="007302CF" w:rsidRDefault="007302CF">
      <w:pPr>
        <w:pStyle w:val="ConsPlusNormal"/>
        <w:spacing w:before="220"/>
        <w:ind w:firstLine="540"/>
        <w:jc w:val="both"/>
      </w:pPr>
      <w:r>
        <w:rPr>
          <w:noProof/>
          <w:position w:val="-11"/>
        </w:rPr>
        <w:drawing>
          <wp:inline distT="0" distB="0" distL="0" distR="0" wp14:anchorId="4C558616" wp14:editId="0805E85E">
            <wp:extent cx="473075" cy="279400"/>
            <wp:effectExtent l="0" t="0" r="0" b="0"/>
            <wp:docPr id="1881288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 стороны заявителей, тогда как со стороны сетевой организации мероприятия по техническим условиям исполнены в срок и направлено соответствующее уведомление заявителю.</w:t>
      </w:r>
    </w:p>
    <w:p w14:paraId="33531C17" w14:textId="77777777" w:rsidR="007302CF" w:rsidRDefault="007302CF">
      <w:pPr>
        <w:pStyle w:val="ConsPlusNormal"/>
        <w:spacing w:before="220"/>
        <w:ind w:firstLine="540"/>
        <w:jc w:val="both"/>
      </w:pPr>
      <w:r>
        <w:t xml:space="preserve">Установленные сроки для осуществления сетевой организацией технологического присоединения определяются в соответствии с </w:t>
      </w:r>
      <w:hyperlink r:id="rId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ст. 4119; N 31, ст. 4226, ст. 4236; N 32, ст. 4309; N 33, ст. 4392; N 35, ст. 4523; N 42, ст. 5373; N 44, ст. 5765; N 48, ст. 6255; N 50, ст. 6598; 2014, N 7, ст. 689; N 9, ст. 913, N 25, ст. 3311, N 32, ст. 4513; 2015, N 12, ст. 1755, N 16, ст. 2387, N 20, ст. 2924, N 25, ст. 3669, N 28, ст. 4243, N 37, ст. 5153, N 40, ст. 5574; 2016, N 9, ст. 1266, N 33, ст. 5185, N 40, ст. 5735, N 41, ст. 5838) (далее - Правила технологического присоединения), если иные сроки не предусмотрены договором об осуществлении технологического присоединения заявителей к сети (в этом случае используются сроки, указанные в договоре).</w:t>
      </w:r>
    </w:p>
    <w:p w14:paraId="16697593" w14:textId="77777777" w:rsidR="007302CF" w:rsidRDefault="007302CF">
      <w:pPr>
        <w:pStyle w:val="ConsPlusNormal"/>
        <w:spacing w:before="220"/>
        <w:ind w:firstLine="540"/>
        <w:jc w:val="both"/>
      </w:pPr>
      <w:r>
        <w:t xml:space="preserve">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w:t>
      </w:r>
      <w:r>
        <w:lastRenderedPageBreak/>
        <w:t>принимается равным единице (П</w:t>
      </w:r>
      <w:r>
        <w:rPr>
          <w:vertAlign w:val="subscript"/>
        </w:rPr>
        <w:t>нс_тпр</w:t>
      </w:r>
      <w:r>
        <w:t xml:space="preserve"> = 1).</w:t>
      </w:r>
    </w:p>
    <w:p w14:paraId="66D04C5C" w14:textId="77777777" w:rsidR="007302CF" w:rsidRDefault="007302CF">
      <w:pPr>
        <w:pStyle w:val="ConsPlusNormal"/>
        <w:spacing w:before="220"/>
        <w:ind w:firstLine="540"/>
        <w:jc w:val="both"/>
      </w:pPr>
      <w:r>
        <w:t>3.2.1.3.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 (П</w:t>
      </w:r>
      <w:r>
        <w:rPr>
          <w:vertAlign w:val="subscript"/>
        </w:rPr>
        <w:t>нпа_тпр</w:t>
      </w:r>
      <w:r>
        <w:t>) определяется по формуле:</w:t>
      </w:r>
    </w:p>
    <w:p w14:paraId="600E5BF5" w14:textId="77777777" w:rsidR="007302CF" w:rsidRDefault="007302CF">
      <w:pPr>
        <w:pStyle w:val="ConsPlusNormal"/>
        <w:jc w:val="both"/>
      </w:pPr>
    </w:p>
    <w:p w14:paraId="21EAAD7B" w14:textId="77777777" w:rsidR="007302CF" w:rsidRDefault="007302CF">
      <w:pPr>
        <w:pStyle w:val="ConsPlusNormal"/>
        <w:jc w:val="center"/>
      </w:pPr>
      <w:r>
        <w:t>П</w:t>
      </w:r>
      <w:r>
        <w:rPr>
          <w:vertAlign w:val="subscript"/>
        </w:rPr>
        <w:t>нпа_тпр</w:t>
      </w:r>
      <w:r>
        <w:t xml:space="preserve"> = N</w:t>
      </w:r>
      <w:r>
        <w:rPr>
          <w:vertAlign w:val="subscript"/>
        </w:rPr>
        <w:t>очз_тпр</w:t>
      </w:r>
      <w:r>
        <w:t xml:space="preserve"> / max(1, N</w:t>
      </w:r>
      <w:r>
        <w:rPr>
          <w:vertAlign w:val="subscript"/>
        </w:rPr>
        <w:t>очз_тпр</w:t>
      </w:r>
      <w:r>
        <w:t xml:space="preserve"> - N</w:t>
      </w:r>
      <w:r>
        <w:rPr>
          <w:vertAlign w:val="subscript"/>
        </w:rPr>
        <w:t>н_тпр</w:t>
      </w:r>
      <w:r>
        <w:t>), (10)</w:t>
      </w:r>
    </w:p>
    <w:p w14:paraId="430E1B9A" w14:textId="77777777" w:rsidR="007302CF" w:rsidRDefault="007302CF">
      <w:pPr>
        <w:pStyle w:val="ConsPlusNormal"/>
        <w:jc w:val="both"/>
      </w:pPr>
    </w:p>
    <w:p w14:paraId="0F45CD92" w14:textId="77777777" w:rsidR="007302CF" w:rsidRDefault="007302CF">
      <w:pPr>
        <w:pStyle w:val="ConsPlusNormal"/>
        <w:ind w:firstLine="540"/>
        <w:jc w:val="both"/>
      </w:pPr>
      <w:r>
        <w:t>где:</w:t>
      </w:r>
    </w:p>
    <w:p w14:paraId="03EC1FBA" w14:textId="77777777" w:rsidR="007302CF" w:rsidRDefault="007302CF">
      <w:pPr>
        <w:pStyle w:val="ConsPlusNormal"/>
        <w:spacing w:before="220"/>
        <w:ind w:firstLine="540"/>
        <w:jc w:val="both"/>
      </w:pPr>
      <w:r>
        <w:t>N</w:t>
      </w:r>
      <w:r>
        <w:rPr>
          <w:vertAlign w:val="subscript"/>
        </w:rPr>
        <w:t>очз_тпр</w:t>
      </w:r>
      <w:r>
        <w:t xml:space="preserve"> - общее число заявок на технологическое присоединение к сети, поданных заявителями в соответствии с требованиями нормативных правовых актов в соответствующем расчетном периоде регулирования, десятки шт.;</w:t>
      </w:r>
    </w:p>
    <w:p w14:paraId="1489D334" w14:textId="77777777" w:rsidR="007302CF" w:rsidRDefault="007302CF">
      <w:pPr>
        <w:pStyle w:val="ConsPlusNormal"/>
        <w:spacing w:before="220"/>
        <w:ind w:firstLine="540"/>
        <w:jc w:val="both"/>
      </w:pPr>
      <w:r>
        <w:t>N</w:t>
      </w:r>
      <w:r>
        <w:rPr>
          <w:vertAlign w:val="subscript"/>
        </w:rPr>
        <w:t>н_тпр</w:t>
      </w:r>
      <w:r>
        <w:t xml:space="preserve"> - число вступивших в законную силу решений антимонопольного органа и (или)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 шт.</w:t>
      </w:r>
    </w:p>
    <w:p w14:paraId="067820F3" w14:textId="77777777" w:rsidR="007302CF" w:rsidRDefault="007302CF">
      <w:pPr>
        <w:pStyle w:val="ConsPlusNormal"/>
        <w:spacing w:before="220"/>
        <w:ind w:firstLine="540"/>
        <w:jc w:val="both"/>
      </w:pPr>
      <w:r>
        <w:t>В случае отсутствия в расчетном периоде регулирования у сетевой организации заявок на технологическое присоединение к сети, поданных заявителями в установленном порядке в соответствующем расчетном периоде, показатель соблюдения антимонопольного законодательства при технологическом присоединении заявителей к электрическим сетям сетевой организации принимается равным единице (П</w:t>
      </w:r>
      <w:r>
        <w:rPr>
          <w:vertAlign w:val="subscript"/>
        </w:rPr>
        <w:t>нпа_тпр</w:t>
      </w:r>
      <w:r>
        <w:t xml:space="preserve"> = 1).</w:t>
      </w:r>
    </w:p>
    <w:p w14:paraId="4994C073" w14:textId="77777777" w:rsidR="007302CF" w:rsidRDefault="007302CF">
      <w:pPr>
        <w:pStyle w:val="ConsPlusNormal"/>
        <w:spacing w:before="220"/>
        <w:ind w:firstLine="540"/>
        <w:jc w:val="both"/>
      </w:pPr>
      <w:r>
        <w:t>3.2.1.4. Значение показателя Уровня качества осуществляемого технологического присоединения, равное единице (П</w:t>
      </w:r>
      <w:r>
        <w:rPr>
          <w:vertAlign w:val="subscript"/>
        </w:rPr>
        <w:t>тпр</w:t>
      </w:r>
      <w:r>
        <w:t xml:space="preserve"> = 1), является неулучшаемым значением.</w:t>
      </w:r>
    </w:p>
    <w:p w14:paraId="6AA7E221" w14:textId="77777777" w:rsidR="007302CF" w:rsidRDefault="007302CF">
      <w:pPr>
        <w:pStyle w:val="ConsPlusNormal"/>
        <w:spacing w:before="220"/>
        <w:ind w:firstLine="540"/>
        <w:jc w:val="both"/>
      </w:pPr>
      <w:r>
        <w:t>3.2.2. Для целей использования при государственном регулировании тарифов уровень качества оказываемых услуг иных сетевых организаций (территориальных сетевых организаций) определяется показателем уровня качества осуществляемого технологического присоединения к сети (П</w:t>
      </w:r>
      <w:r>
        <w:rPr>
          <w:vertAlign w:val="subscript"/>
        </w:rPr>
        <w:t>тпр</w:t>
      </w:r>
      <w:r>
        <w:t xml:space="preserve">), определяемого в соответствии с </w:t>
      </w:r>
      <w:hyperlink w:anchor="P231">
        <w:r>
          <w:rPr>
            <w:color w:val="0000FF"/>
          </w:rPr>
          <w:t>формулой (7)</w:t>
        </w:r>
      </w:hyperlink>
      <w:r>
        <w:t>, и показателем уровня качества обслуживания потребителей услуг (П</w:t>
      </w:r>
      <w:r>
        <w:rPr>
          <w:vertAlign w:val="subscript"/>
        </w:rPr>
        <w:t>тсо</w:t>
      </w:r>
      <w:r>
        <w:t xml:space="preserve">), определяемого в соответствии с </w:t>
      </w:r>
      <w:hyperlink w:anchor="P269">
        <w:r>
          <w:rPr>
            <w:color w:val="0000FF"/>
          </w:rPr>
          <w:t>формулой (11)</w:t>
        </w:r>
      </w:hyperlink>
      <w:r>
        <w:t>.</w:t>
      </w:r>
    </w:p>
    <w:p w14:paraId="459AEA79" w14:textId="77777777" w:rsidR="007302CF" w:rsidRDefault="007302CF">
      <w:pPr>
        <w:pStyle w:val="ConsPlusNormal"/>
        <w:jc w:val="both"/>
      </w:pPr>
      <w:r>
        <w:t xml:space="preserve">(в ред. </w:t>
      </w:r>
      <w:hyperlink r:id="rId38">
        <w:r>
          <w:rPr>
            <w:color w:val="0000FF"/>
          </w:rPr>
          <w:t>Приказа</w:t>
        </w:r>
      </w:hyperlink>
      <w:r>
        <w:t xml:space="preserve"> Минэнерго России от 21.06.2017 N 544)</w:t>
      </w:r>
    </w:p>
    <w:p w14:paraId="6321FFAB" w14:textId="77777777" w:rsidR="007302CF" w:rsidRDefault="007302CF">
      <w:pPr>
        <w:pStyle w:val="ConsPlusNormal"/>
        <w:spacing w:before="220"/>
        <w:ind w:firstLine="540"/>
        <w:jc w:val="both"/>
      </w:pPr>
      <w:r>
        <w:t>3.2.2.1. Значение показателя уровня качества обслуживания потребителей услуг (П</w:t>
      </w:r>
      <w:r>
        <w:rPr>
          <w:vertAlign w:val="subscript"/>
        </w:rPr>
        <w:t>тсо</w:t>
      </w:r>
      <w:r>
        <w:t>) определяется в баллах по формуле:</w:t>
      </w:r>
    </w:p>
    <w:p w14:paraId="2A5A298D" w14:textId="77777777" w:rsidR="007302CF" w:rsidRDefault="007302CF">
      <w:pPr>
        <w:pStyle w:val="ConsPlusNormal"/>
        <w:jc w:val="both"/>
      </w:pPr>
    </w:p>
    <w:p w14:paraId="5FF8C550" w14:textId="77777777" w:rsidR="007302CF" w:rsidRDefault="007302CF">
      <w:pPr>
        <w:pStyle w:val="ConsPlusNormal"/>
        <w:jc w:val="center"/>
      </w:pPr>
      <w:bookmarkStart w:id="18" w:name="P269"/>
      <w:bookmarkEnd w:id="18"/>
      <w:r>
        <w:t>П</w:t>
      </w:r>
      <w:r>
        <w:rPr>
          <w:vertAlign w:val="subscript"/>
        </w:rPr>
        <w:t>тсо</w:t>
      </w:r>
      <w:r>
        <w:t xml:space="preserve"> = 0.1 x И</w:t>
      </w:r>
      <w:r>
        <w:rPr>
          <w:vertAlign w:val="subscript"/>
        </w:rPr>
        <w:t>н</w:t>
      </w:r>
      <w:r>
        <w:t xml:space="preserve"> + 0.7 x И</w:t>
      </w:r>
      <w:r>
        <w:rPr>
          <w:vertAlign w:val="subscript"/>
        </w:rPr>
        <w:t>с</w:t>
      </w:r>
      <w:r>
        <w:t xml:space="preserve"> + 0.2 x Р</w:t>
      </w:r>
      <w:r>
        <w:rPr>
          <w:vertAlign w:val="subscript"/>
        </w:rPr>
        <w:t>с</w:t>
      </w:r>
      <w:r>
        <w:t>, (11)</w:t>
      </w:r>
    </w:p>
    <w:p w14:paraId="65B665A7" w14:textId="77777777" w:rsidR="007302CF" w:rsidRDefault="007302CF">
      <w:pPr>
        <w:pStyle w:val="ConsPlusNormal"/>
        <w:jc w:val="both"/>
      </w:pPr>
    </w:p>
    <w:p w14:paraId="21669E79" w14:textId="77777777" w:rsidR="007302CF" w:rsidRDefault="007302CF">
      <w:pPr>
        <w:pStyle w:val="ConsPlusNormal"/>
        <w:ind w:firstLine="540"/>
        <w:jc w:val="both"/>
      </w:pPr>
      <w:r>
        <w:t>где:</w:t>
      </w:r>
    </w:p>
    <w:p w14:paraId="78DA4386" w14:textId="77777777" w:rsidR="007302CF" w:rsidRDefault="007302CF">
      <w:pPr>
        <w:pStyle w:val="ConsPlusNormal"/>
        <w:spacing w:before="220"/>
        <w:ind w:firstLine="540"/>
        <w:jc w:val="both"/>
      </w:pPr>
      <w:r>
        <w:t>И</w:t>
      </w:r>
      <w:r>
        <w:rPr>
          <w:vertAlign w:val="subscript"/>
        </w:rPr>
        <w:t>н</w:t>
      </w:r>
      <w:r>
        <w:t xml:space="preserve"> - индикатор информативности;</w:t>
      </w:r>
    </w:p>
    <w:p w14:paraId="685D5507" w14:textId="77777777" w:rsidR="007302CF" w:rsidRDefault="007302CF">
      <w:pPr>
        <w:pStyle w:val="ConsPlusNormal"/>
        <w:spacing w:before="220"/>
        <w:ind w:firstLine="540"/>
        <w:jc w:val="both"/>
      </w:pPr>
      <w:r>
        <w:t>И</w:t>
      </w:r>
      <w:r>
        <w:rPr>
          <w:vertAlign w:val="subscript"/>
        </w:rPr>
        <w:t>с</w:t>
      </w:r>
      <w:r>
        <w:t xml:space="preserve"> - индикатор исполнительности;</w:t>
      </w:r>
    </w:p>
    <w:p w14:paraId="5F93D65E" w14:textId="77777777" w:rsidR="007302CF" w:rsidRDefault="007302CF">
      <w:pPr>
        <w:pStyle w:val="ConsPlusNormal"/>
        <w:spacing w:before="220"/>
        <w:ind w:firstLine="540"/>
        <w:jc w:val="both"/>
      </w:pPr>
      <w:r>
        <w:t>Р</w:t>
      </w:r>
      <w:r>
        <w:rPr>
          <w:vertAlign w:val="subscript"/>
        </w:rPr>
        <w:t>с</w:t>
      </w:r>
      <w:r>
        <w:t xml:space="preserve"> - индикатор результативности обратной связи.</w:t>
      </w:r>
    </w:p>
    <w:p w14:paraId="4593B269" w14:textId="77777777" w:rsidR="007302CF" w:rsidRDefault="007302CF">
      <w:pPr>
        <w:pStyle w:val="ConsPlusNormal"/>
        <w:spacing w:before="220"/>
        <w:ind w:firstLine="540"/>
        <w:jc w:val="both"/>
      </w:pPr>
      <w:r>
        <w:t xml:space="preserve">Значения индикаторов качества обслуживания потребителей определяются на основе оценок их отдельных параметров, определяемых в баллах, в соответствии с </w:t>
      </w:r>
      <w:hyperlink w:anchor="P304">
        <w:r>
          <w:rPr>
            <w:color w:val="0000FF"/>
          </w:rPr>
          <w:t>пунктами 3.2.2.10</w:t>
        </w:r>
      </w:hyperlink>
      <w:r>
        <w:t xml:space="preserve"> и </w:t>
      </w:r>
      <w:hyperlink w:anchor="P305">
        <w:r>
          <w:rPr>
            <w:color w:val="0000FF"/>
          </w:rPr>
          <w:t>3.2.2.11</w:t>
        </w:r>
      </w:hyperlink>
      <w:r>
        <w:t xml:space="preserve"> настоящих Методических указаний.</w:t>
      </w:r>
    </w:p>
    <w:p w14:paraId="4E302CF4" w14:textId="77777777" w:rsidR="007302CF" w:rsidRDefault="007302CF">
      <w:pPr>
        <w:pStyle w:val="ConsPlusNormal"/>
        <w:spacing w:before="220"/>
        <w:ind w:firstLine="540"/>
        <w:jc w:val="both"/>
      </w:pPr>
      <w:r>
        <w:t>3.2.2.2. Параметры индикатора информативности:</w:t>
      </w:r>
    </w:p>
    <w:p w14:paraId="29395912" w14:textId="77777777" w:rsidR="007302CF" w:rsidRDefault="007302CF">
      <w:pPr>
        <w:pStyle w:val="ConsPlusNormal"/>
        <w:spacing w:before="220"/>
        <w:ind w:firstLine="540"/>
        <w:jc w:val="both"/>
      </w:pPr>
      <w:r>
        <w:t>а) возможность личного приема заявителей и потребителей услуг сетевой организации уполномоченными должностными лицами территориальной сетевой организации;</w:t>
      </w:r>
    </w:p>
    <w:p w14:paraId="181AC582" w14:textId="77777777" w:rsidR="007302CF" w:rsidRDefault="007302CF">
      <w:pPr>
        <w:pStyle w:val="ConsPlusNormal"/>
        <w:spacing w:before="220"/>
        <w:ind w:firstLine="540"/>
        <w:jc w:val="both"/>
      </w:pPr>
      <w:r>
        <w:lastRenderedPageBreak/>
        <w:t>б) наличие телефонной связи для обращений потребителей услуг сетевой организации к уполномоченным должностным лицам территориальной сетевой организации;</w:t>
      </w:r>
    </w:p>
    <w:p w14:paraId="5617C805" w14:textId="77777777" w:rsidR="007302CF" w:rsidRDefault="007302CF">
      <w:pPr>
        <w:pStyle w:val="ConsPlusNormal"/>
        <w:spacing w:before="220"/>
        <w:ind w:firstLine="540"/>
        <w:jc w:val="both"/>
      </w:pPr>
      <w:r>
        <w:t>в) наличие в сети Интернет сайта территориальной сетевой организации с возможностью обмена информацией с потребителями услуг сетевой организации посредством электронной почты;</w:t>
      </w:r>
    </w:p>
    <w:p w14:paraId="69613FB5" w14:textId="77777777" w:rsidR="007302CF" w:rsidRDefault="007302CF">
      <w:pPr>
        <w:pStyle w:val="ConsPlusNormal"/>
        <w:spacing w:before="220"/>
        <w:ind w:firstLine="540"/>
        <w:jc w:val="both"/>
      </w:pPr>
      <w:r>
        <w:t>г) проведение мероприятий по доведению до сведения потребителей услуг сетевой организации необходимой информации, в том числе путем ее размещения в сети Интернет, на бумажных носителях или иными доступными способами;</w:t>
      </w:r>
    </w:p>
    <w:p w14:paraId="52D5DF11" w14:textId="77777777" w:rsidR="007302CF" w:rsidRDefault="007302CF">
      <w:pPr>
        <w:pStyle w:val="ConsPlusNormal"/>
        <w:spacing w:before="220"/>
        <w:ind w:firstLine="540"/>
        <w:jc w:val="both"/>
      </w:pPr>
      <w:r>
        <w:t>д) простота и доступность схемы обжалования потребителями услуг сетевой организации действий должностных лиц территориальной сетевой организации;</w:t>
      </w:r>
    </w:p>
    <w:p w14:paraId="71DB609F" w14:textId="77777777" w:rsidR="007302CF" w:rsidRDefault="007302CF">
      <w:pPr>
        <w:pStyle w:val="ConsPlusNormal"/>
        <w:spacing w:before="220"/>
        <w:ind w:firstLine="540"/>
        <w:jc w:val="both"/>
      </w:pPr>
      <w:r>
        <w:t>е) степень полноты, актуальности и достоверности предоставляемой потребителям услуг сетевой организации информации о деятельности территориальной сетевой организации.</w:t>
      </w:r>
    </w:p>
    <w:p w14:paraId="08169E9D" w14:textId="77777777" w:rsidR="007302CF" w:rsidRDefault="007302CF">
      <w:pPr>
        <w:pStyle w:val="ConsPlusNormal"/>
        <w:spacing w:before="220"/>
        <w:ind w:firstLine="540"/>
        <w:jc w:val="both"/>
      </w:pPr>
      <w:r>
        <w:t>3.2.2.3. Параметры индикатора исполнительности:</w:t>
      </w:r>
    </w:p>
    <w:p w14:paraId="66CFA168" w14:textId="77777777" w:rsidR="007302CF" w:rsidRDefault="007302CF">
      <w:pPr>
        <w:pStyle w:val="ConsPlusNormal"/>
        <w:spacing w:before="220"/>
        <w:ind w:firstLine="540"/>
        <w:jc w:val="both"/>
      </w:pPr>
      <w:r>
        <w:t>а) соблюдение сроков по процедурам взаимодействия с потребителями услуг сетевой организации (заявителями);</w:t>
      </w:r>
    </w:p>
    <w:p w14:paraId="467011B6" w14:textId="77777777" w:rsidR="007302CF" w:rsidRDefault="007302CF">
      <w:pPr>
        <w:pStyle w:val="ConsPlusNormal"/>
        <w:spacing w:before="220"/>
        <w:ind w:firstLine="540"/>
        <w:jc w:val="both"/>
      </w:pPr>
      <w:r>
        <w:t>б) соблюдение требований нормативных правовых актов Российской Федерации по поддержанию качества электрической энергии;</w:t>
      </w:r>
    </w:p>
    <w:p w14:paraId="5464416B" w14:textId="77777777" w:rsidR="007302CF" w:rsidRDefault="007302CF">
      <w:pPr>
        <w:pStyle w:val="ConsPlusNormal"/>
        <w:spacing w:before="220"/>
        <w:ind w:firstLine="540"/>
        <w:jc w:val="both"/>
      </w:pPr>
      <w:r>
        <w:t>в) наличие взаимодействия с потребителями услуг сетевой организации при выводе оборудования в ремонт и (или) из эксплуатации;</w:t>
      </w:r>
    </w:p>
    <w:p w14:paraId="252E7898" w14:textId="77777777" w:rsidR="007302CF" w:rsidRDefault="007302CF">
      <w:pPr>
        <w:pStyle w:val="ConsPlusNormal"/>
        <w:spacing w:before="220"/>
        <w:ind w:firstLine="540"/>
        <w:jc w:val="both"/>
      </w:pPr>
      <w:r>
        <w:t>г) соблюдение требований нормативных правовых актов по защите персональных данных потребителей услуг сетевой организации (заявителей).</w:t>
      </w:r>
    </w:p>
    <w:p w14:paraId="02D52714" w14:textId="77777777" w:rsidR="007302CF" w:rsidRDefault="007302CF">
      <w:pPr>
        <w:pStyle w:val="ConsPlusNormal"/>
        <w:spacing w:before="220"/>
        <w:ind w:firstLine="540"/>
        <w:jc w:val="both"/>
      </w:pPr>
      <w:r>
        <w:t>3.2.2.4. Параметры индикатора результативности обратной связи:</w:t>
      </w:r>
    </w:p>
    <w:p w14:paraId="4648E529" w14:textId="77777777" w:rsidR="007302CF" w:rsidRDefault="007302CF">
      <w:pPr>
        <w:pStyle w:val="ConsPlusNormal"/>
        <w:spacing w:before="220"/>
        <w:ind w:firstLine="540"/>
        <w:jc w:val="both"/>
      </w:pPr>
      <w:r>
        <w:t>а) наличие структурного подразделения территориальной сетевой организации по рассмотрению, обработке и принятию мер по обращениям потребителей услуг сетевой организации;</w:t>
      </w:r>
    </w:p>
    <w:p w14:paraId="758C26E4" w14:textId="77777777" w:rsidR="007302CF" w:rsidRDefault="007302CF">
      <w:pPr>
        <w:pStyle w:val="ConsPlusNormal"/>
        <w:spacing w:before="220"/>
        <w:ind w:firstLine="540"/>
        <w:jc w:val="both"/>
      </w:pPr>
      <w:r>
        <w:t>б) степень удовлетворения обращений потребителей услуг сетевой организации;</w:t>
      </w:r>
    </w:p>
    <w:p w14:paraId="1CBCF73C" w14:textId="77777777" w:rsidR="007302CF" w:rsidRDefault="007302CF">
      <w:pPr>
        <w:pStyle w:val="ConsPlusNormal"/>
        <w:spacing w:before="220"/>
        <w:ind w:firstLine="540"/>
        <w:jc w:val="both"/>
      </w:pPr>
      <w:r>
        <w:t>в) оперативность реагирования на обращения потребителей услуг сетевой организации;</w:t>
      </w:r>
    </w:p>
    <w:p w14:paraId="18657CC2" w14:textId="77777777" w:rsidR="007302CF" w:rsidRDefault="007302CF">
      <w:pPr>
        <w:pStyle w:val="ConsPlusNormal"/>
        <w:spacing w:before="220"/>
        <w:ind w:firstLine="540"/>
        <w:jc w:val="both"/>
      </w:pPr>
      <w:r>
        <w:t>г) индивидуальность подхода к потребителям услуг сетевой организации льготных категорий;</w:t>
      </w:r>
    </w:p>
    <w:p w14:paraId="086FEEA7" w14:textId="77777777" w:rsidR="007302CF" w:rsidRDefault="007302CF">
      <w:pPr>
        <w:pStyle w:val="ConsPlusNormal"/>
        <w:spacing w:before="220"/>
        <w:ind w:firstLine="540"/>
        <w:jc w:val="both"/>
      </w:pPr>
      <w:r>
        <w:t>д) оперативность возмещения убытков потребителям услуг сетевой организации при несоблюдении территориальной сетевой организацией обязательств, предусмотренных нормативными правовыми актами и договорами.</w:t>
      </w:r>
    </w:p>
    <w:p w14:paraId="49233DC8" w14:textId="77777777" w:rsidR="007302CF" w:rsidRDefault="007302CF">
      <w:pPr>
        <w:pStyle w:val="ConsPlusNormal"/>
        <w:spacing w:before="220"/>
        <w:ind w:firstLine="540"/>
        <w:jc w:val="both"/>
      </w:pPr>
      <w:r>
        <w:t xml:space="preserve">3.2.2.5. Оценка параметров (критериев), характеризующих индикаторы качества обслуживания потребителей услуг сетевой организации, производится в соответствии с </w:t>
      </w:r>
      <w:hyperlink w:anchor="P299">
        <w:r>
          <w:rPr>
            <w:color w:val="0000FF"/>
          </w:rPr>
          <w:t>пунктом 3.2.2.9</w:t>
        </w:r>
      </w:hyperlink>
      <w:r>
        <w:t xml:space="preserve"> настоящих Методических указаний на основании данных согласно </w:t>
      </w:r>
      <w:hyperlink w:anchor="P1336">
        <w:r>
          <w:rPr>
            <w:color w:val="0000FF"/>
          </w:rPr>
          <w:t>формам 2.1</w:t>
        </w:r>
      </w:hyperlink>
      <w:r>
        <w:t xml:space="preserve"> - </w:t>
      </w:r>
      <w:hyperlink w:anchor="P1626">
        <w:r>
          <w:rPr>
            <w:color w:val="0000FF"/>
          </w:rPr>
          <w:t>2.3</w:t>
        </w:r>
      </w:hyperlink>
      <w:r>
        <w:t xml:space="preserve"> приложения N 2 к настоящим Методическим указаниям.</w:t>
      </w:r>
    </w:p>
    <w:p w14:paraId="6805F593" w14:textId="77777777" w:rsidR="007302CF" w:rsidRDefault="007302CF">
      <w:pPr>
        <w:pStyle w:val="ConsPlusNormal"/>
        <w:spacing w:before="220"/>
        <w:ind w:firstLine="540"/>
        <w:jc w:val="both"/>
      </w:pPr>
      <w:r>
        <w:t xml:space="preserve">3.2.2.6. Расчет плановых значений параметров (критериев) на расчетный период регулирования осуществляется отдельно по каждому параметру (критерию) на основе фактических данных графы 2 образцов </w:t>
      </w:r>
      <w:hyperlink w:anchor="P1349">
        <w:r>
          <w:rPr>
            <w:color w:val="0000FF"/>
          </w:rPr>
          <w:t>форм 2.1</w:t>
        </w:r>
      </w:hyperlink>
      <w:r>
        <w:t xml:space="preserve"> - </w:t>
      </w:r>
      <w:hyperlink w:anchor="P1640">
        <w:r>
          <w:rPr>
            <w:color w:val="0000FF"/>
          </w:rPr>
          <w:t>2.3</w:t>
        </w:r>
      </w:hyperlink>
      <w:r>
        <w:t xml:space="preserve"> приложения N 2 к настоящим Методическим указаниям в соответствии с положениями </w:t>
      </w:r>
      <w:hyperlink w:anchor="P351">
        <w:r>
          <w:rPr>
            <w:color w:val="0000FF"/>
          </w:rPr>
          <w:t>глав IV(1)</w:t>
        </w:r>
      </w:hyperlink>
      <w:r>
        <w:t xml:space="preserve"> и </w:t>
      </w:r>
      <w:hyperlink w:anchor="P422">
        <w:r>
          <w:rPr>
            <w:color w:val="0000FF"/>
          </w:rPr>
          <w:t>IV(2)</w:t>
        </w:r>
      </w:hyperlink>
      <w:r>
        <w:t xml:space="preserve"> настоящих Методических указаний.</w:t>
      </w:r>
    </w:p>
    <w:p w14:paraId="47AAF306" w14:textId="77777777" w:rsidR="007302CF" w:rsidRDefault="007302CF">
      <w:pPr>
        <w:pStyle w:val="ConsPlusNormal"/>
        <w:jc w:val="both"/>
      </w:pPr>
      <w:r>
        <w:t xml:space="preserve">(п. 3.2.2.6 в ред. </w:t>
      </w:r>
      <w:hyperlink r:id="rId39">
        <w:r>
          <w:rPr>
            <w:color w:val="0000FF"/>
          </w:rPr>
          <w:t>Приказа</w:t>
        </w:r>
      </w:hyperlink>
      <w:r>
        <w:t xml:space="preserve"> Минэнерго России от 14.06.2023 N 399)</w:t>
      </w:r>
    </w:p>
    <w:p w14:paraId="043A193B" w14:textId="77777777" w:rsidR="007302CF" w:rsidRDefault="007302CF">
      <w:pPr>
        <w:pStyle w:val="ConsPlusNormal"/>
        <w:spacing w:before="220"/>
        <w:ind w:firstLine="540"/>
        <w:jc w:val="both"/>
      </w:pPr>
      <w:r>
        <w:lastRenderedPageBreak/>
        <w:t>3.2.2.7. Для целей определения плановой оценки по каждому параметру (критерию) предполагается, что прогнозируемое фактическое значение параметра (критерия) равно его плановому значению на соответствующий расчетный период регулирования.</w:t>
      </w:r>
    </w:p>
    <w:p w14:paraId="43E69D10" w14:textId="77777777" w:rsidR="007302CF" w:rsidRDefault="007302CF">
      <w:pPr>
        <w:pStyle w:val="ConsPlusNormal"/>
        <w:spacing w:before="220"/>
        <w:ind w:firstLine="540"/>
        <w:jc w:val="both"/>
      </w:pPr>
      <w:r>
        <w:t xml:space="preserve">3.2.2.8. Предложения территориальной сетевой организации по плановым значениям параметров (критериев), характеризующих индикаторы качества обслуживания потребителей услуг сетевой организации, подготавливаются по </w:t>
      </w:r>
      <w:hyperlink w:anchor="P1796">
        <w:r>
          <w:rPr>
            <w:color w:val="0000FF"/>
          </w:rPr>
          <w:t>форме 2.4</w:t>
        </w:r>
      </w:hyperlink>
      <w:r>
        <w:t xml:space="preserve"> приложения N 2 к настоящим Методическим указаниям.</w:t>
      </w:r>
    </w:p>
    <w:p w14:paraId="0124443C" w14:textId="77777777" w:rsidR="007302CF" w:rsidRDefault="007302CF">
      <w:pPr>
        <w:pStyle w:val="ConsPlusNormal"/>
        <w:spacing w:before="220"/>
        <w:ind w:firstLine="540"/>
        <w:jc w:val="both"/>
      </w:pPr>
      <w:bookmarkStart w:id="19" w:name="P299"/>
      <w:bookmarkEnd w:id="19"/>
      <w:r>
        <w:t xml:space="preserve">3.2.2.9. Для оценки каждого параметра (критерия) производится анализ значения величины (Ф / П x 100), указанной в графе 4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w:t>
      </w:r>
    </w:p>
    <w:p w14:paraId="675A67F8" w14:textId="77777777" w:rsidR="007302CF" w:rsidRDefault="007302CF">
      <w:pPr>
        <w:pStyle w:val="ConsPlusNormal"/>
        <w:spacing w:before="220"/>
        <w:ind w:firstLine="540"/>
        <w:jc w:val="both"/>
      </w:pPr>
      <w:r>
        <w:t>Оценка каждого параметра (критерия) производится по трехбалльной шкале:</w:t>
      </w:r>
    </w:p>
    <w:p w14:paraId="12537B73" w14:textId="77777777" w:rsidR="007302CF" w:rsidRDefault="007302CF">
      <w:pPr>
        <w:pStyle w:val="ConsPlusNormal"/>
        <w:spacing w:before="220"/>
        <w:ind w:firstLine="540"/>
        <w:jc w:val="both"/>
      </w:pPr>
      <w:r>
        <w:t xml:space="preserve">оценка, равная 3 баллам (по </w:t>
      </w:r>
      <w:hyperlink w:anchor="P1520">
        <w:r>
          <w:rPr>
            <w:color w:val="0000FF"/>
          </w:rPr>
          <w:t>пунктам 1</w:t>
        </w:r>
      </w:hyperlink>
      <w:r>
        <w:t xml:space="preserve">, </w:t>
      </w:r>
      <w:hyperlink w:anchor="P1562">
        <w:r>
          <w:rPr>
            <w:color w:val="0000FF"/>
          </w:rPr>
          <w:t>2</w:t>
        </w:r>
      </w:hyperlink>
      <w:r>
        <w:t xml:space="preserve"> и </w:t>
      </w:r>
      <w:hyperlink w:anchor="P1574">
        <w:r>
          <w:rPr>
            <w:color w:val="0000FF"/>
          </w:rPr>
          <w:t>3</w:t>
        </w:r>
      </w:hyperlink>
      <w:r>
        <w:t xml:space="preserve"> формы 2.2 приложения N 2 к настоящим Методическим указаниям равная 0,75 балла; по </w:t>
      </w:r>
      <w:hyperlink w:anchor="P1598">
        <w:r>
          <w:rPr>
            <w:color w:val="0000FF"/>
          </w:rPr>
          <w:t>пункту 4</w:t>
        </w:r>
      </w:hyperlink>
      <w:r>
        <w:t xml:space="preserve"> формы 2.2 к настоящим Методическим указаниям равная 0,3 балла), выставляется при значении величины графы 4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 менее 80% в случае прямой зависимости от значения величины графы 2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 а также при значении величины графы 4 больше 120% в случае обратной зависимости от значения величины графы 2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w:t>
      </w:r>
    </w:p>
    <w:p w14:paraId="27B3AE5D" w14:textId="77777777" w:rsidR="007302CF" w:rsidRDefault="007302CF">
      <w:pPr>
        <w:pStyle w:val="ConsPlusNormal"/>
        <w:spacing w:before="220"/>
        <w:ind w:firstLine="540"/>
        <w:jc w:val="both"/>
      </w:pPr>
      <w:r>
        <w:t xml:space="preserve">оценка, равная 2 баллам (по </w:t>
      </w:r>
      <w:hyperlink w:anchor="P1520">
        <w:r>
          <w:rPr>
            <w:color w:val="0000FF"/>
          </w:rPr>
          <w:t>пунктам 1</w:t>
        </w:r>
      </w:hyperlink>
      <w:r>
        <w:t xml:space="preserve">, </w:t>
      </w:r>
      <w:hyperlink w:anchor="P1562">
        <w:r>
          <w:rPr>
            <w:color w:val="0000FF"/>
          </w:rPr>
          <w:t>2</w:t>
        </w:r>
      </w:hyperlink>
      <w:r>
        <w:t xml:space="preserve"> и </w:t>
      </w:r>
      <w:hyperlink w:anchor="P1574">
        <w:r>
          <w:rPr>
            <w:color w:val="0000FF"/>
          </w:rPr>
          <w:t>3</w:t>
        </w:r>
      </w:hyperlink>
      <w:r>
        <w:t xml:space="preserve"> формы 2.2 приложения N 2 к настоящим Методическим указаниям равная 0,5 балла; по </w:t>
      </w:r>
      <w:hyperlink w:anchor="P1598">
        <w:r>
          <w:rPr>
            <w:color w:val="0000FF"/>
          </w:rPr>
          <w:t>пункту 4</w:t>
        </w:r>
      </w:hyperlink>
      <w:r>
        <w:t xml:space="preserve"> формы 2.2 к настоящим Методическим указаниям равная 0,2 балла), выставляется при значении величины графы 4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 находящемся в диапазоне от 80 до 120% включительно;</w:t>
      </w:r>
    </w:p>
    <w:p w14:paraId="3334F97B" w14:textId="77777777" w:rsidR="007302CF" w:rsidRDefault="007302CF">
      <w:pPr>
        <w:pStyle w:val="ConsPlusNormal"/>
        <w:spacing w:before="220"/>
        <w:ind w:firstLine="540"/>
        <w:jc w:val="both"/>
      </w:pPr>
      <w:r>
        <w:t xml:space="preserve">оценка, равная 1 баллу (по </w:t>
      </w:r>
      <w:hyperlink w:anchor="P1520">
        <w:r>
          <w:rPr>
            <w:color w:val="0000FF"/>
          </w:rPr>
          <w:t>пунктам 1</w:t>
        </w:r>
      </w:hyperlink>
      <w:r>
        <w:t xml:space="preserve">, </w:t>
      </w:r>
      <w:hyperlink w:anchor="P1562">
        <w:r>
          <w:rPr>
            <w:color w:val="0000FF"/>
          </w:rPr>
          <w:t>2</w:t>
        </w:r>
      </w:hyperlink>
      <w:r>
        <w:t xml:space="preserve"> и </w:t>
      </w:r>
      <w:hyperlink w:anchor="P1574">
        <w:r>
          <w:rPr>
            <w:color w:val="0000FF"/>
          </w:rPr>
          <w:t>3</w:t>
        </w:r>
      </w:hyperlink>
      <w:r>
        <w:t xml:space="preserve"> формы 2.2 приложения N 2 к настоящим Методическим указаниям равная 0,25 балла; по </w:t>
      </w:r>
      <w:hyperlink w:anchor="P1598">
        <w:r>
          <w:rPr>
            <w:color w:val="0000FF"/>
          </w:rPr>
          <w:t>пункту 4</w:t>
        </w:r>
      </w:hyperlink>
      <w:r>
        <w:t xml:space="preserve"> формы 2.2 к настоящим Методическим указаниям равная 0,1 балла), выставляется при значении величины графы 4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 менее 80% в случае обратной зависимости от значения величины графы 2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 а также при значении величины графы 4 больше 120% в случае прямой зависимости от значения величины графы 2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w:t>
      </w:r>
    </w:p>
    <w:p w14:paraId="1253B968" w14:textId="77777777" w:rsidR="007302CF" w:rsidRDefault="007302CF">
      <w:pPr>
        <w:pStyle w:val="ConsPlusNormal"/>
        <w:spacing w:before="220"/>
        <w:ind w:firstLine="540"/>
        <w:jc w:val="both"/>
      </w:pPr>
      <w:bookmarkStart w:id="20" w:name="P304"/>
      <w:bookmarkEnd w:id="20"/>
      <w:r>
        <w:t xml:space="preserve">3.2.2.10. Оценочные баллы параметров указываются в графе 6 </w:t>
      </w:r>
      <w:hyperlink w:anchor="P1336">
        <w:r>
          <w:rPr>
            <w:color w:val="0000FF"/>
          </w:rPr>
          <w:t>форм 2.1</w:t>
        </w:r>
      </w:hyperlink>
      <w:r>
        <w:t xml:space="preserve"> - </w:t>
      </w:r>
      <w:hyperlink w:anchor="P1626">
        <w:r>
          <w:rPr>
            <w:color w:val="0000FF"/>
          </w:rPr>
          <w:t>2.3</w:t>
        </w:r>
      </w:hyperlink>
      <w:r>
        <w:t xml:space="preserve"> приложения N 2 к настоящим Методическим указаниям.</w:t>
      </w:r>
    </w:p>
    <w:p w14:paraId="30FC7677" w14:textId="77777777" w:rsidR="007302CF" w:rsidRDefault="007302CF">
      <w:pPr>
        <w:pStyle w:val="ConsPlusNormal"/>
        <w:spacing w:before="220"/>
        <w:ind w:firstLine="540"/>
        <w:jc w:val="both"/>
      </w:pPr>
      <w:bookmarkStart w:id="21" w:name="P305"/>
      <w:bookmarkEnd w:id="21"/>
      <w:r>
        <w:t>3.2.2.11. Оценка параметра, характеризующего индикатор качества обслуживания потребителей услуг сетевой организации, рассчитывается как среднее арифметическое значение оценок критериев, характеризующих этот параметр.</w:t>
      </w:r>
    </w:p>
    <w:p w14:paraId="60598919" w14:textId="77777777" w:rsidR="007302CF" w:rsidRDefault="007302CF">
      <w:pPr>
        <w:pStyle w:val="ConsPlusNormal"/>
        <w:spacing w:before="220"/>
        <w:ind w:firstLine="540"/>
        <w:jc w:val="both"/>
      </w:pPr>
      <w:r>
        <w:t>3.2.2.12. Значение каждого индикатора качества обслуживания потребителей услуг сетевой организации (И</w:t>
      </w:r>
      <w:r>
        <w:rPr>
          <w:vertAlign w:val="subscript"/>
        </w:rPr>
        <w:t>н</w:t>
      </w:r>
      <w:r>
        <w:t>, И</w:t>
      </w:r>
      <w:r>
        <w:rPr>
          <w:vertAlign w:val="subscript"/>
        </w:rPr>
        <w:t>с</w:t>
      </w:r>
      <w:r>
        <w:t xml:space="preserve"> и Р</w:t>
      </w:r>
      <w:r>
        <w:rPr>
          <w:vertAlign w:val="subscript"/>
        </w:rPr>
        <w:t>с</w:t>
      </w:r>
      <w:r>
        <w:t>) определяется оценкой соответствующего индикатора качества как среднее арифметическое значение по всем оценкам параметров, характеризующих соответствующий индикатор качества.</w:t>
      </w:r>
    </w:p>
    <w:p w14:paraId="65ED6410" w14:textId="77777777" w:rsidR="007302CF" w:rsidRDefault="007302CF">
      <w:pPr>
        <w:pStyle w:val="ConsPlusNormal"/>
        <w:spacing w:before="220"/>
        <w:ind w:firstLine="540"/>
        <w:jc w:val="both"/>
      </w:pPr>
      <w:r>
        <w:t xml:space="preserve">3.2.2.13. Фактические значения параметров, характеризующих индикаторы качества, порядок расчета оценок и непосредственно оценки параметров за отчетный расчетный период регулирования, указываются территориальной сетевой организацией соответственно в </w:t>
      </w:r>
      <w:hyperlink w:anchor="P1336">
        <w:r>
          <w:rPr>
            <w:color w:val="0000FF"/>
          </w:rPr>
          <w:t>формах 2.1</w:t>
        </w:r>
      </w:hyperlink>
      <w:r>
        <w:t xml:space="preserve"> </w:t>
      </w:r>
      <w:r>
        <w:lastRenderedPageBreak/>
        <w:t xml:space="preserve">- </w:t>
      </w:r>
      <w:hyperlink w:anchor="P1626">
        <w:r>
          <w:rPr>
            <w:color w:val="0000FF"/>
          </w:rPr>
          <w:t>2.3</w:t>
        </w:r>
      </w:hyperlink>
      <w:r>
        <w:t xml:space="preserve"> приложения N 2 к настоящим Методическим указаниям.</w:t>
      </w:r>
    </w:p>
    <w:p w14:paraId="5F24ADCD" w14:textId="77777777" w:rsidR="007302CF" w:rsidRDefault="007302CF">
      <w:pPr>
        <w:pStyle w:val="ConsPlusNormal"/>
        <w:spacing w:before="220"/>
        <w:ind w:firstLine="540"/>
        <w:jc w:val="both"/>
      </w:pPr>
      <w:r>
        <w:t xml:space="preserve">3.2.3. Отчетные данные, используемые при расчете фактических значений показателя качества рассмотрения заявок на технологическое присоединение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2075">
        <w:r>
          <w:rPr>
            <w:color w:val="0000FF"/>
          </w:rPr>
          <w:t>форме 3.1</w:t>
        </w:r>
      </w:hyperlink>
      <w:r>
        <w:t xml:space="preserve"> приложения N 3 к настоящим Методическим указаниям.</w:t>
      </w:r>
    </w:p>
    <w:p w14:paraId="1D2C7235" w14:textId="77777777" w:rsidR="007302CF" w:rsidRDefault="007302CF">
      <w:pPr>
        <w:pStyle w:val="ConsPlusNormal"/>
        <w:spacing w:before="220"/>
        <w:ind w:firstLine="540"/>
        <w:jc w:val="both"/>
      </w:pPr>
      <w:r>
        <w:t xml:space="preserve">3.2.4. Отчетные данные для расчета значения показателя качества исполнения договоров об осуществлении технологического присоединения заявителей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2102">
        <w:r>
          <w:rPr>
            <w:color w:val="0000FF"/>
          </w:rPr>
          <w:t>форме 3.2</w:t>
        </w:r>
      </w:hyperlink>
      <w:r>
        <w:t xml:space="preserve"> приложения N 3 к настоящим Методическим указаниям.</w:t>
      </w:r>
    </w:p>
    <w:p w14:paraId="4D2621D6" w14:textId="77777777" w:rsidR="007302CF" w:rsidRDefault="007302CF">
      <w:pPr>
        <w:pStyle w:val="ConsPlusNormal"/>
        <w:spacing w:before="220"/>
        <w:ind w:firstLine="540"/>
        <w:jc w:val="both"/>
      </w:pPr>
      <w:r>
        <w:t xml:space="preserve">3.2.5. Отчетные данные для расчета значения показателя соблюдения антимонопольного законодательства при технологическом присоединении заявителей к электрическим сетям сетевой организации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2130">
        <w:r>
          <w:rPr>
            <w:color w:val="0000FF"/>
          </w:rPr>
          <w:t>форме 3.3</w:t>
        </w:r>
      </w:hyperlink>
      <w:r>
        <w:t xml:space="preserve"> приложения N 3 к настоящим Методическим указаниям.</w:t>
      </w:r>
    </w:p>
    <w:p w14:paraId="4AECECA1" w14:textId="77777777" w:rsidR="007302CF" w:rsidRDefault="007302CF">
      <w:pPr>
        <w:pStyle w:val="ConsPlusNormal"/>
        <w:jc w:val="both"/>
      </w:pPr>
    </w:p>
    <w:p w14:paraId="7E3EA6D0" w14:textId="77777777" w:rsidR="007302CF" w:rsidRDefault="007302CF">
      <w:pPr>
        <w:pStyle w:val="ConsPlusTitle"/>
        <w:jc w:val="center"/>
        <w:outlineLvl w:val="1"/>
      </w:pPr>
      <w:bookmarkStart w:id="22" w:name="P312"/>
      <w:bookmarkEnd w:id="22"/>
      <w:r>
        <w:t>III(3). Показатель уровня качества оказываемых услуг</w:t>
      </w:r>
    </w:p>
    <w:p w14:paraId="449280F5" w14:textId="77777777" w:rsidR="007302CF" w:rsidRDefault="007302CF">
      <w:pPr>
        <w:pStyle w:val="ConsPlusTitle"/>
        <w:jc w:val="center"/>
      </w:pPr>
      <w:r>
        <w:t>и порядок расчета его значения для территориальных сетевых</w:t>
      </w:r>
    </w:p>
    <w:p w14:paraId="436A1989" w14:textId="77777777" w:rsidR="007302CF" w:rsidRDefault="007302CF">
      <w:pPr>
        <w:pStyle w:val="ConsPlusTitle"/>
        <w:jc w:val="center"/>
      </w:pPr>
      <w:r>
        <w:t>организаций и организации по управлению единой национальной</w:t>
      </w:r>
    </w:p>
    <w:p w14:paraId="58627123" w14:textId="77777777" w:rsidR="007302CF" w:rsidRDefault="007302CF">
      <w:pPr>
        <w:pStyle w:val="ConsPlusTitle"/>
        <w:jc w:val="center"/>
      </w:pPr>
      <w:r>
        <w:t>(общероссийской) электрической сетью (для долгосрочных</w:t>
      </w:r>
    </w:p>
    <w:p w14:paraId="539B39C9" w14:textId="77777777" w:rsidR="007302CF" w:rsidRDefault="007302CF">
      <w:pPr>
        <w:pStyle w:val="ConsPlusTitle"/>
        <w:jc w:val="center"/>
      </w:pPr>
      <w:r>
        <w:t>периодов регулирования, начинающихся с 2018 года)</w:t>
      </w:r>
    </w:p>
    <w:p w14:paraId="0504A758" w14:textId="77777777" w:rsidR="007302CF" w:rsidRDefault="007302CF">
      <w:pPr>
        <w:pStyle w:val="ConsPlusNormal"/>
        <w:jc w:val="center"/>
      </w:pPr>
      <w:r>
        <w:t xml:space="preserve">(в ред. </w:t>
      </w:r>
      <w:hyperlink r:id="rId40">
        <w:r>
          <w:rPr>
            <w:color w:val="0000FF"/>
          </w:rPr>
          <w:t>Приказа</w:t>
        </w:r>
      </w:hyperlink>
      <w:r>
        <w:t xml:space="preserve"> Минэнерго России от 14.06.2023 N 399)</w:t>
      </w:r>
    </w:p>
    <w:p w14:paraId="1E948DD9" w14:textId="77777777" w:rsidR="007302CF" w:rsidRDefault="007302CF">
      <w:pPr>
        <w:pStyle w:val="ConsPlusNormal"/>
        <w:jc w:val="both"/>
      </w:pPr>
    </w:p>
    <w:p w14:paraId="44127E1F" w14:textId="77777777" w:rsidR="007302CF" w:rsidRDefault="007302CF">
      <w:pPr>
        <w:pStyle w:val="ConsPlusNormal"/>
        <w:ind w:firstLine="540"/>
        <w:jc w:val="both"/>
      </w:pPr>
      <w:r>
        <w:t>3.3.1. Для целей использования при государственном регулировании тарифов на услуги по передаче электрической энергии уровень качества оказываемых услуг организации по управлению единой (национальной) общероссийской электрической сетью, а также территориальных сетевых организаций определяется показателем уровня качества осуществляемого технологического присоединения к сети.</w:t>
      </w:r>
    </w:p>
    <w:p w14:paraId="147D3F42" w14:textId="77777777" w:rsidR="007302CF" w:rsidRDefault="007302CF">
      <w:pPr>
        <w:pStyle w:val="ConsPlusNormal"/>
        <w:spacing w:before="220"/>
        <w:ind w:firstLine="540"/>
        <w:jc w:val="both"/>
      </w:pPr>
      <w:r>
        <w:t>Показатель уровня качества осуществляемого технологического присоединения к сети (П</w:t>
      </w:r>
      <w:r>
        <w:rPr>
          <w:vertAlign w:val="subscript"/>
        </w:rPr>
        <w:t>тпр</w:t>
      </w:r>
      <w:r>
        <w:t>) определяется по формуле:</w:t>
      </w:r>
    </w:p>
    <w:p w14:paraId="23F09235" w14:textId="77777777" w:rsidR="007302CF" w:rsidRDefault="007302CF">
      <w:pPr>
        <w:pStyle w:val="ConsPlusNormal"/>
        <w:jc w:val="both"/>
      </w:pPr>
    </w:p>
    <w:p w14:paraId="5F25BCD1" w14:textId="77777777" w:rsidR="007302CF" w:rsidRDefault="007302CF">
      <w:pPr>
        <w:pStyle w:val="ConsPlusNormal"/>
        <w:jc w:val="center"/>
      </w:pPr>
      <w:bookmarkStart w:id="23" w:name="P322"/>
      <w:bookmarkEnd w:id="23"/>
      <w:r>
        <w:t>П</w:t>
      </w:r>
      <w:r>
        <w:rPr>
          <w:vertAlign w:val="subscript"/>
        </w:rPr>
        <w:t>тпр</w:t>
      </w:r>
      <w:r>
        <w:t xml:space="preserve"> = 0.5 x П</w:t>
      </w:r>
      <w:r>
        <w:rPr>
          <w:vertAlign w:val="subscript"/>
        </w:rPr>
        <w:t>заяв_тпр</w:t>
      </w:r>
      <w:r>
        <w:t xml:space="preserve"> + 0.5 x П</w:t>
      </w:r>
      <w:r>
        <w:rPr>
          <w:vertAlign w:val="subscript"/>
        </w:rPr>
        <w:t>нс_тпр</w:t>
      </w:r>
      <w:r>
        <w:t>, (12)</w:t>
      </w:r>
    </w:p>
    <w:p w14:paraId="45C9754B" w14:textId="77777777" w:rsidR="007302CF" w:rsidRDefault="007302CF">
      <w:pPr>
        <w:pStyle w:val="ConsPlusNormal"/>
        <w:jc w:val="both"/>
      </w:pPr>
    </w:p>
    <w:p w14:paraId="5CA59024" w14:textId="77777777" w:rsidR="007302CF" w:rsidRDefault="007302CF">
      <w:pPr>
        <w:pStyle w:val="ConsPlusNormal"/>
        <w:ind w:firstLine="540"/>
        <w:jc w:val="both"/>
      </w:pPr>
      <w:r>
        <w:t>где:</w:t>
      </w:r>
    </w:p>
    <w:p w14:paraId="5697A35F" w14:textId="77777777" w:rsidR="007302CF" w:rsidRDefault="007302CF">
      <w:pPr>
        <w:pStyle w:val="ConsPlusNormal"/>
        <w:spacing w:before="220"/>
        <w:ind w:firstLine="540"/>
        <w:jc w:val="both"/>
      </w:pPr>
      <w:r>
        <w:t>П</w:t>
      </w:r>
      <w:r>
        <w:rPr>
          <w:vertAlign w:val="subscript"/>
        </w:rPr>
        <w:t>заяв_тпр</w:t>
      </w:r>
      <w: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14:paraId="12635BBD" w14:textId="77777777" w:rsidR="007302CF" w:rsidRDefault="007302CF">
      <w:pPr>
        <w:pStyle w:val="ConsPlusNormal"/>
        <w:spacing w:before="220"/>
        <w:ind w:firstLine="540"/>
        <w:jc w:val="both"/>
      </w:pPr>
      <w:r>
        <w:t>П</w:t>
      </w:r>
      <w:r>
        <w:rPr>
          <w:vertAlign w:val="subscript"/>
        </w:rPr>
        <w:t>нс_тпр</w:t>
      </w:r>
      <w:r>
        <w:t xml:space="preserve"> - показатель качества исполнения договоров об осуществлении технологического присоединения заявителей к сети;</w:t>
      </w:r>
    </w:p>
    <w:p w14:paraId="08C32E8A" w14:textId="77777777" w:rsidR="007302CF" w:rsidRDefault="007302CF">
      <w:pPr>
        <w:pStyle w:val="ConsPlusNormal"/>
        <w:spacing w:before="220"/>
        <w:ind w:firstLine="540"/>
        <w:jc w:val="both"/>
      </w:pPr>
      <w:r>
        <w:t>3.3.1.1. Показатель качества рассмотрения заявок на технологическое присоединение к сети (П</w:t>
      </w:r>
      <w:r>
        <w:rPr>
          <w:vertAlign w:val="subscript"/>
        </w:rPr>
        <w:t>заяв_тпр</w:t>
      </w:r>
      <w:r>
        <w:t>) определяется по формуле:</w:t>
      </w:r>
    </w:p>
    <w:p w14:paraId="42DD258C" w14:textId="77777777" w:rsidR="007302CF" w:rsidRDefault="007302CF">
      <w:pPr>
        <w:pStyle w:val="ConsPlusNormal"/>
        <w:jc w:val="both"/>
      </w:pPr>
    </w:p>
    <w:p w14:paraId="38F6354A" w14:textId="77777777" w:rsidR="007302CF" w:rsidRDefault="007302CF">
      <w:pPr>
        <w:pStyle w:val="ConsPlusNormal"/>
        <w:jc w:val="center"/>
      </w:pPr>
      <w:r>
        <w:rPr>
          <w:noProof/>
          <w:position w:val="-13"/>
        </w:rPr>
        <w:drawing>
          <wp:inline distT="0" distB="0" distL="0" distR="0" wp14:anchorId="65B0009D" wp14:editId="2C147628">
            <wp:extent cx="3227070" cy="307340"/>
            <wp:effectExtent l="0" t="0" r="0" b="0"/>
            <wp:docPr id="2073893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27070" cy="307340"/>
                    </a:xfrm>
                    <a:prstGeom prst="rect">
                      <a:avLst/>
                    </a:prstGeom>
                    <a:noFill/>
                    <a:ln>
                      <a:noFill/>
                    </a:ln>
                  </pic:spPr>
                </pic:pic>
              </a:graphicData>
            </a:graphic>
          </wp:inline>
        </w:drawing>
      </w:r>
      <w:r>
        <w:t>, (13)</w:t>
      </w:r>
    </w:p>
    <w:p w14:paraId="58673205" w14:textId="77777777" w:rsidR="007302CF" w:rsidRDefault="007302CF">
      <w:pPr>
        <w:pStyle w:val="ConsPlusNormal"/>
        <w:jc w:val="both"/>
      </w:pPr>
    </w:p>
    <w:p w14:paraId="09F6D75D" w14:textId="77777777" w:rsidR="007302CF" w:rsidRDefault="007302CF">
      <w:pPr>
        <w:pStyle w:val="ConsPlusNormal"/>
        <w:ind w:firstLine="540"/>
        <w:jc w:val="both"/>
      </w:pPr>
      <w:r>
        <w:t>где:</w:t>
      </w:r>
    </w:p>
    <w:p w14:paraId="5DB0D3B0" w14:textId="77777777" w:rsidR="007302CF" w:rsidRDefault="007302CF">
      <w:pPr>
        <w:pStyle w:val="ConsPlusNormal"/>
        <w:spacing w:before="220"/>
        <w:ind w:firstLine="540"/>
        <w:jc w:val="both"/>
      </w:pPr>
      <w:r>
        <w:t>N</w:t>
      </w:r>
      <w:r>
        <w:rPr>
          <w:vertAlign w:val="subscript"/>
        </w:rPr>
        <w:t>заяв_тпр</w:t>
      </w:r>
      <w:r>
        <w:t xml:space="preserve"> - число поданных в соответствии с требованиями нормативных правовых актов заявок </w:t>
      </w:r>
      <w:r>
        <w:lastRenderedPageBreak/>
        <w:t>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14:paraId="63B5FD06" w14:textId="77777777" w:rsidR="007302CF" w:rsidRDefault="007302CF">
      <w:pPr>
        <w:pStyle w:val="ConsPlusNormal"/>
        <w:spacing w:before="220"/>
        <w:ind w:firstLine="540"/>
        <w:jc w:val="both"/>
      </w:pPr>
      <w:r>
        <w:rPr>
          <w:noProof/>
          <w:position w:val="-11"/>
        </w:rPr>
        <w:drawing>
          <wp:inline distT="0" distB="0" distL="0" distR="0" wp14:anchorId="28059E52" wp14:editId="7A9775B2">
            <wp:extent cx="544830" cy="279400"/>
            <wp:effectExtent l="0" t="0" r="0" b="0"/>
            <wp:docPr id="1484190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4830" cy="279400"/>
                    </a:xfrm>
                    <a:prstGeom prst="rect">
                      <a:avLst/>
                    </a:prstGeom>
                    <a:noFill/>
                    <a:ln>
                      <a:noFill/>
                    </a:ln>
                  </pic:spPr>
                </pic:pic>
              </a:graphicData>
            </a:graphic>
          </wp:inline>
        </w:drawing>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14:paraId="57B8B335" w14:textId="77777777" w:rsidR="007302CF" w:rsidRDefault="007302CF">
      <w:pPr>
        <w:pStyle w:val="ConsPlusNormal"/>
        <w:spacing w:before="220"/>
        <w:ind w:firstLine="540"/>
        <w:jc w:val="both"/>
      </w:pPr>
      <w:r>
        <w:t>В случае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14:paraId="63BFE4E6" w14:textId="77777777" w:rsidR="007302CF" w:rsidRDefault="007302CF">
      <w:pPr>
        <w:pStyle w:val="ConsPlusNormal"/>
        <w:spacing w:before="220"/>
        <w:ind w:firstLine="540"/>
        <w:jc w:val="both"/>
      </w:pPr>
      <w:r>
        <w:t>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(П</w:t>
      </w:r>
      <w:r>
        <w:rPr>
          <w:vertAlign w:val="subscript"/>
        </w:rPr>
        <w:t>зав_тпр</w:t>
      </w:r>
      <w:r>
        <w:t xml:space="preserve"> = 1).</w:t>
      </w:r>
    </w:p>
    <w:p w14:paraId="53BD33EE" w14:textId="77777777" w:rsidR="007302CF" w:rsidRDefault="007302CF">
      <w:pPr>
        <w:pStyle w:val="ConsPlusNormal"/>
        <w:spacing w:before="220"/>
        <w:ind w:firstLine="540"/>
        <w:jc w:val="both"/>
      </w:pPr>
      <w:r>
        <w:t>3.3.1.2. Показатель качества исполнения договоров об осуществлении технологического присоединения заявителей к сети (П</w:t>
      </w:r>
      <w:r>
        <w:rPr>
          <w:vertAlign w:val="subscript"/>
        </w:rPr>
        <w:t>нс_тпр</w:t>
      </w:r>
      <w:r>
        <w:t>) определяется по формуле:</w:t>
      </w:r>
    </w:p>
    <w:p w14:paraId="1C7E0C47" w14:textId="77777777" w:rsidR="007302CF" w:rsidRDefault="007302CF">
      <w:pPr>
        <w:pStyle w:val="ConsPlusNormal"/>
        <w:jc w:val="both"/>
      </w:pPr>
    </w:p>
    <w:p w14:paraId="2AA9B8F7" w14:textId="77777777" w:rsidR="007302CF" w:rsidRDefault="007302CF">
      <w:pPr>
        <w:pStyle w:val="ConsPlusNormal"/>
        <w:jc w:val="center"/>
      </w:pPr>
      <w:r>
        <w:rPr>
          <w:noProof/>
          <w:position w:val="-13"/>
        </w:rPr>
        <w:drawing>
          <wp:inline distT="0" distB="0" distL="0" distR="0" wp14:anchorId="1F8B1990" wp14:editId="3660725E">
            <wp:extent cx="2782570" cy="307340"/>
            <wp:effectExtent l="0" t="0" r="0" b="0"/>
            <wp:docPr id="1784170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2570" cy="307340"/>
                    </a:xfrm>
                    <a:prstGeom prst="rect">
                      <a:avLst/>
                    </a:prstGeom>
                    <a:noFill/>
                    <a:ln>
                      <a:noFill/>
                    </a:ln>
                  </pic:spPr>
                </pic:pic>
              </a:graphicData>
            </a:graphic>
          </wp:inline>
        </w:drawing>
      </w:r>
      <w:r>
        <w:t>, (14)</w:t>
      </w:r>
    </w:p>
    <w:p w14:paraId="4C29A5E9" w14:textId="77777777" w:rsidR="007302CF" w:rsidRDefault="007302CF">
      <w:pPr>
        <w:pStyle w:val="ConsPlusNormal"/>
        <w:jc w:val="both"/>
      </w:pPr>
    </w:p>
    <w:p w14:paraId="74CEAEBD" w14:textId="77777777" w:rsidR="007302CF" w:rsidRDefault="007302CF">
      <w:pPr>
        <w:pStyle w:val="ConsPlusNormal"/>
        <w:ind w:firstLine="540"/>
        <w:jc w:val="both"/>
      </w:pPr>
      <w:r>
        <w:t>где:</w:t>
      </w:r>
    </w:p>
    <w:p w14:paraId="3812735C" w14:textId="77777777" w:rsidR="007302CF" w:rsidRDefault="007302CF">
      <w:pPr>
        <w:pStyle w:val="ConsPlusNormal"/>
        <w:spacing w:before="220"/>
        <w:ind w:firstLine="540"/>
        <w:jc w:val="both"/>
      </w:pPr>
      <w:r>
        <w:t>N</w:t>
      </w:r>
      <w:r>
        <w:rPr>
          <w:vertAlign w:val="subscript"/>
        </w:rPr>
        <w:t>сд_тпр</w:t>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14:paraId="36E05D13" w14:textId="77777777" w:rsidR="007302CF" w:rsidRDefault="007302CF">
      <w:pPr>
        <w:pStyle w:val="ConsPlusNormal"/>
        <w:spacing w:before="220"/>
        <w:ind w:firstLine="540"/>
        <w:jc w:val="both"/>
      </w:pPr>
      <w:r>
        <w:rPr>
          <w:noProof/>
          <w:position w:val="-11"/>
        </w:rPr>
        <w:drawing>
          <wp:inline distT="0" distB="0" distL="0" distR="0" wp14:anchorId="2D105DCF" wp14:editId="67EBA9FC">
            <wp:extent cx="473075" cy="279400"/>
            <wp:effectExtent l="0" t="0" r="0" b="0"/>
            <wp:docPr id="24965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 стороны заявителей.</w:t>
      </w:r>
    </w:p>
    <w:p w14:paraId="585F74C6" w14:textId="77777777" w:rsidR="007302CF" w:rsidRDefault="007302CF">
      <w:pPr>
        <w:pStyle w:val="ConsPlusNormal"/>
        <w:spacing w:before="220"/>
        <w:ind w:firstLine="540"/>
        <w:jc w:val="both"/>
      </w:pPr>
      <w:r>
        <w:t xml:space="preserve">Установленные сроки для осуществления сетевой организацией технологического присоединения определяются в соответствии с </w:t>
      </w:r>
      <w:hyperlink r:id="rId45">
        <w:r>
          <w:rPr>
            <w:color w:val="0000FF"/>
          </w:rPr>
          <w:t>Правилами</w:t>
        </w:r>
      </w:hyperlink>
      <w:r>
        <w:t xml:space="preserve"> технологического присоединения.</w:t>
      </w:r>
    </w:p>
    <w:p w14:paraId="610FA5B9" w14:textId="77777777" w:rsidR="007302CF" w:rsidRDefault="007302CF">
      <w:pPr>
        <w:pStyle w:val="ConsPlusNormal"/>
        <w:spacing w:before="220"/>
        <w:ind w:firstLine="540"/>
        <w:jc w:val="both"/>
      </w:pPr>
      <w:r>
        <w:t>3.3.1.3. 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равным единице (П</w:t>
      </w:r>
      <w:r>
        <w:rPr>
          <w:vertAlign w:val="subscript"/>
        </w:rPr>
        <w:t>нс_тпр</w:t>
      </w:r>
      <w:r>
        <w:t xml:space="preserve"> = 1).</w:t>
      </w:r>
    </w:p>
    <w:p w14:paraId="30558339" w14:textId="77777777" w:rsidR="007302CF" w:rsidRDefault="007302CF">
      <w:pPr>
        <w:pStyle w:val="ConsPlusNormal"/>
        <w:spacing w:before="220"/>
        <w:ind w:firstLine="540"/>
        <w:jc w:val="both"/>
      </w:pPr>
      <w:r>
        <w:t>3.3.1.4. Значение показателя уровня качества осуществляемого технологического присоединения, равное единице (П</w:t>
      </w:r>
      <w:r>
        <w:rPr>
          <w:vertAlign w:val="subscript"/>
        </w:rPr>
        <w:t>тпр</w:t>
      </w:r>
      <w:r>
        <w:t xml:space="preserve"> = 1), является неулучшаемым значением.</w:t>
      </w:r>
    </w:p>
    <w:p w14:paraId="5B97F374" w14:textId="77777777" w:rsidR="007302CF" w:rsidRDefault="007302CF">
      <w:pPr>
        <w:pStyle w:val="ConsPlusNormal"/>
        <w:spacing w:before="220"/>
        <w:ind w:firstLine="540"/>
        <w:jc w:val="both"/>
      </w:pPr>
      <w:r>
        <w:t xml:space="preserve">3.3.2. Отчетные данные, используемые при расчете фактических значений показателя </w:t>
      </w:r>
      <w:r>
        <w:lastRenderedPageBreak/>
        <w:t xml:space="preserve">качества рассмотрения заявок на технологическое присоединение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2075">
        <w:r>
          <w:rPr>
            <w:color w:val="0000FF"/>
          </w:rPr>
          <w:t>форме 3.1</w:t>
        </w:r>
      </w:hyperlink>
      <w:r>
        <w:t xml:space="preserve"> приложения N 3 к настоящим Методическим указаниям.</w:t>
      </w:r>
    </w:p>
    <w:p w14:paraId="6F63897F" w14:textId="77777777" w:rsidR="007302CF" w:rsidRDefault="007302CF">
      <w:pPr>
        <w:pStyle w:val="ConsPlusNormal"/>
        <w:spacing w:before="220"/>
        <w:ind w:firstLine="540"/>
        <w:jc w:val="both"/>
      </w:pPr>
      <w:r>
        <w:t xml:space="preserve">3.3.3. Отчетные данные для расчета значения показателя качества исполнения договоров об осуществлении технологического присоединения заявителей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2102">
        <w:r>
          <w:rPr>
            <w:color w:val="0000FF"/>
          </w:rPr>
          <w:t>форме 3.2</w:t>
        </w:r>
      </w:hyperlink>
      <w:r>
        <w:t xml:space="preserve"> приложения N 3 к настоящим Методическим указаниям.</w:t>
      </w:r>
    </w:p>
    <w:p w14:paraId="589EBD9A" w14:textId="77777777" w:rsidR="007302CF" w:rsidRDefault="007302CF">
      <w:pPr>
        <w:pStyle w:val="ConsPlusNormal"/>
        <w:jc w:val="both"/>
      </w:pPr>
    </w:p>
    <w:p w14:paraId="5CDCAF82" w14:textId="77777777" w:rsidR="007302CF" w:rsidRDefault="007302CF">
      <w:pPr>
        <w:pStyle w:val="ConsPlusNormal"/>
        <w:ind w:firstLine="540"/>
        <w:jc w:val="both"/>
      </w:pPr>
      <w:r>
        <w:t xml:space="preserve">Заголовок главы исключен. - </w:t>
      </w:r>
      <w:hyperlink r:id="rId46">
        <w:r>
          <w:rPr>
            <w:color w:val="0000FF"/>
          </w:rPr>
          <w:t>Приказ</w:t>
        </w:r>
      </w:hyperlink>
      <w:r>
        <w:t xml:space="preserve"> Минэнерго России от 14.06.2023 N 399</w:t>
      </w:r>
    </w:p>
    <w:p w14:paraId="19460404" w14:textId="77777777" w:rsidR="007302CF" w:rsidRDefault="007302CF">
      <w:pPr>
        <w:pStyle w:val="ConsPlusNormal"/>
        <w:jc w:val="both"/>
      </w:pPr>
    </w:p>
    <w:p w14:paraId="2E14D59C" w14:textId="77777777" w:rsidR="007302CF" w:rsidRDefault="007302CF">
      <w:pPr>
        <w:pStyle w:val="ConsPlusTitle"/>
        <w:jc w:val="center"/>
        <w:outlineLvl w:val="1"/>
      </w:pPr>
      <w:bookmarkStart w:id="24" w:name="P351"/>
      <w:bookmarkEnd w:id="24"/>
      <w:r>
        <w:t>IV(1). Порядок определения плановых и фактических</w:t>
      </w:r>
    </w:p>
    <w:p w14:paraId="70539870" w14:textId="77777777" w:rsidR="007302CF" w:rsidRDefault="007302CF">
      <w:pPr>
        <w:pStyle w:val="ConsPlusTitle"/>
        <w:jc w:val="center"/>
      </w:pPr>
      <w:r>
        <w:t>значений показателей качества услуг сетевых организаций</w:t>
      </w:r>
    </w:p>
    <w:p w14:paraId="520BE790" w14:textId="77777777" w:rsidR="007302CF" w:rsidRDefault="007302CF">
      <w:pPr>
        <w:pStyle w:val="ConsPlusTitle"/>
        <w:jc w:val="center"/>
      </w:pPr>
      <w:r>
        <w:t>(для всех периодов регулирования), порядок определения</w:t>
      </w:r>
    </w:p>
    <w:p w14:paraId="2DBF684A" w14:textId="77777777" w:rsidR="007302CF" w:rsidRDefault="007302CF">
      <w:pPr>
        <w:pStyle w:val="ConsPlusTitle"/>
        <w:jc w:val="center"/>
      </w:pPr>
      <w:r>
        <w:t>плановых и фактических значений показателя уровня надежности</w:t>
      </w:r>
    </w:p>
    <w:p w14:paraId="2310A4B8" w14:textId="77777777" w:rsidR="007302CF" w:rsidRDefault="007302CF">
      <w:pPr>
        <w:pStyle w:val="ConsPlusTitle"/>
        <w:jc w:val="center"/>
      </w:pPr>
      <w:r>
        <w:t>для территориальных сетевых организаций и организации по</w:t>
      </w:r>
    </w:p>
    <w:p w14:paraId="508BE568" w14:textId="77777777" w:rsidR="007302CF" w:rsidRDefault="007302CF">
      <w:pPr>
        <w:pStyle w:val="ConsPlusTitle"/>
        <w:jc w:val="center"/>
      </w:pPr>
      <w:r>
        <w:t>управлению единой национальной (общероссийской)</w:t>
      </w:r>
    </w:p>
    <w:p w14:paraId="21ECBA53" w14:textId="77777777" w:rsidR="007302CF" w:rsidRDefault="007302CF">
      <w:pPr>
        <w:pStyle w:val="ConsPlusTitle"/>
        <w:jc w:val="center"/>
      </w:pPr>
      <w:r>
        <w:t>электрической сетью (для долгосрочных периодов</w:t>
      </w:r>
    </w:p>
    <w:p w14:paraId="11B4B914" w14:textId="77777777" w:rsidR="007302CF" w:rsidRDefault="007302CF">
      <w:pPr>
        <w:pStyle w:val="ConsPlusTitle"/>
        <w:jc w:val="center"/>
      </w:pPr>
      <w:r>
        <w:t>регулирования, начавшихся до 2018 года) и порядок</w:t>
      </w:r>
    </w:p>
    <w:p w14:paraId="5D2CED36" w14:textId="77777777" w:rsidR="007302CF" w:rsidRDefault="007302CF">
      <w:pPr>
        <w:pStyle w:val="ConsPlusTitle"/>
        <w:jc w:val="center"/>
      </w:pPr>
      <w:r>
        <w:t>определения плановых и фактических значений показателя</w:t>
      </w:r>
    </w:p>
    <w:p w14:paraId="1F950C42" w14:textId="77777777" w:rsidR="007302CF" w:rsidRDefault="007302CF">
      <w:pPr>
        <w:pStyle w:val="ConsPlusTitle"/>
        <w:jc w:val="center"/>
      </w:pPr>
      <w:r>
        <w:t>уровня надежности для организации по управлению единой</w:t>
      </w:r>
    </w:p>
    <w:p w14:paraId="3403F913" w14:textId="77777777" w:rsidR="007302CF" w:rsidRDefault="007302CF">
      <w:pPr>
        <w:pStyle w:val="ConsPlusTitle"/>
        <w:jc w:val="center"/>
      </w:pPr>
      <w:r>
        <w:t>национальной (общероссийской) электрической сетью</w:t>
      </w:r>
    </w:p>
    <w:p w14:paraId="1777111E" w14:textId="77777777" w:rsidR="007302CF" w:rsidRDefault="007302CF">
      <w:pPr>
        <w:pStyle w:val="ConsPlusTitle"/>
        <w:jc w:val="center"/>
      </w:pPr>
      <w:r>
        <w:t>(для долгосрочных периодов регулирования,</w:t>
      </w:r>
    </w:p>
    <w:p w14:paraId="4DD85CC0" w14:textId="77777777" w:rsidR="007302CF" w:rsidRDefault="007302CF">
      <w:pPr>
        <w:pStyle w:val="ConsPlusTitle"/>
        <w:jc w:val="center"/>
      </w:pPr>
      <w:r>
        <w:t>начинающихся с 2018 года)</w:t>
      </w:r>
    </w:p>
    <w:p w14:paraId="006B1C14" w14:textId="77777777" w:rsidR="007302CF" w:rsidRDefault="007302CF">
      <w:pPr>
        <w:pStyle w:val="ConsPlusNormal"/>
        <w:jc w:val="center"/>
      </w:pPr>
      <w:r>
        <w:t xml:space="preserve">(в ред. </w:t>
      </w:r>
      <w:hyperlink r:id="rId47">
        <w:r>
          <w:rPr>
            <w:color w:val="0000FF"/>
          </w:rPr>
          <w:t>Приказа</w:t>
        </w:r>
      </w:hyperlink>
      <w:r>
        <w:t xml:space="preserve"> Минэнерго России от 14.06.2023 N 399)</w:t>
      </w:r>
    </w:p>
    <w:p w14:paraId="2820D514" w14:textId="77777777" w:rsidR="007302CF" w:rsidRDefault="007302CF">
      <w:pPr>
        <w:pStyle w:val="ConsPlusNormal"/>
        <w:jc w:val="both"/>
      </w:pPr>
    </w:p>
    <w:p w14:paraId="0E9B2162" w14:textId="77777777" w:rsidR="007302CF" w:rsidRDefault="007302CF">
      <w:pPr>
        <w:pStyle w:val="ConsPlusNormal"/>
        <w:ind w:firstLine="540"/>
        <w:jc w:val="both"/>
      </w:pPr>
      <w:r>
        <w:t>4.1.1. Плановые значения показателей надежности и качества услуг устанавливаются органами исполнительной власти субъекта Российской Федерации в области государственного регулирования тарифов (далее - регулирующими органами) на каждый расчетный период регулирования в пределах долгосрочного периода регулирования.</w:t>
      </w:r>
    </w:p>
    <w:p w14:paraId="705C65A8" w14:textId="77777777" w:rsidR="007302CF" w:rsidRDefault="007302CF">
      <w:pPr>
        <w:pStyle w:val="ConsPlusNormal"/>
        <w:jc w:val="both"/>
      </w:pPr>
      <w:r>
        <w:t xml:space="preserve">(в ред. </w:t>
      </w:r>
      <w:hyperlink r:id="rId48">
        <w:r>
          <w:rPr>
            <w:color w:val="0000FF"/>
          </w:rPr>
          <w:t>Приказа</w:t>
        </w:r>
      </w:hyperlink>
      <w:r>
        <w:t xml:space="preserve"> Минэнерго России от 14.06.2023 N 399)</w:t>
      </w:r>
    </w:p>
    <w:p w14:paraId="23B4D74E" w14:textId="77777777" w:rsidR="007302CF" w:rsidRDefault="007302CF">
      <w:pPr>
        <w:pStyle w:val="ConsPlusNormal"/>
        <w:spacing w:before="220"/>
        <w:ind w:firstLine="540"/>
        <w:jc w:val="both"/>
      </w:pPr>
      <w:r>
        <w:t>Плановые значения показателей надежности и качества услуг определяются для каждой сетевой организации:</w:t>
      </w:r>
    </w:p>
    <w:p w14:paraId="6BB4918B" w14:textId="77777777" w:rsidR="007302CF" w:rsidRDefault="007302CF">
      <w:pPr>
        <w:pStyle w:val="ConsPlusNormal"/>
        <w:spacing w:before="220"/>
        <w:ind w:firstLine="540"/>
        <w:jc w:val="both"/>
      </w:pPr>
      <w:r>
        <w:t>а) для первого расчетного периода регулирования в долгосрочном периоде регулирования, на который устанавливаются плановые значения уровня надежности и качества оказываемых услуг, в долгосрочном периоде регулирования, начавшемся до 2018 года, исходя из средних фактических значений показателей уровня надежности и качества оказываемых услуг за предыдущие расчетные периоды в пределах долгосрочного периода регулирования, суммарно не более пяти, по которым имеются отчетные данные на момент установления плановых значений на следующий долгосрочный период регулирования.</w:t>
      </w:r>
    </w:p>
    <w:p w14:paraId="094062E8" w14:textId="77777777" w:rsidR="007302CF" w:rsidRDefault="007302CF">
      <w:pPr>
        <w:pStyle w:val="ConsPlusNormal"/>
        <w:spacing w:before="220"/>
        <w:ind w:firstLine="540"/>
        <w:jc w:val="both"/>
      </w:pPr>
      <w:r>
        <w:t>Для первого расчетного периода регулирования в долгосрочном периоде регулирования, на который устанавливаются плановые значения показателей уровня надежности и качества оказываемых услуг, начинающиеся с 2018 года и позднее плановые значения определяются как минимальное значение из фактических значений показателей уровня надежности и качества оказываемых услуг в последнем отчетном периоде регулирования и средних фактических значений показателей уровня надежности и качества оказываемых услуг за предыдущие расчетные периоды регулирования в пределах долгосрочного периода регулирования, суммарно не более трех, по которым имеются отчетные данные на момент установления плановых значений на следующий долгосрочный период регулирования, с применением темпа улучшения показателей надежности и качества услуг (p);</w:t>
      </w:r>
    </w:p>
    <w:p w14:paraId="061F16DB" w14:textId="77777777" w:rsidR="007302CF" w:rsidRDefault="007302CF">
      <w:pPr>
        <w:pStyle w:val="ConsPlusNormal"/>
        <w:spacing w:before="220"/>
        <w:ind w:firstLine="540"/>
        <w:jc w:val="both"/>
      </w:pPr>
      <w:r>
        <w:lastRenderedPageBreak/>
        <w:t>б) для второго и последующих расчетных периодов регулирования долгосрочного периода регулирования плановые значения (</w:t>
      </w:r>
      <w:r>
        <w:rPr>
          <w:noProof/>
          <w:position w:val="-11"/>
        </w:rPr>
        <w:drawing>
          <wp:inline distT="0" distB="0" distL="0" distR="0" wp14:anchorId="56E515F1" wp14:editId="2D879FE2">
            <wp:extent cx="349250" cy="279400"/>
            <wp:effectExtent l="0" t="0" r="0" b="0"/>
            <wp:docPr id="771688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9250" cy="279400"/>
                    </a:xfrm>
                    <a:prstGeom prst="rect">
                      <a:avLst/>
                    </a:prstGeom>
                    <a:noFill/>
                    <a:ln>
                      <a:noFill/>
                    </a:ln>
                  </pic:spPr>
                </pic:pic>
              </a:graphicData>
            </a:graphic>
          </wp:inline>
        </w:drawing>
      </w:r>
      <w:r>
        <w:t xml:space="preserve">) показателей надежности и качества услуг определяются для каждого i-го показателя из числа показателей надежности и качества услуг, определенных по </w:t>
      </w:r>
      <w:hyperlink w:anchor="P83">
        <w:r>
          <w:rPr>
            <w:color w:val="0000FF"/>
          </w:rPr>
          <w:t>формулам (1)</w:t>
        </w:r>
      </w:hyperlink>
      <w:r>
        <w:t xml:space="preserve"> и </w:t>
      </w:r>
      <w:hyperlink w:anchor="P161">
        <w:r>
          <w:rPr>
            <w:color w:val="0000FF"/>
          </w:rPr>
          <w:t>(5)</w:t>
        </w:r>
      </w:hyperlink>
      <w:r>
        <w:t xml:space="preserve"> для долгосрочного периода регулирования с первым расчетным периодом ранее 2014 года или определенных по </w:t>
      </w:r>
      <w:hyperlink w:anchor="P83">
        <w:r>
          <w:rPr>
            <w:color w:val="0000FF"/>
          </w:rPr>
          <w:t>формулам (1)</w:t>
        </w:r>
      </w:hyperlink>
      <w:r>
        <w:t xml:space="preserve"> и </w:t>
      </w:r>
      <w:hyperlink w:anchor="P231">
        <w:r>
          <w:rPr>
            <w:color w:val="0000FF"/>
          </w:rPr>
          <w:t>(7)</w:t>
        </w:r>
      </w:hyperlink>
      <w:r>
        <w:t xml:space="preserve"> для долгосрочных периодов регулирования, начинающихся с 2014 года и до 2018 года, или определенных по </w:t>
      </w:r>
      <w:hyperlink w:anchor="P138">
        <w:r>
          <w:rPr>
            <w:color w:val="0000FF"/>
          </w:rPr>
          <w:t>формулам (4)</w:t>
        </w:r>
      </w:hyperlink>
      <w:r>
        <w:t xml:space="preserve"> и </w:t>
      </w:r>
      <w:hyperlink w:anchor="P322">
        <w:r>
          <w:rPr>
            <w:color w:val="0000FF"/>
          </w:rPr>
          <w:t>(12)</w:t>
        </w:r>
      </w:hyperlink>
      <w:r>
        <w:t xml:space="preserve"> для долгосрочных периодов регулирования, начинающихся с 2018 года, на каждый расчетный период (t) в переделах долгосрочного периода регулирования по следующей формуле:</w:t>
      </w:r>
    </w:p>
    <w:p w14:paraId="71BC885A" w14:textId="77777777" w:rsidR="007302CF" w:rsidRDefault="007302CF">
      <w:pPr>
        <w:pStyle w:val="ConsPlusNormal"/>
        <w:jc w:val="both"/>
      </w:pPr>
    </w:p>
    <w:p w14:paraId="68C7D8C2" w14:textId="77777777" w:rsidR="007302CF" w:rsidRDefault="007302CF">
      <w:pPr>
        <w:pStyle w:val="ConsPlusNormal"/>
        <w:jc w:val="center"/>
      </w:pPr>
      <w:bookmarkStart w:id="25" w:name="P373"/>
      <w:bookmarkEnd w:id="25"/>
      <w:r>
        <w:rPr>
          <w:noProof/>
          <w:position w:val="-11"/>
        </w:rPr>
        <w:drawing>
          <wp:inline distT="0" distB="0" distL="0" distR="0" wp14:anchorId="470D7911" wp14:editId="6AEA6474">
            <wp:extent cx="1383030" cy="279400"/>
            <wp:effectExtent l="0" t="0" r="0" b="0"/>
            <wp:docPr id="201140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83030" cy="279400"/>
                    </a:xfrm>
                    <a:prstGeom prst="rect">
                      <a:avLst/>
                    </a:prstGeom>
                    <a:noFill/>
                    <a:ln>
                      <a:noFill/>
                    </a:ln>
                  </pic:spPr>
                </pic:pic>
              </a:graphicData>
            </a:graphic>
          </wp:inline>
        </w:drawing>
      </w:r>
      <w:r>
        <w:t>, (15)</w:t>
      </w:r>
    </w:p>
    <w:p w14:paraId="55D37240" w14:textId="77777777" w:rsidR="007302CF" w:rsidRDefault="007302CF">
      <w:pPr>
        <w:pStyle w:val="ConsPlusNormal"/>
        <w:jc w:val="both"/>
      </w:pPr>
    </w:p>
    <w:p w14:paraId="2BD2F10B" w14:textId="77777777" w:rsidR="007302CF" w:rsidRDefault="007302CF">
      <w:pPr>
        <w:pStyle w:val="ConsPlusNormal"/>
        <w:ind w:firstLine="540"/>
        <w:jc w:val="both"/>
      </w:pPr>
      <w:r>
        <w:t>где:</w:t>
      </w:r>
    </w:p>
    <w:p w14:paraId="56760D22" w14:textId="77777777" w:rsidR="007302CF" w:rsidRDefault="007302CF">
      <w:pPr>
        <w:pStyle w:val="ConsPlusNormal"/>
        <w:spacing w:before="220"/>
        <w:ind w:firstLine="540"/>
        <w:jc w:val="both"/>
      </w:pPr>
      <w:r>
        <w:t>(</w:t>
      </w:r>
      <w:r>
        <w:rPr>
          <w:noProof/>
          <w:position w:val="-11"/>
        </w:rPr>
        <w:drawing>
          <wp:inline distT="0" distB="0" distL="0" distR="0" wp14:anchorId="3D1CA9D5" wp14:editId="0FAC153E">
            <wp:extent cx="293370" cy="279400"/>
            <wp:effectExtent l="0" t="0" r="0" b="0"/>
            <wp:docPr id="898846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 устанавливаемое регулирующим органом плановое значение по каждому показателю надежности и качества услуг (i) на расчетный период регулирования (t);</w:t>
      </w:r>
    </w:p>
    <w:p w14:paraId="09E2BEE6" w14:textId="77777777" w:rsidR="007302CF" w:rsidRDefault="007302CF">
      <w:pPr>
        <w:pStyle w:val="ConsPlusNormal"/>
        <w:spacing w:before="220"/>
        <w:ind w:firstLine="540"/>
        <w:jc w:val="both"/>
      </w:pPr>
      <w:r>
        <w:t>p - темп улучшения показателей надежности и качества услуг, определяемый обязательной динамикой улучшения &lt;1&gt; фактических значений показателей, равный 0,015 (p = 0,015).</w:t>
      </w:r>
    </w:p>
    <w:p w14:paraId="5AC24675" w14:textId="77777777" w:rsidR="007302CF" w:rsidRDefault="007302CF">
      <w:pPr>
        <w:pStyle w:val="ConsPlusNormal"/>
        <w:spacing w:before="220"/>
        <w:ind w:firstLine="540"/>
        <w:jc w:val="both"/>
      </w:pPr>
      <w:r>
        <w:t>--------------------------------</w:t>
      </w:r>
    </w:p>
    <w:p w14:paraId="6A15EC97" w14:textId="77777777" w:rsidR="007302CF" w:rsidRDefault="007302CF">
      <w:pPr>
        <w:pStyle w:val="ConsPlusNormal"/>
        <w:spacing w:before="220"/>
        <w:ind w:firstLine="540"/>
        <w:jc w:val="both"/>
      </w:pPr>
      <w:r>
        <w:t>&lt;1&gt; Не применяется в случае достижения неулучшаемых значений показателей.</w:t>
      </w:r>
    </w:p>
    <w:p w14:paraId="662240E2" w14:textId="77777777" w:rsidR="007302CF" w:rsidRDefault="007302CF">
      <w:pPr>
        <w:pStyle w:val="ConsPlusNormal"/>
        <w:jc w:val="both"/>
      </w:pPr>
    </w:p>
    <w:p w14:paraId="4B200ABF" w14:textId="77777777" w:rsidR="007302CF" w:rsidRDefault="007302CF">
      <w:pPr>
        <w:pStyle w:val="ConsPlusNormal"/>
        <w:ind w:firstLine="540"/>
        <w:jc w:val="both"/>
      </w:pPr>
      <w:r>
        <w:t>В случае отсутствия фактических данных у территориальной сетевой организации для первого расчетного периода регулирования, на который устанавливаются плановые значения в рамках первого долгосрочного периода регулирования плановое значение соответствующего показателя устанавливается по имеющимся фактическим данным за неполный расчетный период, предшествующий первому расчетному периоду регулирования, с приведением указанных данных до значений за полный период. При установлении плановых значений на последующие расчетные периоды регулирования применяются фактические отчетные данные за полный соответствующий расчетный период.</w:t>
      </w:r>
    </w:p>
    <w:p w14:paraId="274929C3" w14:textId="77777777" w:rsidR="007302CF" w:rsidRDefault="007302CF">
      <w:pPr>
        <w:pStyle w:val="ConsPlusNormal"/>
        <w:spacing w:before="220"/>
        <w:ind w:firstLine="540"/>
        <w:jc w:val="both"/>
      </w:pPr>
      <w:r>
        <w:t>В случае отсутствия у организации по управлению единой национальной (общероссийской) электрической сетью данных для первого расчетного периода регулирования, плановое значение соответствующего показателя определяется по имеющимся данным первичной информации по всем прекращениям передачи электрической энергии, произошедшим на объектах сетевых организаций, в том числе учитываемым для определения показателей надежности оказываемых услуг и индикативных показателей надежности оказываемых услуг сетевыми организациями, начиная с 2014 года.</w:t>
      </w:r>
    </w:p>
    <w:p w14:paraId="3CD3F8A7" w14:textId="77777777" w:rsidR="007302CF" w:rsidRDefault="007302CF">
      <w:pPr>
        <w:pStyle w:val="ConsPlusNormal"/>
        <w:spacing w:before="220"/>
        <w:ind w:firstLine="540"/>
        <w:jc w:val="both"/>
      </w:pPr>
      <w:r>
        <w:t xml:space="preserve">Для территориальных сетевых организаций по </w:t>
      </w:r>
      <w:hyperlink w:anchor="P373">
        <w:r>
          <w:rPr>
            <w:color w:val="0000FF"/>
          </w:rPr>
          <w:t>формуле (15)</w:t>
        </w:r>
      </w:hyperlink>
      <w:r>
        <w:t xml:space="preserve"> рассчитываются плановые значения параметров (критериев), характеризующих индикаторы качества обслуживания. Плановые значения индикаторов качества обслуживания, а также плановое значение показателя уровня качества обслуживания для территориальных сетевых организаций определяются в соответствии с положениями </w:t>
      </w:r>
      <w:hyperlink w:anchor="P220">
        <w:r>
          <w:rPr>
            <w:color w:val="0000FF"/>
          </w:rPr>
          <w:t>главы III(2)</w:t>
        </w:r>
      </w:hyperlink>
      <w:r>
        <w:t xml:space="preserve"> настоящих Методических указаний, если плановые значения показателей надежности и качества оказываемых услуг устанавливаются на долгосрочный период регулирования, начинающийся с 2014 года и до 2018 года, или в соответствии с положениями </w:t>
      </w:r>
      <w:hyperlink w:anchor="P151">
        <w:r>
          <w:rPr>
            <w:color w:val="0000FF"/>
          </w:rPr>
          <w:t>главы III(1)</w:t>
        </w:r>
      </w:hyperlink>
      <w:r>
        <w:t xml:space="preserve"> настоящих Методических указаний, если плановые значения показателей надежности и качества оказываемых услуг в рамках долгосрочного периода регулирования устанавливались до 2014 года.</w:t>
      </w:r>
    </w:p>
    <w:p w14:paraId="2AF6FE34" w14:textId="77777777" w:rsidR="007302CF" w:rsidRDefault="007302CF">
      <w:pPr>
        <w:pStyle w:val="ConsPlusNormal"/>
        <w:jc w:val="both"/>
      </w:pPr>
      <w:r>
        <w:t xml:space="preserve">(в ред. </w:t>
      </w:r>
      <w:hyperlink r:id="rId52">
        <w:r>
          <w:rPr>
            <w:color w:val="0000FF"/>
          </w:rPr>
          <w:t>Приказа</w:t>
        </w:r>
      </w:hyperlink>
      <w:r>
        <w:t xml:space="preserve"> Минэнерго России от 14.06.2023 N 399)</w:t>
      </w:r>
    </w:p>
    <w:p w14:paraId="6082DB11" w14:textId="77777777" w:rsidR="007302CF" w:rsidRDefault="007302CF">
      <w:pPr>
        <w:pStyle w:val="ConsPlusNormal"/>
        <w:spacing w:before="220"/>
        <w:ind w:firstLine="540"/>
        <w:jc w:val="both"/>
      </w:pPr>
      <w:r>
        <w:t xml:space="preserve">Сетевые организации направляют данные об экономических и технических характеристиках и </w:t>
      </w:r>
      <w:r>
        <w:lastRenderedPageBreak/>
        <w:t xml:space="preserve">(или) условиях деятельности территориальных сетевых организаций по образцу </w:t>
      </w:r>
      <w:hyperlink w:anchor="P1262">
        <w:r>
          <w:rPr>
            <w:color w:val="0000FF"/>
          </w:rPr>
          <w:t>формы 1.9</w:t>
        </w:r>
      </w:hyperlink>
      <w:r>
        <w:t xml:space="preserve"> приложения N 1 к настоящим Методическим указаниям и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образцу </w:t>
      </w:r>
      <w:hyperlink w:anchor="P984">
        <w:r>
          <w:rPr>
            <w:color w:val="0000FF"/>
          </w:rPr>
          <w:t>формы 1.6</w:t>
        </w:r>
      </w:hyperlink>
      <w:r>
        <w:t xml:space="preserve"> приложения N 1 к настоящим Методическим указаниям для долгосрочного периода регулирования с первым расчетным периодом ранее 2014 года, по образцу </w:t>
      </w:r>
      <w:hyperlink w:anchor="P928">
        <w:r>
          <w:rPr>
            <w:color w:val="0000FF"/>
          </w:rPr>
          <w:t>формы 1.5</w:t>
        </w:r>
      </w:hyperlink>
      <w:r>
        <w:t xml:space="preserve"> приложения N 1 к настоящим Методическим указаниям для долгосрочных периодов регулирования, начинающихся с 2014 года и до 2018 года, и по образцу </w:t>
      </w:r>
      <w:hyperlink w:anchor="P1212">
        <w:r>
          <w:rPr>
            <w:color w:val="0000FF"/>
          </w:rPr>
          <w:t>формы 1.8</w:t>
        </w:r>
      </w:hyperlink>
      <w:r>
        <w:t xml:space="preserve"> приложения N 1 к настоящим Методическим указаниям для организации по управлению единой национальной (общероссийской) электрической сетью, долгосрочный период регулирования которой начался с 2018 года.</w:t>
      </w:r>
    </w:p>
    <w:p w14:paraId="171B14A3" w14:textId="77777777" w:rsidR="007302CF" w:rsidRDefault="007302CF">
      <w:pPr>
        <w:pStyle w:val="ConsPlusNormal"/>
        <w:jc w:val="both"/>
      </w:pPr>
      <w:r>
        <w:t xml:space="preserve">(в ред. </w:t>
      </w:r>
      <w:hyperlink r:id="rId53">
        <w:r>
          <w:rPr>
            <w:color w:val="0000FF"/>
          </w:rPr>
          <w:t>Приказа</w:t>
        </w:r>
      </w:hyperlink>
      <w:r>
        <w:t xml:space="preserve"> Минэнерго России от 14.06.2023 N 399)</w:t>
      </w:r>
    </w:p>
    <w:p w14:paraId="04F3758E" w14:textId="77777777" w:rsidR="007302CF" w:rsidRDefault="007302CF">
      <w:pPr>
        <w:pStyle w:val="ConsPlusNormal"/>
        <w:jc w:val="both"/>
      </w:pPr>
      <w:r>
        <w:t xml:space="preserve">(п. 4.1.1 в ред. </w:t>
      </w:r>
      <w:hyperlink r:id="rId54">
        <w:r>
          <w:rPr>
            <w:color w:val="0000FF"/>
          </w:rPr>
          <w:t>Приказа</w:t>
        </w:r>
      </w:hyperlink>
      <w:r>
        <w:t xml:space="preserve"> Минэнерго России от 21.06.2017 N 544)</w:t>
      </w:r>
    </w:p>
    <w:p w14:paraId="0AF16EE1" w14:textId="77777777" w:rsidR="007302CF" w:rsidRDefault="007302CF">
      <w:pPr>
        <w:pStyle w:val="ConsPlusNormal"/>
        <w:spacing w:before="220"/>
        <w:ind w:firstLine="540"/>
        <w:jc w:val="both"/>
      </w:pPr>
      <w:r>
        <w:t>4.1.2. Плановое значение показателя надежности и качества услуг считается достигнутым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коэффициентом 1 + К:</w:t>
      </w:r>
    </w:p>
    <w:p w14:paraId="6B375A3E" w14:textId="77777777" w:rsidR="007302CF" w:rsidRDefault="007302CF">
      <w:pPr>
        <w:pStyle w:val="ConsPlusNormal"/>
        <w:jc w:val="both"/>
      </w:pPr>
    </w:p>
    <w:p w14:paraId="458DF8AE" w14:textId="77777777" w:rsidR="007302CF" w:rsidRDefault="007302CF">
      <w:pPr>
        <w:pStyle w:val="ConsPlusNormal"/>
        <w:jc w:val="center"/>
      </w:pPr>
      <w:r>
        <w:t>П</w:t>
      </w:r>
      <w:r>
        <w:rPr>
          <w:vertAlign w:val="superscript"/>
        </w:rPr>
        <w:t>пл</w:t>
      </w:r>
      <w:r>
        <w:rPr>
          <w:vertAlign w:val="subscript"/>
        </w:rPr>
        <w:t>п</w:t>
      </w:r>
      <w:r>
        <w:t xml:space="preserve"> x (1 - К) &lt; П</w:t>
      </w:r>
      <w:r>
        <w:rPr>
          <w:vertAlign w:val="subscript"/>
        </w:rPr>
        <w:t>п</w:t>
      </w:r>
      <w:r>
        <w:t xml:space="preserve"> </w:t>
      </w:r>
      <w:r>
        <w:rPr>
          <w:noProof/>
          <w:position w:val="-2"/>
        </w:rPr>
        <w:drawing>
          <wp:inline distT="0" distB="0" distL="0" distR="0" wp14:anchorId="57B79C3A" wp14:editId="39F13975">
            <wp:extent cx="139700" cy="167640"/>
            <wp:effectExtent l="0" t="0" r="0" b="0"/>
            <wp:docPr id="590961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п</w:t>
      </w:r>
      <w:r>
        <w:t xml:space="preserve"> x (1 + К),</w:t>
      </w:r>
    </w:p>
    <w:p w14:paraId="728A044C" w14:textId="77777777" w:rsidR="007302CF" w:rsidRDefault="007302CF">
      <w:pPr>
        <w:pStyle w:val="ConsPlusNormal"/>
        <w:jc w:val="both"/>
      </w:pPr>
    </w:p>
    <w:p w14:paraId="33D3D6B0" w14:textId="77777777" w:rsidR="007302CF" w:rsidRDefault="007302CF">
      <w:pPr>
        <w:pStyle w:val="ConsPlusNormal"/>
        <w:jc w:val="center"/>
      </w:pPr>
      <w:r>
        <w:t>П</w:t>
      </w:r>
      <w:r>
        <w:rPr>
          <w:vertAlign w:val="superscript"/>
        </w:rPr>
        <w:t>пл</w:t>
      </w:r>
      <w:r>
        <w:rPr>
          <w:vertAlign w:val="subscript"/>
        </w:rPr>
        <w:t>тпр</w:t>
      </w:r>
      <w:r>
        <w:t xml:space="preserve"> x (1 - К) &lt; П</w:t>
      </w:r>
      <w:r>
        <w:rPr>
          <w:vertAlign w:val="subscript"/>
        </w:rPr>
        <w:t>тпр</w:t>
      </w:r>
      <w:r>
        <w:t xml:space="preserve"> </w:t>
      </w:r>
      <w:r>
        <w:rPr>
          <w:noProof/>
          <w:position w:val="-2"/>
        </w:rPr>
        <w:drawing>
          <wp:inline distT="0" distB="0" distL="0" distR="0" wp14:anchorId="763615EB" wp14:editId="13F3BF1A">
            <wp:extent cx="139700" cy="167640"/>
            <wp:effectExtent l="0" t="0" r="0" b="0"/>
            <wp:docPr id="1777596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тпр</w:t>
      </w:r>
      <w:r>
        <w:t xml:space="preserve"> x (1 + К),</w:t>
      </w:r>
    </w:p>
    <w:p w14:paraId="60DFFA2C" w14:textId="77777777" w:rsidR="007302CF" w:rsidRDefault="007302CF">
      <w:pPr>
        <w:pStyle w:val="ConsPlusNormal"/>
        <w:jc w:val="both"/>
      </w:pPr>
    </w:p>
    <w:p w14:paraId="0B8D5AD4" w14:textId="77777777" w:rsidR="007302CF" w:rsidRDefault="007302CF">
      <w:pPr>
        <w:pStyle w:val="ConsPlusNormal"/>
        <w:jc w:val="center"/>
      </w:pPr>
      <w:r>
        <w:t>П</w:t>
      </w:r>
      <w:r>
        <w:rPr>
          <w:vertAlign w:val="superscript"/>
        </w:rPr>
        <w:t>пл</w:t>
      </w:r>
      <w:r>
        <w:rPr>
          <w:vertAlign w:val="subscript"/>
        </w:rPr>
        <w:t>тсо</w:t>
      </w:r>
      <w:r>
        <w:t xml:space="preserve"> x (1 - К) &lt; П</w:t>
      </w:r>
      <w:r>
        <w:rPr>
          <w:vertAlign w:val="subscript"/>
        </w:rPr>
        <w:t>тсо</w:t>
      </w:r>
      <w:r>
        <w:t xml:space="preserve"> </w:t>
      </w:r>
      <w:r>
        <w:rPr>
          <w:noProof/>
          <w:position w:val="-2"/>
        </w:rPr>
        <w:drawing>
          <wp:inline distT="0" distB="0" distL="0" distR="0" wp14:anchorId="08F6FD20" wp14:editId="06595C57">
            <wp:extent cx="139700" cy="167640"/>
            <wp:effectExtent l="0" t="0" r="0" b="0"/>
            <wp:docPr id="1722484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тсо</w:t>
      </w:r>
      <w:r>
        <w:t xml:space="preserve"> x (1 + К),</w:t>
      </w:r>
    </w:p>
    <w:p w14:paraId="48E23F9F" w14:textId="77777777" w:rsidR="007302CF" w:rsidRDefault="007302CF">
      <w:pPr>
        <w:pStyle w:val="ConsPlusNormal"/>
        <w:jc w:val="both"/>
      </w:pPr>
    </w:p>
    <w:p w14:paraId="2AAF90FA" w14:textId="77777777" w:rsidR="007302CF" w:rsidRDefault="007302CF">
      <w:pPr>
        <w:pStyle w:val="ConsPlusNormal"/>
        <w:jc w:val="center"/>
      </w:pPr>
      <w:r>
        <w:t>П</w:t>
      </w:r>
      <w:r>
        <w:rPr>
          <w:vertAlign w:val="superscript"/>
        </w:rPr>
        <w:t>пл</w:t>
      </w:r>
      <w:r>
        <w:rPr>
          <w:vertAlign w:val="subscript"/>
        </w:rPr>
        <w:t>ens</w:t>
      </w:r>
      <w:r>
        <w:t xml:space="preserve"> x (1 - К) &lt; П</w:t>
      </w:r>
      <w:r>
        <w:rPr>
          <w:vertAlign w:val="subscript"/>
        </w:rPr>
        <w:t>ens</w:t>
      </w:r>
      <w:r>
        <w:t xml:space="preserve"> </w:t>
      </w:r>
      <w:r>
        <w:rPr>
          <w:noProof/>
          <w:position w:val="-2"/>
        </w:rPr>
        <w:drawing>
          <wp:inline distT="0" distB="0" distL="0" distR="0" wp14:anchorId="2D38336C" wp14:editId="60198A74">
            <wp:extent cx="139700" cy="167640"/>
            <wp:effectExtent l="0" t="0" r="0" b="0"/>
            <wp:docPr id="392414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ens</w:t>
      </w:r>
      <w:r>
        <w:t xml:space="preserve"> x (1 + К),</w:t>
      </w:r>
    </w:p>
    <w:p w14:paraId="2C5994F9" w14:textId="77777777" w:rsidR="007302CF" w:rsidRDefault="007302CF">
      <w:pPr>
        <w:pStyle w:val="ConsPlusNormal"/>
        <w:jc w:val="both"/>
      </w:pPr>
    </w:p>
    <w:p w14:paraId="03B4D93F" w14:textId="77777777" w:rsidR="007302CF" w:rsidRDefault="007302CF">
      <w:pPr>
        <w:pStyle w:val="ConsPlusNormal"/>
        <w:ind w:firstLine="540"/>
        <w:jc w:val="both"/>
      </w:pPr>
      <w:r>
        <w:t>где:</w:t>
      </w:r>
    </w:p>
    <w:p w14:paraId="4BFEEF9F" w14:textId="77777777" w:rsidR="007302CF" w:rsidRDefault="007302CF">
      <w:pPr>
        <w:pStyle w:val="ConsPlusNormal"/>
        <w:spacing w:before="220"/>
        <w:ind w:firstLine="540"/>
        <w:jc w:val="both"/>
      </w:pPr>
      <w:r>
        <w:t>К - коэффициент допустимого отклонения;</w:t>
      </w:r>
    </w:p>
    <w:p w14:paraId="0E3B8746" w14:textId="77777777" w:rsidR="007302CF" w:rsidRDefault="007302CF">
      <w:pPr>
        <w:pStyle w:val="ConsPlusNormal"/>
        <w:spacing w:before="220"/>
        <w:ind w:firstLine="540"/>
        <w:jc w:val="both"/>
      </w:pPr>
      <w:r>
        <w:t>П</w:t>
      </w:r>
      <w:r>
        <w:rPr>
          <w:vertAlign w:val="subscript"/>
        </w:rPr>
        <w:t>п</w:t>
      </w:r>
      <w:r>
        <w:t>, П</w:t>
      </w:r>
      <w:r>
        <w:rPr>
          <w:vertAlign w:val="subscript"/>
        </w:rPr>
        <w:t>тпр</w:t>
      </w:r>
      <w:r>
        <w:t>, П</w:t>
      </w:r>
      <w:r>
        <w:rPr>
          <w:vertAlign w:val="subscript"/>
        </w:rPr>
        <w:t>тсо</w:t>
      </w:r>
      <w:r>
        <w:t>, П</w:t>
      </w:r>
      <w:r>
        <w:rPr>
          <w:vertAlign w:val="subscript"/>
        </w:rPr>
        <w:t>ens</w:t>
      </w:r>
      <w:r>
        <w:t xml:space="preserve"> - фактические значения соответствующих показателей за соответствующий расчетный период регулирования.</w:t>
      </w:r>
    </w:p>
    <w:p w14:paraId="1CC13A1C" w14:textId="77777777" w:rsidR="007302CF" w:rsidRDefault="007302CF">
      <w:pPr>
        <w:pStyle w:val="ConsPlusNormal"/>
        <w:jc w:val="both"/>
      </w:pPr>
      <w:r>
        <w:t xml:space="preserve">(п. 4.1.2 в ред. </w:t>
      </w:r>
      <w:hyperlink r:id="rId56">
        <w:r>
          <w:rPr>
            <w:color w:val="0000FF"/>
          </w:rPr>
          <w:t>Приказа</w:t>
        </w:r>
      </w:hyperlink>
      <w:r>
        <w:t xml:space="preserve"> Минэнерго России от 21.06.2017 N 544)</w:t>
      </w:r>
    </w:p>
    <w:p w14:paraId="3BDF080F" w14:textId="77777777" w:rsidR="007302CF" w:rsidRDefault="007302CF">
      <w:pPr>
        <w:pStyle w:val="ConsPlusNormal"/>
        <w:spacing w:before="220"/>
        <w:ind w:firstLine="540"/>
        <w:jc w:val="both"/>
      </w:pPr>
      <w:r>
        <w:t>4.1.3. Коэффициенты допустимого отклонения на первый долгосрочный период регулирования устанавливаются равными:</w:t>
      </w:r>
    </w:p>
    <w:p w14:paraId="7644F0A7" w14:textId="77777777" w:rsidR="007302CF" w:rsidRDefault="007302CF">
      <w:pPr>
        <w:pStyle w:val="ConsPlusNormal"/>
        <w:spacing w:before="220"/>
        <w:ind w:firstLine="540"/>
        <w:jc w:val="both"/>
      </w:pPr>
      <w:r>
        <w:t>для организации по управлению единой национальной (общероссийской) электрической сетью для показателя уровня надежности оказания услуг - 25% на первые три расчетных периода регулирования и 20% на следующие расчетные периоды регулирования первого долгосрочного периода регулирования, а для показателя уровня качества оказания услуг - 15%;</w:t>
      </w:r>
    </w:p>
    <w:p w14:paraId="4DD12244" w14:textId="77777777" w:rsidR="007302CF" w:rsidRDefault="007302CF">
      <w:pPr>
        <w:pStyle w:val="ConsPlusNormal"/>
        <w:spacing w:before="220"/>
        <w:ind w:firstLine="540"/>
        <w:jc w:val="both"/>
      </w:pPr>
      <w:r>
        <w:t>для территориальных сетевых организаций, в отношении которых переход к регулированию цен (тарифов) на услуги по передаче электрической энергии в форме долгосрочных тарифов на основе долгосрочных параметров регулирования деятельности осуществлен до 1 июля 2010 года, - 30% на первые три расчетных периода регулирования и 25% на следующие расчетные периоды регулирования первого долгосрочного периода регулирования;</w:t>
      </w:r>
    </w:p>
    <w:p w14:paraId="6B1C5E3F" w14:textId="77777777" w:rsidR="007302CF" w:rsidRDefault="007302CF">
      <w:pPr>
        <w:pStyle w:val="ConsPlusNormal"/>
        <w:spacing w:before="220"/>
        <w:ind w:firstLine="540"/>
        <w:jc w:val="both"/>
      </w:pPr>
      <w:r>
        <w:t>для остальных территориальных сетевых организаций - 35% на первые три расчетных периода регулирования и 30% на следующие расчетные периоды регулирования первого долгосрочного периода регулирования.</w:t>
      </w:r>
    </w:p>
    <w:p w14:paraId="3A588508" w14:textId="77777777" w:rsidR="007302CF" w:rsidRDefault="007302CF">
      <w:pPr>
        <w:pStyle w:val="ConsPlusNormal"/>
        <w:spacing w:before="220"/>
        <w:ind w:firstLine="540"/>
        <w:jc w:val="both"/>
      </w:pPr>
      <w:r>
        <w:t xml:space="preserve">В последующие долгосрочные периоды регулирования коэффициенты снижаются, в случае достижения показателей, на 1% в год - до 15% для организации по управлению единой национальной (общероссийской) электрической сетью и до 25% для территориальных сетевых </w:t>
      </w:r>
      <w:r>
        <w:lastRenderedPageBreak/>
        <w:t>организаций.</w:t>
      </w:r>
    </w:p>
    <w:p w14:paraId="70F45E58" w14:textId="77777777" w:rsidR="007302CF" w:rsidRDefault="007302CF">
      <w:pPr>
        <w:pStyle w:val="ConsPlusNormal"/>
        <w:spacing w:before="220"/>
        <w:ind w:firstLine="540"/>
        <w:jc w:val="both"/>
      </w:pPr>
      <w:r>
        <w:t>4.1.4. Плановое значение показателя уровня надежности и (или) качества оказываемых услуг считается достигнутым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К,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
    <w:p w14:paraId="69D43906" w14:textId="77777777" w:rsidR="007302CF" w:rsidRDefault="007302CF">
      <w:pPr>
        <w:pStyle w:val="ConsPlusNormal"/>
        <w:jc w:val="both"/>
      </w:pPr>
    </w:p>
    <w:p w14:paraId="0D9C7A1E" w14:textId="77777777" w:rsidR="007302CF" w:rsidRDefault="007302CF">
      <w:pPr>
        <w:pStyle w:val="ConsPlusNormal"/>
        <w:jc w:val="center"/>
      </w:pPr>
      <w:r>
        <w:t>П</w:t>
      </w:r>
      <w:r>
        <w:rPr>
          <w:vertAlign w:val="subscript"/>
        </w:rPr>
        <w:t>п</w:t>
      </w:r>
      <w:r>
        <w:t xml:space="preserve"> </w:t>
      </w:r>
      <w:r>
        <w:rPr>
          <w:noProof/>
          <w:position w:val="-2"/>
        </w:rPr>
        <w:drawing>
          <wp:inline distT="0" distB="0" distL="0" distR="0" wp14:anchorId="4EE16446" wp14:editId="37D0ACFE">
            <wp:extent cx="139700" cy="167640"/>
            <wp:effectExtent l="0" t="0" r="0" b="0"/>
            <wp:docPr id="6556489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п</w:t>
      </w:r>
      <w:r>
        <w:t xml:space="preserve"> x (1 - К),</w:t>
      </w:r>
    </w:p>
    <w:p w14:paraId="470589B2" w14:textId="77777777" w:rsidR="007302CF" w:rsidRDefault="007302CF">
      <w:pPr>
        <w:pStyle w:val="ConsPlusNormal"/>
        <w:jc w:val="both"/>
      </w:pPr>
    </w:p>
    <w:p w14:paraId="3A803F5E" w14:textId="77777777" w:rsidR="007302CF" w:rsidRDefault="007302CF">
      <w:pPr>
        <w:pStyle w:val="ConsPlusNormal"/>
        <w:jc w:val="center"/>
      </w:pPr>
      <w:r>
        <w:t>П</w:t>
      </w:r>
      <w:r>
        <w:rPr>
          <w:vertAlign w:val="subscript"/>
        </w:rPr>
        <w:t>тпр</w:t>
      </w:r>
      <w:r>
        <w:t xml:space="preserve"> </w:t>
      </w:r>
      <w:r>
        <w:rPr>
          <w:noProof/>
          <w:position w:val="-2"/>
        </w:rPr>
        <w:drawing>
          <wp:inline distT="0" distB="0" distL="0" distR="0" wp14:anchorId="5B8964C3" wp14:editId="40EB7A89">
            <wp:extent cx="139700" cy="167640"/>
            <wp:effectExtent l="0" t="0" r="0" b="0"/>
            <wp:docPr id="1456896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тпр</w:t>
      </w:r>
      <w:r>
        <w:t xml:space="preserve"> x (1 - К),</w:t>
      </w:r>
    </w:p>
    <w:p w14:paraId="650BBA7C" w14:textId="77777777" w:rsidR="007302CF" w:rsidRDefault="007302CF">
      <w:pPr>
        <w:pStyle w:val="ConsPlusNormal"/>
        <w:jc w:val="both"/>
      </w:pPr>
    </w:p>
    <w:p w14:paraId="0DFE0FE0" w14:textId="77777777" w:rsidR="007302CF" w:rsidRDefault="007302CF">
      <w:pPr>
        <w:pStyle w:val="ConsPlusNormal"/>
        <w:jc w:val="center"/>
      </w:pPr>
      <w:r>
        <w:t>П</w:t>
      </w:r>
      <w:r>
        <w:rPr>
          <w:vertAlign w:val="subscript"/>
        </w:rPr>
        <w:t>тсо</w:t>
      </w:r>
      <w:r>
        <w:t xml:space="preserve"> </w:t>
      </w:r>
      <w:r>
        <w:rPr>
          <w:noProof/>
          <w:position w:val="-2"/>
        </w:rPr>
        <w:drawing>
          <wp:inline distT="0" distB="0" distL="0" distR="0" wp14:anchorId="24C8B09D" wp14:editId="422C3E84">
            <wp:extent cx="139700" cy="167640"/>
            <wp:effectExtent l="0" t="0" r="0" b="0"/>
            <wp:docPr id="403375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тсо</w:t>
      </w:r>
      <w:r>
        <w:t xml:space="preserve"> x (1 - К),</w:t>
      </w:r>
    </w:p>
    <w:p w14:paraId="66B3BC45" w14:textId="77777777" w:rsidR="007302CF" w:rsidRDefault="007302CF">
      <w:pPr>
        <w:pStyle w:val="ConsPlusNormal"/>
        <w:jc w:val="both"/>
      </w:pPr>
    </w:p>
    <w:p w14:paraId="184A903D" w14:textId="77777777" w:rsidR="007302CF" w:rsidRDefault="007302CF">
      <w:pPr>
        <w:pStyle w:val="ConsPlusNormal"/>
        <w:jc w:val="center"/>
      </w:pPr>
      <w:r>
        <w:t>П</w:t>
      </w:r>
      <w:r>
        <w:rPr>
          <w:vertAlign w:val="subscript"/>
        </w:rPr>
        <w:t>ens</w:t>
      </w:r>
      <w:r>
        <w:t xml:space="preserve"> </w:t>
      </w:r>
      <w:r>
        <w:rPr>
          <w:noProof/>
          <w:position w:val="-2"/>
        </w:rPr>
        <w:drawing>
          <wp:inline distT="0" distB="0" distL="0" distR="0" wp14:anchorId="366732BC" wp14:editId="3012158A">
            <wp:extent cx="139700" cy="167640"/>
            <wp:effectExtent l="0" t="0" r="0" b="0"/>
            <wp:docPr id="1494408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ens</w:t>
      </w:r>
      <w:r>
        <w:t xml:space="preserve"> x (1 - К),</w:t>
      </w:r>
    </w:p>
    <w:p w14:paraId="7F8C4095" w14:textId="77777777" w:rsidR="007302CF" w:rsidRDefault="007302CF">
      <w:pPr>
        <w:pStyle w:val="ConsPlusNormal"/>
        <w:jc w:val="both"/>
      </w:pPr>
    </w:p>
    <w:p w14:paraId="42969ED2" w14:textId="77777777" w:rsidR="007302CF" w:rsidRDefault="007302CF">
      <w:pPr>
        <w:pStyle w:val="ConsPlusNormal"/>
        <w:ind w:firstLine="540"/>
        <w:jc w:val="both"/>
      </w:pPr>
      <w:r>
        <w:t>где:</w:t>
      </w:r>
    </w:p>
    <w:p w14:paraId="2757C086" w14:textId="77777777" w:rsidR="007302CF" w:rsidRDefault="007302CF">
      <w:pPr>
        <w:pStyle w:val="ConsPlusNormal"/>
        <w:spacing w:before="220"/>
        <w:ind w:firstLine="540"/>
        <w:jc w:val="both"/>
      </w:pPr>
      <w:r>
        <w:t>К - коэффициент допустимого отклонения;</w:t>
      </w:r>
    </w:p>
    <w:p w14:paraId="6C818D2C" w14:textId="77777777" w:rsidR="007302CF" w:rsidRDefault="007302CF">
      <w:pPr>
        <w:pStyle w:val="ConsPlusNormal"/>
        <w:spacing w:before="220"/>
        <w:ind w:firstLine="540"/>
        <w:jc w:val="both"/>
      </w:pPr>
      <w:r>
        <w:t>П</w:t>
      </w:r>
      <w:r>
        <w:rPr>
          <w:vertAlign w:val="subscript"/>
        </w:rPr>
        <w:t>п</w:t>
      </w:r>
      <w:r>
        <w:t>, П</w:t>
      </w:r>
      <w:r>
        <w:rPr>
          <w:vertAlign w:val="subscript"/>
        </w:rPr>
        <w:t>тпр</w:t>
      </w:r>
      <w:r>
        <w:t>, П</w:t>
      </w:r>
      <w:r>
        <w:rPr>
          <w:vertAlign w:val="subscript"/>
        </w:rPr>
        <w:t>тсо</w:t>
      </w:r>
      <w:r>
        <w:t>, П</w:t>
      </w:r>
      <w:r>
        <w:rPr>
          <w:vertAlign w:val="subscript"/>
        </w:rPr>
        <w:t>ens</w:t>
      </w:r>
      <w:r>
        <w:t xml:space="preserve"> - фактические значения соответствующих показателей за соответствующий расчетный период регулирования.</w:t>
      </w:r>
    </w:p>
    <w:p w14:paraId="4111CF8A" w14:textId="77777777" w:rsidR="007302CF" w:rsidRDefault="007302CF">
      <w:pPr>
        <w:pStyle w:val="ConsPlusNormal"/>
        <w:jc w:val="both"/>
      </w:pPr>
      <w:r>
        <w:t xml:space="preserve">(п. 4.1.4 в ред. </w:t>
      </w:r>
      <w:hyperlink r:id="rId57">
        <w:r>
          <w:rPr>
            <w:color w:val="0000FF"/>
          </w:rPr>
          <w:t>Приказа</w:t>
        </w:r>
      </w:hyperlink>
      <w:r>
        <w:t xml:space="preserve"> Минэнерго России от 21.06.2017 N 544)</w:t>
      </w:r>
    </w:p>
    <w:p w14:paraId="6353B307" w14:textId="77777777" w:rsidR="007302CF" w:rsidRDefault="007302CF">
      <w:pPr>
        <w:pStyle w:val="ConsPlusNormal"/>
        <w:jc w:val="both"/>
      </w:pPr>
    </w:p>
    <w:p w14:paraId="1D0801D7" w14:textId="77777777" w:rsidR="007302CF" w:rsidRDefault="007302CF">
      <w:pPr>
        <w:pStyle w:val="ConsPlusTitle"/>
        <w:jc w:val="center"/>
        <w:outlineLvl w:val="1"/>
      </w:pPr>
      <w:bookmarkStart w:id="26" w:name="P422"/>
      <w:bookmarkEnd w:id="26"/>
      <w:r>
        <w:t>IV(2). Порядок определения плановых и фактических</w:t>
      </w:r>
    </w:p>
    <w:p w14:paraId="573B56F7" w14:textId="77777777" w:rsidR="007302CF" w:rsidRDefault="007302CF">
      <w:pPr>
        <w:pStyle w:val="ConsPlusTitle"/>
        <w:jc w:val="center"/>
      </w:pPr>
      <w:r>
        <w:t>значений показателей уровня надежности для территориальных</w:t>
      </w:r>
    </w:p>
    <w:p w14:paraId="1A8434F9" w14:textId="77777777" w:rsidR="007302CF" w:rsidRDefault="007302CF">
      <w:pPr>
        <w:pStyle w:val="ConsPlusTitle"/>
        <w:jc w:val="center"/>
      </w:pPr>
      <w:r>
        <w:t>сетевых организаций (для долгосрочных периодов</w:t>
      </w:r>
    </w:p>
    <w:p w14:paraId="5CF0F5DE" w14:textId="77777777" w:rsidR="007302CF" w:rsidRDefault="007302CF">
      <w:pPr>
        <w:pStyle w:val="ConsPlusTitle"/>
        <w:jc w:val="center"/>
      </w:pPr>
      <w:r>
        <w:t>регулирования, начинающихся с 2018 года)</w:t>
      </w:r>
    </w:p>
    <w:p w14:paraId="23153572" w14:textId="77777777" w:rsidR="007302CF" w:rsidRDefault="007302CF">
      <w:pPr>
        <w:pStyle w:val="ConsPlusNormal"/>
        <w:jc w:val="center"/>
      </w:pPr>
      <w:r>
        <w:t xml:space="preserve">(в ред. </w:t>
      </w:r>
      <w:hyperlink r:id="rId58">
        <w:r>
          <w:rPr>
            <w:color w:val="0000FF"/>
          </w:rPr>
          <w:t>Приказа</w:t>
        </w:r>
      </w:hyperlink>
      <w:r>
        <w:t xml:space="preserve"> Минэнерго России от 14.06.2023 N 399)</w:t>
      </w:r>
    </w:p>
    <w:p w14:paraId="7FB00A30" w14:textId="77777777" w:rsidR="007302CF" w:rsidRDefault="007302CF">
      <w:pPr>
        <w:pStyle w:val="ConsPlusNormal"/>
        <w:jc w:val="both"/>
      </w:pPr>
    </w:p>
    <w:p w14:paraId="1F83C0FC" w14:textId="77777777" w:rsidR="007302CF" w:rsidRDefault="007302CF">
      <w:pPr>
        <w:pStyle w:val="ConsPlusNormal"/>
        <w:ind w:firstLine="540"/>
        <w:jc w:val="both"/>
      </w:pPr>
      <w:r>
        <w:t>4.2.1. Плановые значения показателей уровня надежности оказываемых услуг устанавливаются регулирующими органами на каждый расчетный период регулирования в пределах долгосрочного периода регулирования для каждой территориальной сетевой организации исходя из:</w:t>
      </w:r>
    </w:p>
    <w:p w14:paraId="1C8F4C9B" w14:textId="77777777" w:rsidR="007302CF" w:rsidRDefault="007302CF">
      <w:pPr>
        <w:pStyle w:val="ConsPlusNormal"/>
        <w:spacing w:before="220"/>
        <w:ind w:firstLine="540"/>
        <w:jc w:val="both"/>
      </w:pPr>
      <w:r>
        <w:t xml:space="preserve">фактических значений показателей уровня надежности оказываемых услуг, указанных в </w:t>
      </w:r>
      <w:hyperlink w:anchor="P91">
        <w:r>
          <w:rPr>
            <w:color w:val="0000FF"/>
          </w:rPr>
          <w:t>главе II(2)</w:t>
        </w:r>
      </w:hyperlink>
      <w:r>
        <w:t xml:space="preserve"> настоящих Методических указаний, за предыдущие отчетные расчетные периоды регулирования, суммарно не более трех, по которым имеются данные на дату установления плановых значений показателей уровня надежности оказываемых услуг на следующий долгосрочный период регулирования;</w:t>
      </w:r>
    </w:p>
    <w:p w14:paraId="407A8D9B" w14:textId="77777777" w:rsidR="007302CF" w:rsidRDefault="007302CF">
      <w:pPr>
        <w:pStyle w:val="ConsPlusNormal"/>
        <w:jc w:val="both"/>
      </w:pPr>
      <w:r>
        <w:t xml:space="preserve">(в ред. </w:t>
      </w:r>
      <w:hyperlink r:id="rId59">
        <w:r>
          <w:rPr>
            <w:color w:val="0000FF"/>
          </w:rPr>
          <w:t>Приказа</w:t>
        </w:r>
      </w:hyperlink>
      <w:r>
        <w:t xml:space="preserve"> Минэнерго России от 14.06.2023 N 399)</w:t>
      </w:r>
    </w:p>
    <w:p w14:paraId="38974F19" w14:textId="77777777" w:rsidR="007302CF" w:rsidRDefault="007302CF">
      <w:pPr>
        <w:pStyle w:val="ConsPlusNormal"/>
        <w:spacing w:before="220"/>
        <w:ind w:firstLine="540"/>
        <w:jc w:val="both"/>
      </w:pPr>
      <w:r>
        <w:t xml:space="preserve">принадлежности территориальной сетевой организации к группе территориальных сетевых организаций, имеющих сопоставимые друг с другом экономические и (или) технические характеристики и (или) условия деятельности, в соответствии с </w:t>
      </w:r>
      <w:hyperlink w:anchor="P474">
        <w:r>
          <w:rPr>
            <w:color w:val="0000FF"/>
          </w:rPr>
          <w:t>пунктом 4.2.5</w:t>
        </w:r>
      </w:hyperlink>
      <w:r>
        <w:t xml:space="preserve"> настоящих Методических указаний;</w:t>
      </w:r>
    </w:p>
    <w:p w14:paraId="1FC2391E" w14:textId="77777777" w:rsidR="007302CF" w:rsidRDefault="007302CF">
      <w:pPr>
        <w:pStyle w:val="ConsPlusNormal"/>
        <w:spacing w:before="220"/>
        <w:ind w:firstLine="540"/>
        <w:jc w:val="both"/>
      </w:pPr>
      <w:r>
        <w:t xml:space="preserve">динамики улучшения фактических значений показателей уровня надежности, определенной исходя из </w:t>
      </w:r>
      <w:hyperlink r:id="rId60">
        <w:r>
          <w:rPr>
            <w:color w:val="0000FF"/>
          </w:rPr>
          <w:t>базовых значений</w:t>
        </w:r>
      </w:hyperlink>
      <w:r>
        <w:t xml:space="preserve"> показателей надежности для группы территориальных сетевых организаций, в соответствии с </w:t>
      </w:r>
      <w:hyperlink w:anchor="P453">
        <w:r>
          <w:rPr>
            <w:color w:val="0000FF"/>
          </w:rPr>
          <w:t>пунктом 4.2.4</w:t>
        </w:r>
      </w:hyperlink>
      <w:r>
        <w:t>.</w:t>
      </w:r>
    </w:p>
    <w:p w14:paraId="7915EEDD" w14:textId="77777777" w:rsidR="007302CF" w:rsidRDefault="007302CF">
      <w:pPr>
        <w:pStyle w:val="ConsPlusNormal"/>
        <w:spacing w:before="220"/>
        <w:ind w:firstLine="540"/>
        <w:jc w:val="both"/>
      </w:pPr>
      <w:bookmarkStart w:id="27" w:name="P433"/>
      <w:bookmarkEnd w:id="27"/>
      <w:r>
        <w:t xml:space="preserve">4.2.2.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w:t>
      </w:r>
      <w:r>
        <w:lastRenderedPageBreak/>
        <w:t xml:space="preserve">числа показателей, определенных по </w:t>
      </w:r>
      <w:hyperlink w:anchor="P109">
        <w:r>
          <w:rPr>
            <w:color w:val="0000FF"/>
          </w:rPr>
          <w:t>формулам (2)</w:t>
        </w:r>
      </w:hyperlink>
      <w:r>
        <w:t xml:space="preserve">, </w:t>
      </w:r>
      <w:hyperlink w:anchor="P120">
        <w:r>
          <w:rPr>
            <w:color w:val="0000FF"/>
          </w:rPr>
          <w:t>(3)</w:t>
        </w:r>
      </w:hyperlink>
      <w:r>
        <w:t>, плановые значения (</w:t>
      </w:r>
      <w:r>
        <w:rPr>
          <w:noProof/>
          <w:position w:val="-11"/>
        </w:rPr>
        <w:drawing>
          <wp:inline distT="0" distB="0" distL="0" distR="0" wp14:anchorId="40D10E4C" wp14:editId="2F1E582C">
            <wp:extent cx="293370" cy="279400"/>
            <wp:effectExtent l="0" t="0" r="0" b="0"/>
            <wp:docPr id="1423891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определяются исходя из:</w:t>
      </w:r>
    </w:p>
    <w:p w14:paraId="5979929D" w14:textId="77777777" w:rsidR="007302CF" w:rsidRDefault="007302CF">
      <w:pPr>
        <w:pStyle w:val="ConsPlusNormal"/>
        <w:spacing w:before="220"/>
        <w:ind w:firstLine="540"/>
        <w:jc w:val="both"/>
      </w:pPr>
      <w:bookmarkStart w:id="28" w:name="P434"/>
      <w:bookmarkEnd w:id="28"/>
      <w:r>
        <w:t xml:space="preserve">минимального значения </w:t>
      </w:r>
      <w:r>
        <w:rPr>
          <w:noProof/>
          <w:position w:val="-13"/>
        </w:rPr>
        <w:drawing>
          <wp:inline distT="0" distB="0" distL="0" distR="0" wp14:anchorId="3A294C4D" wp14:editId="5D610847">
            <wp:extent cx="435610" cy="309880"/>
            <wp:effectExtent l="0" t="0" r="0" b="0"/>
            <wp:docPr id="1624913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5610" cy="309880"/>
                    </a:xfrm>
                    <a:prstGeom prst="rect">
                      <a:avLst/>
                    </a:prstGeom>
                    <a:noFill/>
                    <a:ln>
                      <a:noFill/>
                    </a:ln>
                  </pic:spPr>
                </pic:pic>
              </a:graphicData>
            </a:graphic>
          </wp:inline>
        </w:drawing>
      </w:r>
      <w:r>
        <w:t xml:space="preserve"> из фактического значения показателей уровня надежности оказываемых услуг за период, предшествующий текущему, и среднего значения фактических отличных от нуля значений показателей уровня надежности оказываемых услуг за периоды, предшествующие текущему, но не ранее 2021 года и не более трех расчетных периодов, имеющихся на дату установления плановых значений;</w:t>
      </w:r>
    </w:p>
    <w:p w14:paraId="27FA7477" w14:textId="77777777" w:rsidR="007302CF" w:rsidRDefault="007302CF">
      <w:pPr>
        <w:pStyle w:val="ConsPlusNormal"/>
        <w:jc w:val="both"/>
      </w:pPr>
      <w:r>
        <w:t xml:space="preserve">(в ред. </w:t>
      </w:r>
      <w:hyperlink r:id="rId62">
        <w:r>
          <w:rPr>
            <w:color w:val="0000FF"/>
          </w:rPr>
          <w:t>Приказа</w:t>
        </w:r>
      </w:hyperlink>
      <w:r>
        <w:t xml:space="preserve"> Минэнерго России от 14.06.2023 N 399)</w:t>
      </w:r>
    </w:p>
    <w:p w14:paraId="4E52D47E" w14:textId="77777777" w:rsidR="007302CF" w:rsidRDefault="007302CF">
      <w:pPr>
        <w:pStyle w:val="ConsPlusNormal"/>
        <w:spacing w:before="220"/>
        <w:ind w:firstLine="540"/>
        <w:jc w:val="both"/>
      </w:pPr>
      <w:r>
        <w:t>единоразового улучшения минимального значения (</w:t>
      </w:r>
      <w:r>
        <w:rPr>
          <w:noProof/>
          <w:position w:val="-11"/>
        </w:rPr>
        <w:drawing>
          <wp:inline distT="0" distB="0" distL="0" distR="0" wp14:anchorId="6E87719E" wp14:editId="5D1EB4D4">
            <wp:extent cx="293370" cy="279400"/>
            <wp:effectExtent l="0" t="0" r="0" b="0"/>
            <wp:docPr id="576358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xml:space="preserve">) с применением темпа улучшения показателей надежности, определяемого в соответствии с </w:t>
      </w:r>
      <w:hyperlink w:anchor="P453">
        <w:r>
          <w:rPr>
            <w:color w:val="0000FF"/>
          </w:rPr>
          <w:t>пунктом 4.2.4</w:t>
        </w:r>
      </w:hyperlink>
      <w:r>
        <w:t xml:space="preserve"> настоящих Методических указаний.</w:t>
      </w:r>
    </w:p>
    <w:p w14:paraId="5AAEC8C1" w14:textId="77777777" w:rsidR="007302CF" w:rsidRDefault="007302CF">
      <w:pPr>
        <w:pStyle w:val="ConsPlusNormal"/>
        <w:spacing w:before="220"/>
        <w:ind w:firstLine="540"/>
        <w:jc w:val="both"/>
      </w:pPr>
      <w:bookmarkStart w:id="29" w:name="P437"/>
      <w:bookmarkEnd w:id="29"/>
      <w:r>
        <w:t>В случае отсутствия у территориальной сетевой организации данных для первого расчетного периода регулирования плановое значение соответствующего показателя устанавливается по имеющимся данным за неполный расчетный период, предшествующий первому расчетному периоду регулирования, с приведением их до значений за полный период, а также по имеющимся данным первичной информации по всем прекращениям передачи электрической энергии, произошедшим на объектах такой сетевой организации, в том числе учитываемым для определения показателей надежности оказываемых услуг и индикативных показателей надежности оказываемых услуг сетевыми организациями, начиная с 2014 года.</w:t>
      </w:r>
    </w:p>
    <w:p w14:paraId="7E586BED" w14:textId="77777777" w:rsidR="007302CF" w:rsidRDefault="007302CF">
      <w:pPr>
        <w:pStyle w:val="ConsPlusNormal"/>
        <w:spacing w:before="220"/>
        <w:ind w:firstLine="540"/>
        <w:jc w:val="both"/>
      </w:pPr>
      <w:bookmarkStart w:id="30" w:name="P438"/>
      <w:bookmarkEnd w:id="30"/>
      <w:r>
        <w:t xml:space="preserve">Для территориальных сетевых организаций, у которых впервые начинается долгосрочный период регулирования, плановые значения для первого расчетного периода регулирования приравниваются к значениям показателя средней продолжительности прекращения передачи электрической энергии потребителям услуг и показателя средней частоты прекращения передачи электрической энергии потребителям услуг для группы территориальных сетевых организаций, к которой принадлежит такая организация, рассчитанным на соответствующий год, в соответствии с </w:t>
      </w:r>
      <w:hyperlink w:anchor="P474">
        <w:r>
          <w:rPr>
            <w:color w:val="0000FF"/>
          </w:rPr>
          <w:t>пунктом 4.2.5</w:t>
        </w:r>
      </w:hyperlink>
      <w:r>
        <w:t xml:space="preserve"> настоящих Методических указаний.</w:t>
      </w:r>
    </w:p>
    <w:p w14:paraId="21315ECE" w14:textId="77777777" w:rsidR="007302CF" w:rsidRDefault="007302CF">
      <w:pPr>
        <w:pStyle w:val="ConsPlusNormal"/>
        <w:spacing w:before="220"/>
        <w:ind w:firstLine="540"/>
        <w:jc w:val="both"/>
      </w:pPr>
      <w:r>
        <w:t xml:space="preserve">В случае наличия у сетевой организации за период регулирования, предшествующий текущему, перерывов электроснабжения, в которых количество точек поставки, затронутых прекращением передачи электрической энергии в рамках технологического нарушения на одном из уровней напряжения, превышает число точек поставки соответствующего уровня напряжения, плановые значения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w:t>
      </w:r>
      <w:hyperlink w:anchor="P109">
        <w:r>
          <w:rPr>
            <w:color w:val="0000FF"/>
          </w:rPr>
          <w:t>формулам (2)</w:t>
        </w:r>
      </w:hyperlink>
      <w:r>
        <w:t xml:space="preserve">, </w:t>
      </w:r>
      <w:hyperlink w:anchor="P120">
        <w:r>
          <w:rPr>
            <w:color w:val="0000FF"/>
          </w:rPr>
          <w:t>(3)</w:t>
        </w:r>
      </w:hyperlink>
      <w:r>
        <w:t xml:space="preserve">, приравниваются к значениям показателя средней продолжительности прекращения передачи электрической энергии потребителям услуг сетевой организации и показателя средней частоты прекращения передачи электрической энергии потребителям услуг сетевой организации соответствующего уровня напряжения для группы территориальных сетевых организаций, к которой принадлежит такая организация, рассчитанным на соответствующий год в соответствии с </w:t>
      </w:r>
      <w:hyperlink w:anchor="P474">
        <w:r>
          <w:rPr>
            <w:color w:val="0000FF"/>
          </w:rPr>
          <w:t>пунктом 4.2.5</w:t>
        </w:r>
      </w:hyperlink>
      <w:r>
        <w:t xml:space="preserve"> настоящих Методических указаний.</w:t>
      </w:r>
    </w:p>
    <w:p w14:paraId="7E0EDA7A" w14:textId="77777777" w:rsidR="007302CF" w:rsidRDefault="007302CF">
      <w:pPr>
        <w:pStyle w:val="ConsPlusNormal"/>
        <w:jc w:val="both"/>
      </w:pPr>
      <w:r>
        <w:t xml:space="preserve">(абзац введен </w:t>
      </w:r>
      <w:hyperlink r:id="rId64">
        <w:r>
          <w:rPr>
            <w:color w:val="0000FF"/>
          </w:rPr>
          <w:t>Приказом</w:t>
        </w:r>
      </w:hyperlink>
      <w:r>
        <w:t xml:space="preserve"> Минэнерго России от 14.06.2023 N 399)</w:t>
      </w:r>
    </w:p>
    <w:p w14:paraId="1AE06BC4" w14:textId="77777777" w:rsidR="007302CF" w:rsidRDefault="007302CF">
      <w:pPr>
        <w:pStyle w:val="ConsPlusNormal"/>
        <w:spacing w:before="220"/>
        <w:ind w:firstLine="540"/>
        <w:jc w:val="both"/>
      </w:pPr>
      <w:r>
        <w:t xml:space="preserve">В случае если у сетевой организации минимальное значение показателей надежности, определенное в соответствии с требованиями </w:t>
      </w:r>
      <w:hyperlink w:anchor="P434">
        <w:r>
          <w:rPr>
            <w:color w:val="0000FF"/>
          </w:rPr>
          <w:t>абзаца второго</w:t>
        </w:r>
      </w:hyperlink>
      <w:r>
        <w:t xml:space="preserve"> настоящего пункта, на одном из уровней напряжения равно нулю, то плановые значения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w:t>
      </w:r>
      <w:hyperlink w:anchor="P109">
        <w:r>
          <w:rPr>
            <w:color w:val="0000FF"/>
          </w:rPr>
          <w:t>формулам (2)</w:t>
        </w:r>
      </w:hyperlink>
      <w:r>
        <w:t xml:space="preserve">, </w:t>
      </w:r>
      <w:hyperlink w:anchor="P120">
        <w:r>
          <w:rPr>
            <w:color w:val="0000FF"/>
          </w:rPr>
          <w:t>(3)</w:t>
        </w:r>
      </w:hyperlink>
      <w:r>
        <w:t xml:space="preserve">, приравниваются к значениям показателя средней продолжительности прекращения передачи электрической энергии потребителям услуг сетевой организации и показателя средней частоты прекращения передачи электрической энергии потребителям услуг сетевой организации </w:t>
      </w:r>
      <w:r>
        <w:lastRenderedPageBreak/>
        <w:t xml:space="preserve">соответствующего уровня напряжения для группы территориальных сетевых организаций, к которой принадлежит такая организация, рассчитанным на соответствующий год в соответствии с </w:t>
      </w:r>
      <w:hyperlink w:anchor="P474">
        <w:r>
          <w:rPr>
            <w:color w:val="0000FF"/>
          </w:rPr>
          <w:t>пунктом 4.2.5</w:t>
        </w:r>
      </w:hyperlink>
      <w:r>
        <w:t xml:space="preserve"> настоящих Методических указаний.</w:t>
      </w:r>
    </w:p>
    <w:p w14:paraId="2E92F1FB" w14:textId="77777777" w:rsidR="007302CF" w:rsidRDefault="007302CF">
      <w:pPr>
        <w:pStyle w:val="ConsPlusNormal"/>
        <w:jc w:val="both"/>
      </w:pPr>
      <w:r>
        <w:t xml:space="preserve">(абзац введен </w:t>
      </w:r>
      <w:hyperlink r:id="rId65">
        <w:r>
          <w:rPr>
            <w:color w:val="0000FF"/>
          </w:rPr>
          <w:t>Приказом</w:t>
        </w:r>
      </w:hyperlink>
      <w:r>
        <w:t xml:space="preserve"> Минэнерго России от 14.06.2023 N 399)</w:t>
      </w:r>
    </w:p>
    <w:p w14:paraId="5659F15D" w14:textId="77777777" w:rsidR="007302CF" w:rsidRDefault="007302CF">
      <w:pPr>
        <w:pStyle w:val="ConsPlusNormal"/>
        <w:jc w:val="both"/>
      </w:pPr>
      <w:r>
        <w:t xml:space="preserve">(п. 4.2.2 в ред. </w:t>
      </w:r>
      <w:hyperlink r:id="rId66">
        <w:r>
          <w:rPr>
            <w:color w:val="0000FF"/>
          </w:rPr>
          <w:t>Приказа</w:t>
        </w:r>
      </w:hyperlink>
      <w:r>
        <w:t xml:space="preserve"> Минэнерго России от 21.06.2017 N 544)</w:t>
      </w:r>
    </w:p>
    <w:p w14:paraId="538D6C0E" w14:textId="77777777" w:rsidR="007302CF" w:rsidRDefault="007302CF">
      <w:pPr>
        <w:pStyle w:val="ConsPlusNormal"/>
        <w:spacing w:before="220"/>
        <w:ind w:firstLine="540"/>
        <w:jc w:val="both"/>
      </w:pPr>
      <w:r>
        <w:t xml:space="preserve">4.2.3. Для второго и последующих расчетных периодов регулирования долгосрочного периода регулирования плановые значения показателей уровня надежности оказываемых услуг определяются для каждого i-го показателя из числа показателей, определенных по </w:t>
      </w:r>
      <w:hyperlink w:anchor="P109">
        <w:r>
          <w:rPr>
            <w:color w:val="0000FF"/>
          </w:rPr>
          <w:t>формулам (2)</w:t>
        </w:r>
      </w:hyperlink>
      <w:r>
        <w:t xml:space="preserve">, </w:t>
      </w:r>
      <w:hyperlink w:anchor="P120">
        <w:r>
          <w:rPr>
            <w:color w:val="0000FF"/>
          </w:rPr>
          <w:t>(3)</w:t>
        </w:r>
      </w:hyperlink>
      <w:r>
        <w:t>, на каждый расчетный период (t) в пределах долгосрочного периода регулирования по следующей формуле:</w:t>
      </w:r>
    </w:p>
    <w:p w14:paraId="737724CF" w14:textId="77777777" w:rsidR="007302CF" w:rsidRDefault="007302CF">
      <w:pPr>
        <w:pStyle w:val="ConsPlusNormal"/>
        <w:jc w:val="both"/>
      </w:pPr>
    </w:p>
    <w:p w14:paraId="3CCBFD3B" w14:textId="77777777" w:rsidR="007302CF" w:rsidRDefault="007302CF">
      <w:pPr>
        <w:pStyle w:val="ConsPlusNormal"/>
        <w:jc w:val="center"/>
      </w:pPr>
      <w:r>
        <w:rPr>
          <w:noProof/>
          <w:position w:val="-11"/>
        </w:rPr>
        <w:drawing>
          <wp:inline distT="0" distB="0" distL="0" distR="0" wp14:anchorId="7E0C21B9" wp14:editId="3276A7F3">
            <wp:extent cx="1466850" cy="279400"/>
            <wp:effectExtent l="0" t="0" r="0" b="0"/>
            <wp:docPr id="74734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6850" cy="279400"/>
                    </a:xfrm>
                    <a:prstGeom prst="rect">
                      <a:avLst/>
                    </a:prstGeom>
                    <a:noFill/>
                    <a:ln>
                      <a:noFill/>
                    </a:ln>
                  </pic:spPr>
                </pic:pic>
              </a:graphicData>
            </a:graphic>
          </wp:inline>
        </w:drawing>
      </w:r>
      <w:r>
        <w:t>, (16)</w:t>
      </w:r>
    </w:p>
    <w:p w14:paraId="78BE86CA" w14:textId="77777777" w:rsidR="007302CF" w:rsidRDefault="007302CF">
      <w:pPr>
        <w:pStyle w:val="ConsPlusNormal"/>
        <w:jc w:val="both"/>
      </w:pPr>
    </w:p>
    <w:p w14:paraId="4045E2BA" w14:textId="77777777" w:rsidR="007302CF" w:rsidRDefault="007302CF">
      <w:pPr>
        <w:pStyle w:val="ConsPlusNormal"/>
        <w:ind w:firstLine="540"/>
        <w:jc w:val="both"/>
      </w:pPr>
      <w:r>
        <w:t>где:</w:t>
      </w:r>
    </w:p>
    <w:p w14:paraId="5417D069" w14:textId="77777777" w:rsidR="007302CF" w:rsidRDefault="007302CF">
      <w:pPr>
        <w:pStyle w:val="ConsPlusNormal"/>
        <w:spacing w:before="220"/>
        <w:ind w:firstLine="540"/>
        <w:jc w:val="both"/>
      </w:pPr>
      <w:r>
        <w:rPr>
          <w:noProof/>
          <w:position w:val="-11"/>
        </w:rPr>
        <w:drawing>
          <wp:inline distT="0" distB="0" distL="0" distR="0" wp14:anchorId="0D15E4EE" wp14:editId="1BFC3529">
            <wp:extent cx="293370" cy="279400"/>
            <wp:effectExtent l="0" t="0" r="0" b="0"/>
            <wp:docPr id="5679410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xml:space="preserve"> - устанавливаемое регулирующим органом плановое значение по i-му показателю уровня надежности оказываемых услуг на расчетный период регулирования (t) для территориальной сетевой организации, шт.;</w:t>
      </w:r>
    </w:p>
    <w:p w14:paraId="30A339FE" w14:textId="77777777" w:rsidR="007302CF" w:rsidRDefault="007302CF">
      <w:pPr>
        <w:pStyle w:val="ConsPlusNormal"/>
        <w:spacing w:before="220"/>
        <w:ind w:firstLine="540"/>
        <w:jc w:val="both"/>
      </w:pPr>
      <w:r>
        <w:t>r</w:t>
      </w:r>
      <w:r>
        <w:rPr>
          <w:vertAlign w:val="subscript"/>
        </w:rPr>
        <w:t>m,i</w:t>
      </w:r>
      <w:r>
        <w:t xml:space="preserve"> - темп улучшения i-го показателя уровня надежности оказываемых услуг для сетевой организации группы m, определяемый в соответствии с </w:t>
      </w:r>
      <w:hyperlink w:anchor="P453">
        <w:r>
          <w:rPr>
            <w:color w:val="0000FF"/>
          </w:rPr>
          <w:t>пунктом 4.2.4</w:t>
        </w:r>
      </w:hyperlink>
      <w:r>
        <w:t xml:space="preserve"> настоящих методических указаний;</w:t>
      </w:r>
    </w:p>
    <w:p w14:paraId="00F483B1" w14:textId="77777777" w:rsidR="007302CF" w:rsidRDefault="007302CF">
      <w:pPr>
        <w:pStyle w:val="ConsPlusNormal"/>
        <w:spacing w:before="220"/>
        <w:ind w:firstLine="540"/>
        <w:jc w:val="both"/>
      </w:pPr>
      <w:r>
        <w:t xml:space="preserve">m - номер группы территориальных сетевых организаций по i-му показателю надежности, в соответствии с </w:t>
      </w:r>
      <w:hyperlink w:anchor="P3982">
        <w:r>
          <w:rPr>
            <w:color w:val="0000FF"/>
          </w:rPr>
          <w:t>формой 9.1</w:t>
        </w:r>
      </w:hyperlink>
      <w:r>
        <w:t xml:space="preserve"> и </w:t>
      </w:r>
      <w:hyperlink w:anchor="P4032">
        <w:r>
          <w:rPr>
            <w:color w:val="0000FF"/>
          </w:rPr>
          <w:t>9.2</w:t>
        </w:r>
      </w:hyperlink>
      <w:r>
        <w:t xml:space="preserve"> приложения N 9 к настоящим Методическим указаниям, к которой принадлежит территориальная сетевая организация.</w:t>
      </w:r>
    </w:p>
    <w:p w14:paraId="3F6CDC8A" w14:textId="77777777" w:rsidR="007302CF" w:rsidRDefault="007302CF">
      <w:pPr>
        <w:pStyle w:val="ConsPlusNormal"/>
        <w:jc w:val="both"/>
      </w:pPr>
      <w:r>
        <w:t xml:space="preserve">(п. 4.2.3 в ред. </w:t>
      </w:r>
      <w:hyperlink r:id="rId69">
        <w:r>
          <w:rPr>
            <w:color w:val="0000FF"/>
          </w:rPr>
          <w:t>Приказа</w:t>
        </w:r>
      </w:hyperlink>
      <w:r>
        <w:t xml:space="preserve"> Минэнерго России от 21.06.2017 N 544)</w:t>
      </w:r>
    </w:p>
    <w:p w14:paraId="4E557FA9" w14:textId="77777777" w:rsidR="007302CF" w:rsidRDefault="007302CF">
      <w:pPr>
        <w:pStyle w:val="ConsPlusNormal"/>
        <w:spacing w:before="220"/>
        <w:ind w:firstLine="540"/>
        <w:jc w:val="both"/>
      </w:pPr>
      <w:bookmarkStart w:id="31" w:name="P453"/>
      <w:bookmarkEnd w:id="31"/>
      <w:r>
        <w:t>4.2.4. Темп улучшения показателей уровня надежности оказываемых услуг (r</w:t>
      </w:r>
      <w:r>
        <w:rPr>
          <w:vertAlign w:val="subscript"/>
        </w:rPr>
        <w:t>m,i</w:t>
      </w:r>
      <w:r>
        <w:t xml:space="preserve">) определяется для каждого i-го показателя из числа показателей, определенных по </w:t>
      </w:r>
      <w:hyperlink w:anchor="P109">
        <w:r>
          <w:rPr>
            <w:color w:val="0000FF"/>
          </w:rPr>
          <w:t>формулам (2)</w:t>
        </w:r>
      </w:hyperlink>
      <w:r>
        <w:t xml:space="preserve">, </w:t>
      </w:r>
      <w:hyperlink w:anchor="P120">
        <w:r>
          <w:rPr>
            <w:color w:val="0000FF"/>
          </w:rPr>
          <w:t>(3)</w:t>
        </w:r>
      </w:hyperlink>
      <w:r>
        <w:t>, по формуле:</w:t>
      </w:r>
    </w:p>
    <w:p w14:paraId="410F606B" w14:textId="77777777" w:rsidR="007302CF" w:rsidRDefault="007302CF">
      <w:pPr>
        <w:pStyle w:val="ConsPlusNormal"/>
        <w:jc w:val="both"/>
      </w:pPr>
      <w:r>
        <w:t xml:space="preserve">(в ред. </w:t>
      </w:r>
      <w:hyperlink r:id="rId70">
        <w:r>
          <w:rPr>
            <w:color w:val="0000FF"/>
          </w:rPr>
          <w:t>Приказа</w:t>
        </w:r>
      </w:hyperlink>
      <w:r>
        <w:t xml:space="preserve"> Минэнерго России от 21.06.2017 N 544)</w:t>
      </w:r>
    </w:p>
    <w:p w14:paraId="05F2C38A" w14:textId="77777777" w:rsidR="007302CF" w:rsidRDefault="007302CF">
      <w:pPr>
        <w:pStyle w:val="ConsPlusNormal"/>
        <w:jc w:val="both"/>
      </w:pPr>
    </w:p>
    <w:p w14:paraId="4D44305E" w14:textId="77777777" w:rsidR="007302CF" w:rsidRDefault="007302CF">
      <w:pPr>
        <w:pStyle w:val="ConsPlusNormal"/>
        <w:jc w:val="center"/>
      </w:pPr>
      <w:bookmarkStart w:id="32" w:name="P456"/>
      <w:bookmarkEnd w:id="32"/>
      <w:r>
        <w:rPr>
          <w:noProof/>
          <w:position w:val="-33"/>
        </w:rPr>
        <w:drawing>
          <wp:inline distT="0" distB="0" distL="0" distR="0" wp14:anchorId="3590304D" wp14:editId="7799BB9B">
            <wp:extent cx="1173480" cy="561340"/>
            <wp:effectExtent l="0" t="0" r="0" b="0"/>
            <wp:docPr id="587070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73480" cy="561340"/>
                    </a:xfrm>
                    <a:prstGeom prst="rect">
                      <a:avLst/>
                    </a:prstGeom>
                    <a:noFill/>
                    <a:ln>
                      <a:noFill/>
                    </a:ln>
                  </pic:spPr>
                </pic:pic>
              </a:graphicData>
            </a:graphic>
          </wp:inline>
        </w:drawing>
      </w:r>
      <w:r>
        <w:t>, (17)</w:t>
      </w:r>
    </w:p>
    <w:p w14:paraId="4C005892" w14:textId="77777777" w:rsidR="007302CF" w:rsidRDefault="007302CF">
      <w:pPr>
        <w:pStyle w:val="ConsPlusNormal"/>
        <w:jc w:val="both"/>
      </w:pPr>
      <w:r>
        <w:t xml:space="preserve">(в ред. </w:t>
      </w:r>
      <w:hyperlink r:id="rId72">
        <w:r>
          <w:rPr>
            <w:color w:val="0000FF"/>
          </w:rPr>
          <w:t>Приказа</w:t>
        </w:r>
      </w:hyperlink>
      <w:r>
        <w:t xml:space="preserve"> Минэнерго России от 21.06.2017 N 544)</w:t>
      </w:r>
    </w:p>
    <w:p w14:paraId="4452AB63" w14:textId="77777777" w:rsidR="007302CF" w:rsidRDefault="007302CF">
      <w:pPr>
        <w:pStyle w:val="ConsPlusNormal"/>
        <w:jc w:val="both"/>
      </w:pPr>
    </w:p>
    <w:p w14:paraId="3285C058" w14:textId="77777777" w:rsidR="007302CF" w:rsidRDefault="007302CF">
      <w:pPr>
        <w:pStyle w:val="ConsPlusNormal"/>
        <w:ind w:firstLine="540"/>
        <w:jc w:val="both"/>
      </w:pPr>
      <w:r>
        <w:t>где:</w:t>
      </w:r>
    </w:p>
    <w:p w14:paraId="5030BF78" w14:textId="77777777" w:rsidR="007302CF" w:rsidRDefault="007302CF">
      <w:pPr>
        <w:pStyle w:val="ConsPlusNormal"/>
        <w:spacing w:before="220"/>
        <w:ind w:firstLine="540"/>
        <w:jc w:val="both"/>
      </w:pPr>
      <w:r>
        <w:t>T - число расчетных периодов регулирования долгосрочного периода регулирования территориальной сетевой организации, шт.</w:t>
      </w:r>
    </w:p>
    <w:p w14:paraId="792E2DB7" w14:textId="77777777" w:rsidR="007302CF" w:rsidRDefault="007302CF">
      <w:pPr>
        <w:pStyle w:val="ConsPlusNormal"/>
        <w:spacing w:before="220"/>
        <w:ind w:firstLine="540"/>
        <w:jc w:val="both"/>
      </w:pPr>
      <w:r>
        <w:rPr>
          <w:noProof/>
          <w:position w:val="-11"/>
        </w:rPr>
        <w:drawing>
          <wp:inline distT="0" distB="0" distL="0" distR="0" wp14:anchorId="5FBF2E01" wp14:editId="4454D094">
            <wp:extent cx="293370" cy="279400"/>
            <wp:effectExtent l="0" t="0" r="0" b="0"/>
            <wp:docPr id="1873630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xml:space="preserve"> - значение i-го показателя уровня надежности оказываемых услуг для территориальной сетевой организации, определяемое в соответствии с </w:t>
      </w:r>
      <w:hyperlink w:anchor="P434">
        <w:r>
          <w:rPr>
            <w:color w:val="0000FF"/>
          </w:rPr>
          <w:t>абзацами вторым</w:t>
        </w:r>
      </w:hyperlink>
      <w:r>
        <w:t xml:space="preserve">, </w:t>
      </w:r>
      <w:hyperlink w:anchor="P437">
        <w:r>
          <w:rPr>
            <w:color w:val="0000FF"/>
          </w:rPr>
          <w:t>четвертым</w:t>
        </w:r>
      </w:hyperlink>
      <w:r>
        <w:t xml:space="preserve"> и </w:t>
      </w:r>
      <w:hyperlink w:anchor="P438">
        <w:r>
          <w:rPr>
            <w:color w:val="0000FF"/>
          </w:rPr>
          <w:t>пятым пункта 4.2.2</w:t>
        </w:r>
      </w:hyperlink>
      <w:r>
        <w:t xml:space="preserve"> настоящих Методических указаний.</w:t>
      </w:r>
    </w:p>
    <w:p w14:paraId="7B9CBE7D" w14:textId="77777777" w:rsidR="007302CF" w:rsidRDefault="007302CF">
      <w:pPr>
        <w:pStyle w:val="ConsPlusNormal"/>
        <w:jc w:val="both"/>
      </w:pPr>
      <w:r>
        <w:t xml:space="preserve">(в ред. </w:t>
      </w:r>
      <w:hyperlink r:id="rId74">
        <w:r>
          <w:rPr>
            <w:color w:val="0000FF"/>
          </w:rPr>
          <w:t>Приказа</w:t>
        </w:r>
      </w:hyperlink>
      <w:r>
        <w:t xml:space="preserve"> Минэнерго России от 21.06.2017 N 544)</w:t>
      </w:r>
    </w:p>
    <w:p w14:paraId="4744A8BC" w14:textId="77777777" w:rsidR="007302CF" w:rsidRDefault="007302CF">
      <w:pPr>
        <w:pStyle w:val="ConsPlusNormal"/>
        <w:spacing w:before="220"/>
        <w:ind w:firstLine="540"/>
        <w:jc w:val="both"/>
      </w:pPr>
      <w:r>
        <w:rPr>
          <w:noProof/>
          <w:position w:val="-11"/>
        </w:rPr>
        <w:drawing>
          <wp:inline distT="0" distB="0" distL="0" distR="0" wp14:anchorId="04D28D0B" wp14:editId="1C799938">
            <wp:extent cx="293370" cy="279400"/>
            <wp:effectExtent l="0" t="0" r="0" b="0"/>
            <wp:docPr id="872193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xml:space="preserve"> - значение i-го показателя уровня надежности оказываемых услуг для m-й группы территориальных сетевых организаций, рассчитанное на год (n), соответствующий первому расчетному периоду регулирования долгосрочного периода территориальной сетевой организации в соответствии с </w:t>
      </w:r>
      <w:hyperlink w:anchor="P474">
        <w:r>
          <w:rPr>
            <w:color w:val="0000FF"/>
          </w:rPr>
          <w:t>пунктом 4.2.5</w:t>
        </w:r>
      </w:hyperlink>
      <w:r>
        <w:t xml:space="preserve"> настоящих Методических указаний;</w:t>
      </w:r>
    </w:p>
    <w:p w14:paraId="300A20B8" w14:textId="77777777" w:rsidR="007302CF" w:rsidRDefault="007302CF">
      <w:pPr>
        <w:pStyle w:val="ConsPlusNormal"/>
        <w:spacing w:before="220"/>
        <w:ind w:firstLine="540"/>
        <w:jc w:val="both"/>
      </w:pPr>
      <w:r>
        <w:lastRenderedPageBreak/>
        <w:t xml:space="preserve">m - номер группы территориальных сетевых организаций по i-му показателю надежности, в соответствии с </w:t>
      </w:r>
      <w:hyperlink w:anchor="P3982">
        <w:r>
          <w:rPr>
            <w:color w:val="0000FF"/>
          </w:rPr>
          <w:t>формой 9.1</w:t>
        </w:r>
      </w:hyperlink>
      <w:r>
        <w:t xml:space="preserve"> и </w:t>
      </w:r>
      <w:hyperlink w:anchor="P4032">
        <w:r>
          <w:rPr>
            <w:color w:val="0000FF"/>
          </w:rPr>
          <w:t>9.2</w:t>
        </w:r>
      </w:hyperlink>
      <w:r>
        <w:t xml:space="preserve"> приложения 9 к настоящим Методическим указаниям, к которой принадлежит территориальная сетевая организация.</w:t>
      </w:r>
    </w:p>
    <w:p w14:paraId="0F960651" w14:textId="77777777" w:rsidR="007302CF" w:rsidRDefault="007302CF">
      <w:pPr>
        <w:pStyle w:val="ConsPlusNormal"/>
        <w:spacing w:before="220"/>
        <w:ind w:firstLine="540"/>
        <w:jc w:val="both"/>
      </w:pPr>
      <w:r>
        <w:t>Темп улучшения показателей уровня надежности оказываемых услуг (r</w:t>
      </w:r>
      <w:r>
        <w:rPr>
          <w:vertAlign w:val="subscript"/>
        </w:rPr>
        <w:t>m,i</w:t>
      </w:r>
      <w:r>
        <w:t>) равняется 0,015, в случаях если:</w:t>
      </w:r>
    </w:p>
    <w:p w14:paraId="097D123E" w14:textId="77777777" w:rsidR="007302CF" w:rsidRDefault="007302CF">
      <w:pPr>
        <w:pStyle w:val="ConsPlusNormal"/>
        <w:jc w:val="both"/>
      </w:pPr>
      <w:r>
        <w:t xml:space="preserve">(в ред. </w:t>
      </w:r>
      <w:hyperlink r:id="rId76">
        <w:r>
          <w:rPr>
            <w:color w:val="0000FF"/>
          </w:rPr>
          <w:t>Приказа</w:t>
        </w:r>
      </w:hyperlink>
      <w:r>
        <w:t xml:space="preserve"> Минэнерго России от 21.06.2017 N 544)</w:t>
      </w:r>
    </w:p>
    <w:p w14:paraId="1E318C92" w14:textId="77777777" w:rsidR="007302CF" w:rsidRDefault="007302CF">
      <w:pPr>
        <w:pStyle w:val="ConsPlusNormal"/>
        <w:spacing w:before="220"/>
        <w:ind w:firstLine="540"/>
        <w:jc w:val="both"/>
      </w:pPr>
      <w:r>
        <w:t xml:space="preserve">плановое значение i-го показателя уровня надежности оказываемых услуг, рассчитанное для первого расчетного периода регулирования в долгосрочном периоде регулирования в соответствии с </w:t>
      </w:r>
      <w:hyperlink w:anchor="P433">
        <w:r>
          <w:rPr>
            <w:color w:val="0000FF"/>
          </w:rPr>
          <w:t>пунктом 4.2.2</w:t>
        </w:r>
      </w:hyperlink>
      <w:r>
        <w:t xml:space="preserve"> </w:t>
      </w:r>
      <w:r>
        <w:rPr>
          <w:noProof/>
          <w:position w:val="-13"/>
        </w:rPr>
        <w:drawing>
          <wp:inline distT="0" distB="0" distL="0" distR="0" wp14:anchorId="7FF7B1FC" wp14:editId="5C741D09">
            <wp:extent cx="431800" cy="307340"/>
            <wp:effectExtent l="0" t="0" r="0" b="0"/>
            <wp:docPr id="1872658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1800" cy="307340"/>
                    </a:xfrm>
                    <a:prstGeom prst="rect">
                      <a:avLst/>
                    </a:prstGeom>
                    <a:noFill/>
                    <a:ln>
                      <a:noFill/>
                    </a:ln>
                  </pic:spPr>
                </pic:pic>
              </a:graphicData>
            </a:graphic>
          </wp:inline>
        </w:drawing>
      </w:r>
      <w:r>
        <w:t xml:space="preserve">, меньше значения i-го показателя уровня надежности оказываемых услуг для m-й группы территориальных сетевых организаций, к которой относится данная территориальная сетевая организация </w:t>
      </w:r>
      <w:r>
        <w:rPr>
          <w:noProof/>
          <w:position w:val="-13"/>
        </w:rPr>
        <w:drawing>
          <wp:inline distT="0" distB="0" distL="0" distR="0" wp14:anchorId="6D8AD249" wp14:editId="01B22991">
            <wp:extent cx="431800" cy="307340"/>
            <wp:effectExtent l="0" t="0" r="0" b="0"/>
            <wp:docPr id="928204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31800" cy="307340"/>
                    </a:xfrm>
                    <a:prstGeom prst="rect">
                      <a:avLst/>
                    </a:prstGeom>
                    <a:noFill/>
                    <a:ln>
                      <a:noFill/>
                    </a:ln>
                  </pic:spPr>
                </pic:pic>
              </a:graphicData>
            </a:graphic>
          </wp:inline>
        </w:drawing>
      </w:r>
      <w:r>
        <w:t>;</w:t>
      </w:r>
    </w:p>
    <w:p w14:paraId="6DEA91C8" w14:textId="77777777" w:rsidR="007302CF" w:rsidRDefault="007302CF">
      <w:pPr>
        <w:pStyle w:val="ConsPlusNormal"/>
        <w:spacing w:before="220"/>
        <w:ind w:firstLine="540"/>
        <w:jc w:val="both"/>
      </w:pPr>
      <w:r>
        <w:t>значение темпа улучшения показателей уровня надежности оказываемых услуг (r</w:t>
      </w:r>
      <w:r>
        <w:rPr>
          <w:vertAlign w:val="subscript"/>
        </w:rPr>
        <w:t>m,i</w:t>
      </w:r>
      <w:r>
        <w:t xml:space="preserve">), рассчитанное по </w:t>
      </w:r>
      <w:hyperlink w:anchor="P456">
        <w:r>
          <w:rPr>
            <w:color w:val="0000FF"/>
          </w:rPr>
          <w:t>формуле (17)</w:t>
        </w:r>
      </w:hyperlink>
      <w:r>
        <w:t>, меньше 0,015.</w:t>
      </w:r>
    </w:p>
    <w:p w14:paraId="5AE79034" w14:textId="77777777" w:rsidR="007302CF" w:rsidRDefault="007302CF">
      <w:pPr>
        <w:pStyle w:val="ConsPlusNormal"/>
        <w:jc w:val="both"/>
      </w:pPr>
      <w:r>
        <w:t xml:space="preserve">(в ред. </w:t>
      </w:r>
      <w:hyperlink r:id="rId79">
        <w:r>
          <w:rPr>
            <w:color w:val="0000FF"/>
          </w:rPr>
          <w:t>Приказа</w:t>
        </w:r>
      </w:hyperlink>
      <w:r>
        <w:t xml:space="preserve"> Минэнерго России от 21.06.2017 N 544)</w:t>
      </w:r>
    </w:p>
    <w:p w14:paraId="0094001F" w14:textId="77777777" w:rsidR="007302CF" w:rsidRDefault="007302CF">
      <w:pPr>
        <w:pStyle w:val="ConsPlusNormal"/>
        <w:spacing w:before="220"/>
        <w:ind w:firstLine="540"/>
        <w:jc w:val="both"/>
      </w:pPr>
      <w:r>
        <w:t>Темп улучшения показателей уровня надежности оказываемых услуг (r</w:t>
      </w:r>
      <w:r>
        <w:rPr>
          <w:vertAlign w:val="subscript"/>
        </w:rPr>
        <w:t>m,i</w:t>
      </w:r>
      <w:r>
        <w:t>) приравнивается к коэффициенту максимальной динамики улучшения R</w:t>
      </w:r>
      <w:r>
        <w:rPr>
          <w:vertAlign w:val="subscript"/>
        </w:rPr>
        <w:t>m,i</w:t>
      </w:r>
      <w:r>
        <w:t xml:space="preserve">, в случае когда значение, рассчитанное по </w:t>
      </w:r>
      <w:hyperlink w:anchor="P456">
        <w:r>
          <w:rPr>
            <w:color w:val="0000FF"/>
          </w:rPr>
          <w:t>формуле (17)</w:t>
        </w:r>
      </w:hyperlink>
      <w:r>
        <w:t>, превышает значение коэффициента R</w:t>
      </w:r>
      <w:r>
        <w:rPr>
          <w:vertAlign w:val="subscript"/>
        </w:rPr>
        <w:t>m,i</w:t>
      </w:r>
      <w:r>
        <w:t xml:space="preserve">, если предложение территориальной сетевой организации по более высокому значению темпа улучшения показателей и по соответствующим плановым значениям (предоставленным в соответствии с </w:t>
      </w:r>
      <w:hyperlink w:anchor="P486">
        <w:r>
          <w:rPr>
            <w:color w:val="0000FF"/>
          </w:rPr>
          <w:t>пунктом 4.2.6</w:t>
        </w:r>
      </w:hyperlink>
      <w:r>
        <w:t xml:space="preserve"> настоящих Методических указаний), не было согласовано с органом исполнительной власти субъекта Российской Федерации в области государственного регулирования тарифов, в том числе за счет выполнения инвестиционной программы такой организации.</w:t>
      </w:r>
    </w:p>
    <w:p w14:paraId="48D567F3" w14:textId="77777777" w:rsidR="007302CF" w:rsidRDefault="007302CF">
      <w:pPr>
        <w:pStyle w:val="ConsPlusNormal"/>
        <w:jc w:val="both"/>
      </w:pPr>
      <w:r>
        <w:t xml:space="preserve">(в ред. </w:t>
      </w:r>
      <w:hyperlink r:id="rId80">
        <w:r>
          <w:rPr>
            <w:color w:val="0000FF"/>
          </w:rPr>
          <w:t>Приказа</w:t>
        </w:r>
      </w:hyperlink>
      <w:r>
        <w:t xml:space="preserve"> Минэнерго России от 21.06.2017 N 544)</w:t>
      </w:r>
    </w:p>
    <w:p w14:paraId="3E01A215" w14:textId="77777777" w:rsidR="007302CF" w:rsidRDefault="007302CF">
      <w:pPr>
        <w:pStyle w:val="ConsPlusNormal"/>
        <w:spacing w:before="220"/>
        <w:ind w:firstLine="540"/>
        <w:jc w:val="both"/>
      </w:pPr>
      <w:r>
        <w:t>Значение коэффициента R</w:t>
      </w:r>
      <w:r>
        <w:rPr>
          <w:vertAlign w:val="subscript"/>
        </w:rPr>
        <w:t>m,i</w:t>
      </w:r>
      <w:r>
        <w:t xml:space="preserve"> определяется Министерством энергетики Российской Федерации в соответствии с требованиями нормативных правовых актов Российской Федерации.</w:t>
      </w:r>
    </w:p>
    <w:p w14:paraId="5FB3C589" w14:textId="77777777" w:rsidR="007302CF" w:rsidRDefault="007302CF">
      <w:pPr>
        <w:pStyle w:val="ConsPlusNormal"/>
        <w:jc w:val="both"/>
      </w:pPr>
      <w:r>
        <w:t xml:space="preserve">(в ред. </w:t>
      </w:r>
      <w:hyperlink r:id="rId81">
        <w:r>
          <w:rPr>
            <w:color w:val="0000FF"/>
          </w:rPr>
          <w:t>Приказа</w:t>
        </w:r>
      </w:hyperlink>
      <w:r>
        <w:t xml:space="preserve"> Минэнерго России от 21.06.2017 N 544)</w:t>
      </w:r>
    </w:p>
    <w:p w14:paraId="0EAE04AB" w14:textId="77777777" w:rsidR="007302CF" w:rsidRDefault="007302CF">
      <w:pPr>
        <w:pStyle w:val="ConsPlusNormal"/>
        <w:spacing w:before="220"/>
        <w:ind w:firstLine="540"/>
        <w:jc w:val="both"/>
      </w:pPr>
      <w:bookmarkStart w:id="33" w:name="P474"/>
      <w:bookmarkEnd w:id="33"/>
      <w:r>
        <w:t xml:space="preserve">4.2.5. Значения i-го показателя уровня надежности оказываемых услуг из числа показателей, определенных по </w:t>
      </w:r>
      <w:hyperlink w:anchor="P109">
        <w:r>
          <w:rPr>
            <w:color w:val="0000FF"/>
          </w:rPr>
          <w:t>формулам (2)</w:t>
        </w:r>
      </w:hyperlink>
      <w:r>
        <w:t xml:space="preserve">, </w:t>
      </w:r>
      <w:hyperlink w:anchor="P120">
        <w:r>
          <w:rPr>
            <w:color w:val="0000FF"/>
          </w:rPr>
          <w:t>(3)</w:t>
        </w:r>
      </w:hyperlink>
      <w:r>
        <w:t>,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w:t>
      </w:r>
    </w:p>
    <w:p w14:paraId="44F5DD2D" w14:textId="77777777" w:rsidR="007302CF" w:rsidRDefault="007302CF">
      <w:pPr>
        <w:pStyle w:val="ConsPlusNormal"/>
        <w:jc w:val="both"/>
      </w:pPr>
    </w:p>
    <w:p w14:paraId="2732E503" w14:textId="77777777" w:rsidR="007302CF" w:rsidRDefault="007302CF">
      <w:pPr>
        <w:pStyle w:val="ConsPlusNormal"/>
        <w:jc w:val="center"/>
      </w:pPr>
      <w:r>
        <w:rPr>
          <w:noProof/>
          <w:position w:val="-13"/>
        </w:rPr>
        <w:drawing>
          <wp:inline distT="0" distB="0" distL="0" distR="0" wp14:anchorId="2AF15AA5" wp14:editId="082F43EA">
            <wp:extent cx="1634490" cy="307340"/>
            <wp:effectExtent l="0" t="0" r="0" b="0"/>
            <wp:docPr id="333857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34490" cy="307340"/>
                    </a:xfrm>
                    <a:prstGeom prst="rect">
                      <a:avLst/>
                    </a:prstGeom>
                    <a:noFill/>
                    <a:ln>
                      <a:noFill/>
                    </a:ln>
                  </pic:spPr>
                </pic:pic>
              </a:graphicData>
            </a:graphic>
          </wp:inline>
        </w:drawing>
      </w:r>
      <w:r>
        <w:t>, (18)</w:t>
      </w:r>
    </w:p>
    <w:p w14:paraId="66885983" w14:textId="77777777" w:rsidR="007302CF" w:rsidRDefault="007302CF">
      <w:pPr>
        <w:pStyle w:val="ConsPlusNormal"/>
        <w:jc w:val="both"/>
      </w:pPr>
    </w:p>
    <w:p w14:paraId="17DEE3FD" w14:textId="77777777" w:rsidR="007302CF" w:rsidRDefault="007302CF">
      <w:pPr>
        <w:pStyle w:val="ConsPlusNormal"/>
        <w:ind w:firstLine="540"/>
        <w:jc w:val="both"/>
      </w:pPr>
      <w:r>
        <w:t>где:</w:t>
      </w:r>
    </w:p>
    <w:p w14:paraId="5CDD1BE1" w14:textId="77777777" w:rsidR="007302CF" w:rsidRDefault="007302CF">
      <w:pPr>
        <w:pStyle w:val="ConsPlusNormal"/>
        <w:spacing w:before="220"/>
        <w:ind w:firstLine="540"/>
        <w:jc w:val="both"/>
      </w:pPr>
      <w:r>
        <w:rPr>
          <w:noProof/>
          <w:position w:val="-11"/>
        </w:rPr>
        <w:drawing>
          <wp:inline distT="0" distB="0" distL="0" distR="0" wp14:anchorId="184D1591" wp14:editId="60411FEF">
            <wp:extent cx="293370" cy="279400"/>
            <wp:effectExtent l="0" t="0" r="0" b="0"/>
            <wp:docPr id="637046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xml:space="preserve"> - значение i-го показателя для m-й группы территориальных сетевых организаций, рассчитанное на год n;</w:t>
      </w:r>
    </w:p>
    <w:p w14:paraId="29835EB5" w14:textId="77777777" w:rsidR="007302CF" w:rsidRDefault="007302CF">
      <w:pPr>
        <w:pStyle w:val="ConsPlusNormal"/>
        <w:spacing w:before="220"/>
        <w:ind w:firstLine="540"/>
        <w:jc w:val="both"/>
      </w:pPr>
      <w:r>
        <w:rPr>
          <w:noProof/>
          <w:position w:val="-10"/>
        </w:rPr>
        <w:drawing>
          <wp:inline distT="0" distB="0" distL="0" distR="0" wp14:anchorId="3D72FFDF" wp14:editId="7FCEE500">
            <wp:extent cx="393700" cy="267970"/>
            <wp:effectExtent l="0" t="0" r="0" b="0"/>
            <wp:docPr id="1020401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3700" cy="267970"/>
                    </a:xfrm>
                    <a:prstGeom prst="rect">
                      <a:avLst/>
                    </a:prstGeom>
                    <a:noFill/>
                    <a:ln>
                      <a:noFill/>
                    </a:ln>
                  </pic:spPr>
                </pic:pic>
              </a:graphicData>
            </a:graphic>
          </wp:inline>
        </w:drawing>
      </w:r>
      <w:r>
        <w:t xml:space="preserve"> - базовое значение i-го показателя для m-й группы территориальных сетевых организаций, определяемое в соответствии с </w:t>
      </w:r>
      <w:hyperlink w:anchor="P633">
        <w:r>
          <w:rPr>
            <w:color w:val="0000FF"/>
          </w:rPr>
          <w:t>главой VII</w:t>
        </w:r>
      </w:hyperlink>
      <w:r>
        <w:t xml:space="preserve"> настоящих Методических указаний;</w:t>
      </w:r>
    </w:p>
    <w:p w14:paraId="2FD502AC" w14:textId="77777777" w:rsidR="007302CF" w:rsidRDefault="007302CF">
      <w:pPr>
        <w:pStyle w:val="ConsPlusNormal"/>
        <w:jc w:val="both"/>
      </w:pPr>
      <w:r>
        <w:t xml:space="preserve">(в ред. </w:t>
      </w:r>
      <w:hyperlink r:id="rId84">
        <w:r>
          <w:rPr>
            <w:color w:val="0000FF"/>
          </w:rPr>
          <w:t>Приказа</w:t>
        </w:r>
      </w:hyperlink>
      <w:r>
        <w:t xml:space="preserve"> Минэнерго России от 14.06.2023 N 399)</w:t>
      </w:r>
    </w:p>
    <w:p w14:paraId="19D44DD0" w14:textId="77777777" w:rsidR="007302CF" w:rsidRDefault="007302CF">
      <w:pPr>
        <w:pStyle w:val="ConsPlusNormal"/>
        <w:spacing w:before="220"/>
        <w:ind w:firstLine="540"/>
        <w:jc w:val="both"/>
      </w:pPr>
      <w:r>
        <w:t xml:space="preserve">m - номер группы территориальных сетевых организаций по i-му показателю надежности, в соответствии с </w:t>
      </w:r>
      <w:hyperlink w:anchor="P3982">
        <w:r>
          <w:rPr>
            <w:color w:val="0000FF"/>
          </w:rPr>
          <w:t>формой 9.1</w:t>
        </w:r>
      </w:hyperlink>
      <w:r>
        <w:t xml:space="preserve"> и </w:t>
      </w:r>
      <w:hyperlink w:anchor="P4032">
        <w:r>
          <w:rPr>
            <w:color w:val="0000FF"/>
          </w:rPr>
          <w:t>9.2</w:t>
        </w:r>
      </w:hyperlink>
      <w:r>
        <w:t xml:space="preserve"> приложения 9 к настоящим Методическим указаниям, к которой принадлежит территориальная сетевая организация.</w:t>
      </w:r>
    </w:p>
    <w:p w14:paraId="00B9E96D" w14:textId="77777777" w:rsidR="007302CF" w:rsidRDefault="007302CF">
      <w:pPr>
        <w:pStyle w:val="ConsPlusNormal"/>
        <w:spacing w:before="220"/>
        <w:ind w:firstLine="540"/>
        <w:jc w:val="both"/>
      </w:pPr>
      <w:r>
        <w:lastRenderedPageBreak/>
        <w:t>n - год, на который рассчитывается значение i-го показателя для m-й группы территориальных сетевых организаций, соответствующий первому расчетному периоду регулирования долгосрочного периода территориальной сетевой организации;</w:t>
      </w:r>
    </w:p>
    <w:p w14:paraId="773CAB4C" w14:textId="77777777" w:rsidR="007302CF" w:rsidRDefault="007302CF">
      <w:pPr>
        <w:pStyle w:val="ConsPlusNormal"/>
        <w:spacing w:before="220"/>
        <w:ind w:firstLine="540"/>
        <w:jc w:val="both"/>
      </w:pPr>
      <w:r>
        <w:t>n</w:t>
      </w:r>
      <w:r>
        <w:rPr>
          <w:vertAlign w:val="subscript"/>
        </w:rPr>
        <w:t>б</w:t>
      </w:r>
      <w:r>
        <w:t xml:space="preserve"> - год, в котором устанавливается базовое значение i-го показателя для m-й группы территориальных сетевых организаций;</w:t>
      </w:r>
    </w:p>
    <w:p w14:paraId="6D84855C" w14:textId="77777777" w:rsidR="007302CF" w:rsidRDefault="007302CF">
      <w:pPr>
        <w:pStyle w:val="ConsPlusNormal"/>
        <w:spacing w:before="220"/>
        <w:ind w:firstLine="540"/>
        <w:jc w:val="both"/>
      </w:pPr>
      <w:r>
        <w:t>p - темп улучшения показателей надежности и качества услуг, определяемый обязательной динамикой улучшения фактических значений показателей, равный 0,015 (p = 0,015).</w:t>
      </w:r>
    </w:p>
    <w:p w14:paraId="0FFCFE74" w14:textId="77777777" w:rsidR="007302CF" w:rsidRDefault="007302CF">
      <w:pPr>
        <w:pStyle w:val="ConsPlusNormal"/>
        <w:spacing w:before="220"/>
        <w:ind w:firstLine="540"/>
        <w:jc w:val="both"/>
      </w:pPr>
      <w:bookmarkStart w:id="34" w:name="P486"/>
      <w:bookmarkEnd w:id="34"/>
      <w:r>
        <w:t xml:space="preserve">4.2.6. Территориальные сетевые организации направляют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образцу </w:t>
      </w:r>
      <w:hyperlink w:anchor="P1042">
        <w:r>
          <w:rPr>
            <w:color w:val="0000FF"/>
          </w:rPr>
          <w:t>формы 1.7</w:t>
        </w:r>
      </w:hyperlink>
      <w:r>
        <w:t xml:space="preserve"> приложения N 1 к настоящим Методическим указаниям для долгосрочных периодов регулирования, начавшихся с 2018 года до 2023 года включительно, по образцу </w:t>
      </w:r>
      <w:hyperlink w:anchor="P1101">
        <w:r>
          <w:rPr>
            <w:color w:val="0000FF"/>
          </w:rPr>
          <w:t>формы 1.7.1</w:t>
        </w:r>
      </w:hyperlink>
      <w:r>
        <w:t xml:space="preserve"> приложения N 1 к настоящим Методическим указаниям для долгосрочных периодов регулирования, начинающихся с 2024 года, данные об экономических и технических характеристиках и (или) условиях деятельности территориальных сетевых организаций по образцу </w:t>
      </w:r>
      <w:hyperlink w:anchor="P1262">
        <w:r>
          <w:rPr>
            <w:color w:val="0000FF"/>
          </w:rPr>
          <w:t>формы 1.9</w:t>
        </w:r>
      </w:hyperlink>
      <w:r>
        <w:t xml:space="preserve"> приложения N 1 к настоящим Методическим указаниям, а также данные, используемые при расчете фактических значений показателей надежности и при расчете индикативных показателей уровня надежности, по образцам </w:t>
      </w:r>
      <w:hyperlink w:anchor="P3269">
        <w:r>
          <w:rPr>
            <w:color w:val="0000FF"/>
          </w:rPr>
          <w:t>форм 8.1</w:t>
        </w:r>
      </w:hyperlink>
      <w:r>
        <w:t xml:space="preserve"> и </w:t>
      </w:r>
      <w:hyperlink w:anchor="P3741">
        <w:r>
          <w:rPr>
            <w:color w:val="0000FF"/>
          </w:rPr>
          <w:t>8.3</w:t>
        </w:r>
      </w:hyperlink>
      <w:r>
        <w:t xml:space="preserve"> приложения N 8 к настоящим Методическим указаниям для долгосрочных периодов регулирования, начинающихся с 2018 года до 2023 года включительно, по образцу </w:t>
      </w:r>
      <w:hyperlink w:anchor="P3870">
        <w:r>
          <w:rPr>
            <w:color w:val="0000FF"/>
          </w:rPr>
          <w:t>формы 8.3.1</w:t>
        </w:r>
      </w:hyperlink>
      <w:r>
        <w:t xml:space="preserve"> приложения N 8 к настоящим Методическим указаниям для долгосрочных периодов регулирования, начинающихся с 2024 года, с приложением материалов, подтверждающих предоставляемые данные, предусмотренные соответствующими образцами форм.</w:t>
      </w:r>
    </w:p>
    <w:p w14:paraId="77BA6E7F" w14:textId="77777777" w:rsidR="007302CF" w:rsidRDefault="007302CF">
      <w:pPr>
        <w:pStyle w:val="ConsPlusNormal"/>
        <w:jc w:val="both"/>
      </w:pPr>
      <w:r>
        <w:t xml:space="preserve">(п. 4.2.6 в ред. </w:t>
      </w:r>
      <w:hyperlink r:id="rId85">
        <w:r>
          <w:rPr>
            <w:color w:val="0000FF"/>
          </w:rPr>
          <w:t>Приказа</w:t>
        </w:r>
      </w:hyperlink>
      <w:r>
        <w:t xml:space="preserve"> Минэнерго России от 14.06.2023 N 399)</w:t>
      </w:r>
    </w:p>
    <w:p w14:paraId="462DED7B" w14:textId="77777777" w:rsidR="007302CF" w:rsidRDefault="007302CF">
      <w:pPr>
        <w:pStyle w:val="ConsPlusNormal"/>
        <w:spacing w:before="220"/>
        <w:ind w:firstLine="540"/>
        <w:jc w:val="both"/>
      </w:pPr>
      <w:r>
        <w:t>4.2.7. Плановое значение показателя уровня надежности оказываемых услуг считается достигнутым территориальной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коэффициентами (1 + K</w:t>
      </w:r>
      <w:r>
        <w:rPr>
          <w:vertAlign w:val="subscript"/>
        </w:rPr>
        <w:t>m</w:t>
      </w:r>
      <w:r>
        <w:t>) и (1 - K1</w:t>
      </w:r>
      <w:r>
        <w:rPr>
          <w:vertAlign w:val="subscript"/>
        </w:rPr>
        <w:t>m</w:t>
      </w:r>
      <w:r>
        <w:t>):</w:t>
      </w:r>
    </w:p>
    <w:p w14:paraId="6AFC5E86" w14:textId="77777777" w:rsidR="007302CF" w:rsidRDefault="007302CF">
      <w:pPr>
        <w:pStyle w:val="ConsPlusNormal"/>
        <w:jc w:val="both"/>
      </w:pPr>
    </w:p>
    <w:p w14:paraId="6EC32886" w14:textId="77777777" w:rsidR="007302CF" w:rsidRDefault="007302CF">
      <w:pPr>
        <w:pStyle w:val="ConsPlusNormal"/>
        <w:jc w:val="center"/>
      </w:pPr>
      <w:r>
        <w:t>П</w:t>
      </w:r>
      <w:r>
        <w:rPr>
          <w:vertAlign w:val="superscript"/>
        </w:rPr>
        <w:t>пл</w:t>
      </w:r>
      <w:r>
        <w:rPr>
          <w:vertAlign w:val="subscript"/>
        </w:rPr>
        <w:t>t.saidi</w:t>
      </w:r>
      <w:r>
        <w:t xml:space="preserve"> x (1 - K1</w:t>
      </w:r>
      <w:r>
        <w:rPr>
          <w:vertAlign w:val="subscript"/>
        </w:rPr>
        <w:t>m</w:t>
      </w:r>
      <w:r>
        <w:t>) &lt; П</w:t>
      </w:r>
      <w:r>
        <w:rPr>
          <w:vertAlign w:val="subscript"/>
        </w:rPr>
        <w:t>t.saidi</w:t>
      </w:r>
      <w:r>
        <w:t xml:space="preserve"> &lt; П</w:t>
      </w:r>
      <w:r>
        <w:rPr>
          <w:vertAlign w:val="superscript"/>
        </w:rPr>
        <w:t>пл</w:t>
      </w:r>
      <w:r>
        <w:rPr>
          <w:vertAlign w:val="subscript"/>
        </w:rPr>
        <w:t>t.saidi</w:t>
      </w:r>
      <w:r>
        <w:t xml:space="preserve"> x (1 + K</w:t>
      </w:r>
      <w:r>
        <w:rPr>
          <w:vertAlign w:val="subscript"/>
        </w:rPr>
        <w:t>m</w:t>
      </w:r>
      <w:r>
        <w:t>),</w:t>
      </w:r>
    </w:p>
    <w:p w14:paraId="4FF6819C" w14:textId="77777777" w:rsidR="007302CF" w:rsidRDefault="007302CF">
      <w:pPr>
        <w:pStyle w:val="ConsPlusNormal"/>
        <w:jc w:val="both"/>
      </w:pPr>
    </w:p>
    <w:p w14:paraId="3ED70AEC" w14:textId="77777777" w:rsidR="007302CF" w:rsidRDefault="007302CF">
      <w:pPr>
        <w:pStyle w:val="ConsPlusNormal"/>
        <w:jc w:val="center"/>
      </w:pPr>
      <w:r>
        <w:t>П</w:t>
      </w:r>
      <w:r>
        <w:rPr>
          <w:vertAlign w:val="superscript"/>
        </w:rPr>
        <w:t>пл</w:t>
      </w:r>
      <w:r>
        <w:rPr>
          <w:vertAlign w:val="subscript"/>
        </w:rPr>
        <w:t>t.saifi</w:t>
      </w:r>
      <w:r>
        <w:t xml:space="preserve"> x (1 - K1</w:t>
      </w:r>
      <w:r>
        <w:rPr>
          <w:vertAlign w:val="subscript"/>
        </w:rPr>
        <w:t>m</w:t>
      </w:r>
      <w:r>
        <w:t>) &lt; П</w:t>
      </w:r>
      <w:r>
        <w:rPr>
          <w:vertAlign w:val="subscript"/>
        </w:rPr>
        <w:t>t.saifi</w:t>
      </w:r>
      <w:r>
        <w:t xml:space="preserve"> &lt; П</w:t>
      </w:r>
      <w:r>
        <w:rPr>
          <w:vertAlign w:val="superscript"/>
        </w:rPr>
        <w:t>пл</w:t>
      </w:r>
      <w:r>
        <w:rPr>
          <w:vertAlign w:val="subscript"/>
        </w:rPr>
        <w:t>t.saifi</w:t>
      </w:r>
      <w:r>
        <w:t xml:space="preserve"> x (1 + K</w:t>
      </w:r>
      <w:r>
        <w:rPr>
          <w:vertAlign w:val="subscript"/>
        </w:rPr>
        <w:t>m</w:t>
      </w:r>
      <w:r>
        <w:t>),</w:t>
      </w:r>
    </w:p>
    <w:p w14:paraId="5ACAE3FD" w14:textId="77777777" w:rsidR="007302CF" w:rsidRDefault="007302CF">
      <w:pPr>
        <w:pStyle w:val="ConsPlusNormal"/>
        <w:jc w:val="both"/>
      </w:pPr>
    </w:p>
    <w:p w14:paraId="34993C19" w14:textId="77777777" w:rsidR="007302CF" w:rsidRDefault="007302CF">
      <w:pPr>
        <w:pStyle w:val="ConsPlusNormal"/>
        <w:ind w:firstLine="540"/>
        <w:jc w:val="both"/>
      </w:pPr>
      <w:r>
        <w:t>где П</w:t>
      </w:r>
      <w:r>
        <w:rPr>
          <w:vertAlign w:val="subscript"/>
        </w:rPr>
        <w:t>t.saidi</w:t>
      </w:r>
      <w:r>
        <w:t>, П</w:t>
      </w:r>
      <w:r>
        <w:rPr>
          <w:vertAlign w:val="subscript"/>
        </w:rPr>
        <w:t>t.saifi</w:t>
      </w:r>
      <w:r>
        <w:t xml:space="preserve"> - фактические значения соответствующих показателей за соответствующий расчетный период регулирования.</w:t>
      </w:r>
    </w:p>
    <w:p w14:paraId="75A36717" w14:textId="77777777" w:rsidR="007302CF" w:rsidRDefault="007302CF">
      <w:pPr>
        <w:pStyle w:val="ConsPlusNormal"/>
        <w:spacing w:before="220"/>
        <w:ind w:firstLine="540"/>
        <w:jc w:val="both"/>
      </w:pPr>
      <w:r>
        <w:t>где K</w:t>
      </w:r>
      <w:r>
        <w:rPr>
          <w:vertAlign w:val="subscript"/>
        </w:rPr>
        <w:t>m</w:t>
      </w:r>
      <w:r>
        <w:t>, K1</w:t>
      </w:r>
      <w:r>
        <w:rPr>
          <w:vertAlign w:val="subscript"/>
        </w:rPr>
        <w:t>m</w:t>
      </w:r>
      <w:r>
        <w:t xml:space="preserve"> - коэффициенты допустимого отклонения фактических значений показателей надежности от плановых для m-й группы территориальных сетевых организаций установленные уполномоченным федеральным органом исполнительной власти Российской Федерации в сфере электроэнергетики в соответствии с требованиями нормативных правовых актов Российской Федерации.</w:t>
      </w:r>
    </w:p>
    <w:p w14:paraId="18B6DFA9" w14:textId="77777777" w:rsidR="007302CF" w:rsidRDefault="007302CF">
      <w:pPr>
        <w:pStyle w:val="ConsPlusNormal"/>
        <w:spacing w:before="220"/>
        <w:ind w:firstLine="540"/>
        <w:jc w:val="both"/>
      </w:pPr>
      <w:r>
        <w:t>4.2.8. Плановое значение показателя уровня надежности оказываемых услуг считается достигнутым территориальной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K1</w:t>
      </w:r>
      <w:r>
        <w:rPr>
          <w:vertAlign w:val="subscript"/>
        </w:rPr>
        <w:t>m</w:t>
      </w:r>
      <w:r>
        <w:t>,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
    <w:p w14:paraId="3AAF0513" w14:textId="77777777" w:rsidR="007302CF" w:rsidRDefault="007302CF">
      <w:pPr>
        <w:pStyle w:val="ConsPlusNormal"/>
        <w:jc w:val="both"/>
      </w:pPr>
    </w:p>
    <w:p w14:paraId="676289F5" w14:textId="77777777" w:rsidR="007302CF" w:rsidRDefault="007302CF">
      <w:pPr>
        <w:pStyle w:val="ConsPlusNormal"/>
        <w:jc w:val="center"/>
      </w:pPr>
      <w:r>
        <w:t>П</w:t>
      </w:r>
      <w:r>
        <w:rPr>
          <w:vertAlign w:val="subscript"/>
        </w:rPr>
        <w:t>t.saidi</w:t>
      </w:r>
      <w:r>
        <w:t xml:space="preserve"> </w:t>
      </w:r>
      <w:r>
        <w:rPr>
          <w:noProof/>
          <w:position w:val="-2"/>
        </w:rPr>
        <w:drawing>
          <wp:inline distT="0" distB="0" distL="0" distR="0" wp14:anchorId="3F342CC8" wp14:editId="4FA6D131">
            <wp:extent cx="139700" cy="167640"/>
            <wp:effectExtent l="0" t="0" r="0" b="0"/>
            <wp:docPr id="439522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t.saidi</w:t>
      </w:r>
      <w:r>
        <w:t xml:space="preserve"> x (1 - K1</w:t>
      </w:r>
      <w:r>
        <w:rPr>
          <w:vertAlign w:val="subscript"/>
        </w:rPr>
        <w:t>m</w:t>
      </w:r>
      <w:r>
        <w:t>),</w:t>
      </w:r>
    </w:p>
    <w:p w14:paraId="4A5376F6" w14:textId="77777777" w:rsidR="007302CF" w:rsidRDefault="007302CF">
      <w:pPr>
        <w:pStyle w:val="ConsPlusNormal"/>
        <w:jc w:val="both"/>
      </w:pPr>
    </w:p>
    <w:p w14:paraId="7F0797FA" w14:textId="77777777" w:rsidR="007302CF" w:rsidRDefault="007302CF">
      <w:pPr>
        <w:pStyle w:val="ConsPlusNormal"/>
        <w:jc w:val="center"/>
      </w:pPr>
      <w:r>
        <w:lastRenderedPageBreak/>
        <w:t>П</w:t>
      </w:r>
      <w:r>
        <w:rPr>
          <w:vertAlign w:val="subscript"/>
        </w:rPr>
        <w:t>t.saifi</w:t>
      </w:r>
      <w:r>
        <w:t xml:space="preserve"> </w:t>
      </w:r>
      <w:r>
        <w:rPr>
          <w:noProof/>
          <w:position w:val="-2"/>
        </w:rPr>
        <w:drawing>
          <wp:inline distT="0" distB="0" distL="0" distR="0" wp14:anchorId="4DB42B27" wp14:editId="13E855A8">
            <wp:extent cx="139700" cy="167640"/>
            <wp:effectExtent l="0" t="0" r="0" b="0"/>
            <wp:docPr id="668261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П</w:t>
      </w:r>
      <w:r>
        <w:rPr>
          <w:vertAlign w:val="superscript"/>
        </w:rPr>
        <w:t>пл</w:t>
      </w:r>
      <w:r>
        <w:rPr>
          <w:vertAlign w:val="subscript"/>
        </w:rPr>
        <w:t>t.saifi</w:t>
      </w:r>
      <w:r>
        <w:t xml:space="preserve"> x (1 - K1</w:t>
      </w:r>
      <w:r>
        <w:rPr>
          <w:vertAlign w:val="subscript"/>
        </w:rPr>
        <w:t>m</w:t>
      </w:r>
      <w:r>
        <w:t>),</w:t>
      </w:r>
    </w:p>
    <w:p w14:paraId="615E3F24" w14:textId="77777777" w:rsidR="007302CF" w:rsidRDefault="007302CF">
      <w:pPr>
        <w:pStyle w:val="ConsPlusNormal"/>
        <w:jc w:val="both"/>
      </w:pPr>
    </w:p>
    <w:p w14:paraId="77A92283" w14:textId="77777777" w:rsidR="007302CF" w:rsidRDefault="007302CF">
      <w:pPr>
        <w:pStyle w:val="ConsPlusNormal"/>
        <w:ind w:firstLine="540"/>
        <w:jc w:val="both"/>
      </w:pPr>
      <w:r>
        <w:t>где П</w:t>
      </w:r>
      <w:r>
        <w:rPr>
          <w:vertAlign w:val="subscript"/>
        </w:rPr>
        <w:t>t.saidi</w:t>
      </w:r>
      <w:r>
        <w:t>, П</w:t>
      </w:r>
      <w:r>
        <w:rPr>
          <w:vertAlign w:val="subscript"/>
        </w:rPr>
        <w:t>t.saifi</w:t>
      </w:r>
      <w:r>
        <w:t xml:space="preserve"> - фактические значения соответствующих показателей за соответствующий расчетный период регулирования.</w:t>
      </w:r>
    </w:p>
    <w:p w14:paraId="2E9E0502" w14:textId="77777777" w:rsidR="007302CF" w:rsidRDefault="007302CF">
      <w:pPr>
        <w:pStyle w:val="ConsPlusNormal"/>
        <w:spacing w:before="220"/>
        <w:ind w:firstLine="540"/>
        <w:jc w:val="both"/>
      </w:pPr>
      <w:r>
        <w:t>4.3. Если темп улучшения значений целевых показателей для целей формирования инвестиционной программы сетевой организации превышает темп улучшения по результатам сравнительного анализа, по предложению сетевой организации с органом исполнительной власти субъекта Российской Федерации может быть согласовано более высокое значение темпа улучшения по результатам сравнительного анализа за счет выполнения инвестиционной программы такой организации.</w:t>
      </w:r>
    </w:p>
    <w:p w14:paraId="7F32FCA8" w14:textId="77777777" w:rsidR="007302CF" w:rsidRDefault="007302CF">
      <w:pPr>
        <w:pStyle w:val="ConsPlusNormal"/>
        <w:jc w:val="both"/>
      </w:pPr>
    </w:p>
    <w:p w14:paraId="6213BE8D" w14:textId="77777777" w:rsidR="007302CF" w:rsidRDefault="007302CF">
      <w:pPr>
        <w:pStyle w:val="ConsPlusTitle"/>
        <w:jc w:val="center"/>
        <w:outlineLvl w:val="1"/>
      </w:pPr>
      <w:bookmarkStart w:id="35" w:name="P505"/>
      <w:bookmarkEnd w:id="35"/>
      <w:r>
        <w:t>V. Порядок расчета обобщенного показателя уровня надежности</w:t>
      </w:r>
    </w:p>
    <w:p w14:paraId="2A821B70" w14:textId="77777777" w:rsidR="007302CF" w:rsidRDefault="007302CF">
      <w:pPr>
        <w:pStyle w:val="ConsPlusTitle"/>
        <w:jc w:val="center"/>
      </w:pPr>
      <w:r>
        <w:t>и качества оказываемых услуг</w:t>
      </w:r>
    </w:p>
    <w:p w14:paraId="5C6366F6" w14:textId="77777777" w:rsidR="007302CF" w:rsidRDefault="007302CF">
      <w:pPr>
        <w:pStyle w:val="ConsPlusNormal"/>
        <w:jc w:val="center"/>
      </w:pPr>
      <w:r>
        <w:t xml:space="preserve">(в ред. </w:t>
      </w:r>
      <w:hyperlink r:id="rId87">
        <w:r>
          <w:rPr>
            <w:color w:val="0000FF"/>
          </w:rPr>
          <w:t>Приказа</w:t>
        </w:r>
      </w:hyperlink>
      <w:r>
        <w:t xml:space="preserve"> Минэнерго России от 14.06.2023 N 399)</w:t>
      </w:r>
    </w:p>
    <w:p w14:paraId="6C71CBF3" w14:textId="77777777" w:rsidR="007302CF" w:rsidRDefault="007302CF">
      <w:pPr>
        <w:pStyle w:val="ConsPlusNormal"/>
        <w:jc w:val="both"/>
      </w:pPr>
    </w:p>
    <w:p w14:paraId="64AA0849" w14:textId="77777777" w:rsidR="007302CF" w:rsidRDefault="007302CF">
      <w:pPr>
        <w:pStyle w:val="ConsPlusNormal"/>
        <w:ind w:firstLine="540"/>
        <w:jc w:val="both"/>
      </w:pPr>
      <w:r>
        <w:t>5.1. Обобщенный показатель уровня надежности и качества оказываемых услуг (K</w:t>
      </w:r>
      <w:r>
        <w:rPr>
          <w:vertAlign w:val="subscript"/>
        </w:rPr>
        <w:t>об</w:t>
      </w:r>
      <w:r>
        <w:t>) рассчитывается на основании сопоставления фактических значений показателей надежности и качества услуг с их плановыми значениями и учитывает результаты достижения плановых значений показателей с учетом соответствующих коэффициентов значимости для данной сетевой организации.</w:t>
      </w:r>
    </w:p>
    <w:p w14:paraId="6A0CBEA5" w14:textId="77777777" w:rsidR="007302CF" w:rsidRDefault="007302CF">
      <w:pPr>
        <w:pStyle w:val="ConsPlusNormal"/>
        <w:spacing w:before="220"/>
        <w:ind w:firstLine="540"/>
        <w:jc w:val="both"/>
      </w:pPr>
      <w:r>
        <w:t>5.1.1. Значение обобщенного показателя уровня надежности и качества оказываемых услуг для организации по управлению единой (национальной) общероссийской электрической сетью рассчитывается по формуле:</w:t>
      </w:r>
    </w:p>
    <w:p w14:paraId="05FAAFE3" w14:textId="77777777" w:rsidR="007302CF" w:rsidRDefault="007302CF">
      <w:pPr>
        <w:pStyle w:val="ConsPlusNormal"/>
        <w:jc w:val="both"/>
      </w:pPr>
    </w:p>
    <w:p w14:paraId="7D3A592C" w14:textId="77777777" w:rsidR="007302CF" w:rsidRDefault="007302CF">
      <w:pPr>
        <w:pStyle w:val="ConsPlusNormal"/>
        <w:jc w:val="center"/>
      </w:pPr>
      <w:bookmarkStart w:id="36" w:name="P512"/>
      <w:bookmarkEnd w:id="36"/>
      <w:r>
        <w:rPr>
          <w:noProof/>
          <w:position w:val="-8"/>
        </w:rPr>
        <w:drawing>
          <wp:inline distT="0" distB="0" distL="0" distR="0" wp14:anchorId="532AC361" wp14:editId="2A9646AB">
            <wp:extent cx="1651000" cy="251460"/>
            <wp:effectExtent l="0" t="0" r="0" b="0"/>
            <wp:docPr id="523245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51000" cy="251460"/>
                    </a:xfrm>
                    <a:prstGeom prst="rect">
                      <a:avLst/>
                    </a:prstGeom>
                    <a:noFill/>
                    <a:ln>
                      <a:noFill/>
                    </a:ln>
                  </pic:spPr>
                </pic:pic>
              </a:graphicData>
            </a:graphic>
          </wp:inline>
        </w:drawing>
      </w:r>
      <w:r>
        <w:t>, (19)</w:t>
      </w:r>
    </w:p>
    <w:p w14:paraId="427BF8A7" w14:textId="77777777" w:rsidR="007302CF" w:rsidRDefault="007302CF">
      <w:pPr>
        <w:pStyle w:val="ConsPlusNormal"/>
        <w:jc w:val="both"/>
      </w:pPr>
    </w:p>
    <w:p w14:paraId="28FEE853" w14:textId="77777777" w:rsidR="007302CF" w:rsidRDefault="007302CF">
      <w:pPr>
        <w:pStyle w:val="ConsPlusNormal"/>
        <w:ind w:firstLine="540"/>
        <w:jc w:val="both"/>
      </w:pPr>
      <w:r>
        <w:t>где:</w:t>
      </w:r>
    </w:p>
    <w:p w14:paraId="562380D5" w14:textId="77777777" w:rsidR="007302CF" w:rsidRDefault="007302CF">
      <w:pPr>
        <w:pStyle w:val="ConsPlusNormal"/>
        <w:spacing w:before="220"/>
        <w:ind w:firstLine="540"/>
        <w:jc w:val="both"/>
      </w:pPr>
      <w:r>
        <w:rPr>
          <w:noProof/>
          <w:position w:val="-1"/>
        </w:rPr>
        <w:drawing>
          <wp:inline distT="0" distB="0" distL="0" distR="0" wp14:anchorId="6221CD35" wp14:editId="45CA6835">
            <wp:extent cx="139700" cy="160020"/>
            <wp:effectExtent l="0" t="0" r="0" b="0"/>
            <wp:docPr id="1747145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700" cy="160020"/>
                    </a:xfrm>
                    <a:prstGeom prst="rect">
                      <a:avLst/>
                    </a:prstGeom>
                    <a:noFill/>
                    <a:ln>
                      <a:noFill/>
                    </a:ln>
                  </pic:spPr>
                </pic:pic>
              </a:graphicData>
            </a:graphic>
          </wp:inline>
        </w:drawing>
      </w:r>
      <w:r>
        <w:t xml:space="preserve"> и </w:t>
      </w:r>
      <w:r>
        <w:rPr>
          <w:noProof/>
          <w:position w:val="-6"/>
        </w:rPr>
        <w:drawing>
          <wp:inline distT="0" distB="0" distL="0" distR="0" wp14:anchorId="010CA00F" wp14:editId="5C651B04">
            <wp:extent cx="125730" cy="217170"/>
            <wp:effectExtent l="0" t="0" r="0" b="0"/>
            <wp:docPr id="1456358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5730" cy="217170"/>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14:paraId="2B124C90" w14:textId="77777777" w:rsidR="007302CF" w:rsidRDefault="007302CF">
      <w:pPr>
        <w:pStyle w:val="ConsPlusNormal"/>
        <w:spacing w:before="220"/>
        <w:ind w:firstLine="540"/>
        <w:jc w:val="both"/>
      </w:pPr>
      <w:r>
        <w:rPr>
          <w:noProof/>
          <w:position w:val="-5"/>
        </w:rPr>
        <w:drawing>
          <wp:inline distT="0" distB="0" distL="0" distR="0" wp14:anchorId="2DCA51CE" wp14:editId="45B1199D">
            <wp:extent cx="612140" cy="209550"/>
            <wp:effectExtent l="0" t="0" r="0" b="0"/>
            <wp:docPr id="1578169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12140" cy="209550"/>
                    </a:xfrm>
                    <a:prstGeom prst="rect">
                      <a:avLst/>
                    </a:prstGeom>
                    <a:noFill/>
                    <a:ln>
                      <a:noFill/>
                    </a:ln>
                  </pic:spPr>
                </pic:pic>
              </a:graphicData>
            </a:graphic>
          </wp:inline>
        </w:drawing>
      </w:r>
      <w:r>
        <w:t xml:space="preserve">, </w:t>
      </w:r>
      <w:r>
        <w:rPr>
          <w:noProof/>
          <w:position w:val="-6"/>
        </w:rPr>
        <w:drawing>
          <wp:inline distT="0" distB="0" distL="0" distR="0" wp14:anchorId="36306458" wp14:editId="7986424E">
            <wp:extent cx="603250" cy="217170"/>
            <wp:effectExtent l="0" t="0" r="0" b="0"/>
            <wp:docPr id="1635434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03250" cy="217170"/>
                    </a:xfrm>
                    <a:prstGeom prst="rect">
                      <a:avLst/>
                    </a:prstGeom>
                    <a:noFill/>
                    <a:ln>
                      <a:noFill/>
                    </a:ln>
                  </pic:spPr>
                </pic:pic>
              </a:graphicData>
            </a:graphic>
          </wp:inline>
        </w:drawing>
      </w:r>
      <w:r>
        <w:t>;</w:t>
      </w:r>
    </w:p>
    <w:p w14:paraId="780FFA57" w14:textId="77777777" w:rsidR="007302CF" w:rsidRDefault="007302CF">
      <w:pPr>
        <w:pStyle w:val="ConsPlusNormal"/>
        <w:spacing w:before="220"/>
        <w:ind w:firstLine="540"/>
        <w:jc w:val="both"/>
      </w:pPr>
      <w:r>
        <w:t>K</w:t>
      </w:r>
      <w:r>
        <w:rPr>
          <w:vertAlign w:val="subscript"/>
        </w:rPr>
        <w:t>над</w:t>
      </w:r>
      <w:r>
        <w:t xml:space="preserve"> - коэффициент достижения (недостижения, перевыполнения) уровня надежности оказываемых услуг;</w:t>
      </w:r>
    </w:p>
    <w:p w14:paraId="1803C721" w14:textId="77777777" w:rsidR="007302CF" w:rsidRDefault="007302CF">
      <w:pPr>
        <w:pStyle w:val="ConsPlusNormal"/>
        <w:spacing w:before="220"/>
        <w:ind w:firstLine="540"/>
        <w:jc w:val="both"/>
      </w:pPr>
      <w:r>
        <w:t>K</w:t>
      </w:r>
      <w:r>
        <w:rPr>
          <w:vertAlign w:val="subscript"/>
        </w:rPr>
        <w:t>кач</w:t>
      </w:r>
      <w:r>
        <w:t xml:space="preserve"> - коэффициент достижения (недостижения, перевыполнения) уровня качества оказываемых услуг.</w:t>
      </w:r>
    </w:p>
    <w:p w14:paraId="63FB09A3" w14:textId="77777777" w:rsidR="007302CF" w:rsidRDefault="007302CF">
      <w:pPr>
        <w:pStyle w:val="ConsPlusNormal"/>
        <w:spacing w:before="220"/>
        <w:ind w:firstLine="540"/>
        <w:jc w:val="both"/>
      </w:pPr>
      <w:r>
        <w:t>5.1.2.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до 2014 года, рассчитывается по формуле:</w:t>
      </w:r>
    </w:p>
    <w:p w14:paraId="30ADAB73" w14:textId="77777777" w:rsidR="007302CF" w:rsidRDefault="007302CF">
      <w:pPr>
        <w:pStyle w:val="ConsPlusNormal"/>
        <w:jc w:val="both"/>
      </w:pPr>
    </w:p>
    <w:p w14:paraId="11973093" w14:textId="77777777" w:rsidR="007302CF" w:rsidRDefault="007302CF">
      <w:pPr>
        <w:pStyle w:val="ConsPlusNormal"/>
        <w:jc w:val="center"/>
      </w:pPr>
      <w:bookmarkStart w:id="37" w:name="P521"/>
      <w:bookmarkEnd w:id="37"/>
      <w:r>
        <w:rPr>
          <w:noProof/>
          <w:position w:val="-8"/>
        </w:rPr>
        <w:drawing>
          <wp:inline distT="0" distB="0" distL="0" distR="0" wp14:anchorId="2EAAAF56" wp14:editId="6515399A">
            <wp:extent cx="1651000" cy="251460"/>
            <wp:effectExtent l="0" t="0" r="0" b="0"/>
            <wp:docPr id="985224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51000" cy="251460"/>
                    </a:xfrm>
                    <a:prstGeom prst="rect">
                      <a:avLst/>
                    </a:prstGeom>
                    <a:noFill/>
                    <a:ln>
                      <a:noFill/>
                    </a:ln>
                  </pic:spPr>
                </pic:pic>
              </a:graphicData>
            </a:graphic>
          </wp:inline>
        </w:drawing>
      </w:r>
      <w:r>
        <w:t>, (20)</w:t>
      </w:r>
    </w:p>
    <w:p w14:paraId="702F2A0D" w14:textId="77777777" w:rsidR="007302CF" w:rsidRDefault="007302CF">
      <w:pPr>
        <w:pStyle w:val="ConsPlusNormal"/>
        <w:jc w:val="both"/>
      </w:pPr>
    </w:p>
    <w:p w14:paraId="5C6D2CD5" w14:textId="77777777" w:rsidR="007302CF" w:rsidRDefault="007302CF">
      <w:pPr>
        <w:pStyle w:val="ConsPlusNormal"/>
        <w:ind w:firstLine="540"/>
        <w:jc w:val="both"/>
      </w:pPr>
      <w:r>
        <w:t>где:</w:t>
      </w:r>
    </w:p>
    <w:p w14:paraId="635DC7CF" w14:textId="77777777" w:rsidR="007302CF" w:rsidRDefault="007302CF">
      <w:pPr>
        <w:pStyle w:val="ConsPlusNormal"/>
        <w:spacing w:before="220"/>
        <w:ind w:firstLine="540"/>
        <w:jc w:val="both"/>
      </w:pPr>
      <w:r>
        <w:rPr>
          <w:noProof/>
          <w:position w:val="-1"/>
        </w:rPr>
        <w:drawing>
          <wp:inline distT="0" distB="0" distL="0" distR="0" wp14:anchorId="7A4FAE18" wp14:editId="5DD6D729">
            <wp:extent cx="139700" cy="160020"/>
            <wp:effectExtent l="0" t="0" r="0" b="0"/>
            <wp:docPr id="616254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700" cy="160020"/>
                    </a:xfrm>
                    <a:prstGeom prst="rect">
                      <a:avLst/>
                    </a:prstGeom>
                    <a:noFill/>
                    <a:ln>
                      <a:noFill/>
                    </a:ln>
                  </pic:spPr>
                </pic:pic>
              </a:graphicData>
            </a:graphic>
          </wp:inline>
        </w:drawing>
      </w:r>
      <w:r>
        <w:t xml:space="preserve"> и </w:t>
      </w:r>
      <w:r>
        <w:rPr>
          <w:noProof/>
          <w:position w:val="-6"/>
        </w:rPr>
        <w:drawing>
          <wp:inline distT="0" distB="0" distL="0" distR="0" wp14:anchorId="16093742" wp14:editId="7A99A003">
            <wp:extent cx="125730" cy="217170"/>
            <wp:effectExtent l="0" t="0" r="0" b="0"/>
            <wp:docPr id="1615129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5730" cy="217170"/>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14:paraId="1FC747A3" w14:textId="77777777" w:rsidR="007302CF" w:rsidRDefault="007302CF">
      <w:pPr>
        <w:pStyle w:val="ConsPlusNormal"/>
        <w:spacing w:before="220"/>
        <w:ind w:firstLine="540"/>
        <w:jc w:val="both"/>
      </w:pPr>
      <w:r>
        <w:rPr>
          <w:noProof/>
          <w:position w:val="-5"/>
        </w:rPr>
        <w:drawing>
          <wp:inline distT="0" distB="0" distL="0" distR="0" wp14:anchorId="729C8667" wp14:editId="79DD0C3C">
            <wp:extent cx="612140" cy="209550"/>
            <wp:effectExtent l="0" t="0" r="0" b="0"/>
            <wp:docPr id="849598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12140" cy="209550"/>
                    </a:xfrm>
                    <a:prstGeom prst="rect">
                      <a:avLst/>
                    </a:prstGeom>
                    <a:noFill/>
                    <a:ln>
                      <a:noFill/>
                    </a:ln>
                  </pic:spPr>
                </pic:pic>
              </a:graphicData>
            </a:graphic>
          </wp:inline>
        </w:drawing>
      </w:r>
      <w:r>
        <w:t xml:space="preserve">, </w:t>
      </w:r>
      <w:r>
        <w:rPr>
          <w:noProof/>
          <w:position w:val="-6"/>
        </w:rPr>
        <w:drawing>
          <wp:inline distT="0" distB="0" distL="0" distR="0" wp14:anchorId="302B4C83" wp14:editId="08231B07">
            <wp:extent cx="603250" cy="217170"/>
            <wp:effectExtent l="0" t="0" r="0" b="0"/>
            <wp:docPr id="429416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3250" cy="217170"/>
                    </a:xfrm>
                    <a:prstGeom prst="rect">
                      <a:avLst/>
                    </a:prstGeom>
                    <a:noFill/>
                    <a:ln>
                      <a:noFill/>
                    </a:ln>
                  </pic:spPr>
                </pic:pic>
              </a:graphicData>
            </a:graphic>
          </wp:inline>
        </w:drawing>
      </w:r>
      <w:r>
        <w:t>;</w:t>
      </w:r>
    </w:p>
    <w:p w14:paraId="3B140039" w14:textId="77777777" w:rsidR="007302CF" w:rsidRDefault="007302CF">
      <w:pPr>
        <w:pStyle w:val="ConsPlusNormal"/>
        <w:spacing w:before="220"/>
        <w:ind w:firstLine="540"/>
        <w:jc w:val="both"/>
      </w:pPr>
      <w:r>
        <w:t>K</w:t>
      </w:r>
      <w:r>
        <w:rPr>
          <w:vertAlign w:val="subscript"/>
        </w:rPr>
        <w:t>над</w:t>
      </w:r>
      <w:r>
        <w:t xml:space="preserve"> - коэффициент достижения (недостижения, перевыполнения) уровня надежности </w:t>
      </w:r>
      <w:r>
        <w:lastRenderedPageBreak/>
        <w:t>оказываемых услуг;</w:t>
      </w:r>
    </w:p>
    <w:p w14:paraId="0959538A" w14:textId="77777777" w:rsidR="007302CF" w:rsidRDefault="007302CF">
      <w:pPr>
        <w:pStyle w:val="ConsPlusNormal"/>
        <w:spacing w:before="220"/>
        <w:ind w:firstLine="540"/>
        <w:jc w:val="both"/>
      </w:pPr>
      <w:r>
        <w:t>K</w:t>
      </w:r>
      <w:r>
        <w:rPr>
          <w:vertAlign w:val="subscript"/>
        </w:rPr>
        <w:t>кач</w:t>
      </w:r>
      <w:r>
        <w:t xml:space="preserve"> - коэффициент достижения (недостижения, перевыполнения) уровня качества оказываемых услуг.</w:t>
      </w:r>
    </w:p>
    <w:p w14:paraId="42E69DE3" w14:textId="77777777" w:rsidR="007302CF" w:rsidRDefault="007302CF">
      <w:pPr>
        <w:pStyle w:val="ConsPlusNormal"/>
        <w:spacing w:before="220"/>
        <w:ind w:firstLine="540"/>
        <w:jc w:val="both"/>
      </w:pPr>
      <w:r>
        <w:t>5.1.3.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с 2014 года и до 2018 года, рассчитывается по формуле:</w:t>
      </w:r>
    </w:p>
    <w:p w14:paraId="2443F59E" w14:textId="77777777" w:rsidR="007302CF" w:rsidRDefault="007302CF">
      <w:pPr>
        <w:pStyle w:val="ConsPlusNormal"/>
        <w:jc w:val="both"/>
      </w:pPr>
    </w:p>
    <w:p w14:paraId="5E32744E" w14:textId="77777777" w:rsidR="007302CF" w:rsidRDefault="007302CF">
      <w:pPr>
        <w:pStyle w:val="ConsPlusNormal"/>
        <w:jc w:val="center"/>
      </w:pPr>
      <w:r>
        <w:rPr>
          <w:noProof/>
          <w:position w:val="-8"/>
        </w:rPr>
        <w:drawing>
          <wp:inline distT="0" distB="0" distL="0" distR="0" wp14:anchorId="45D0A26D" wp14:editId="6FF402FE">
            <wp:extent cx="2573020" cy="251460"/>
            <wp:effectExtent l="0" t="0" r="0" b="0"/>
            <wp:docPr id="174612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73020" cy="251460"/>
                    </a:xfrm>
                    <a:prstGeom prst="rect">
                      <a:avLst/>
                    </a:prstGeom>
                    <a:noFill/>
                    <a:ln>
                      <a:noFill/>
                    </a:ln>
                  </pic:spPr>
                </pic:pic>
              </a:graphicData>
            </a:graphic>
          </wp:inline>
        </w:drawing>
      </w:r>
      <w:r>
        <w:t>, (21)</w:t>
      </w:r>
    </w:p>
    <w:p w14:paraId="50A4C03B" w14:textId="77777777" w:rsidR="007302CF" w:rsidRDefault="007302CF">
      <w:pPr>
        <w:pStyle w:val="ConsPlusNormal"/>
        <w:jc w:val="both"/>
      </w:pPr>
    </w:p>
    <w:p w14:paraId="5B6F86DA" w14:textId="77777777" w:rsidR="007302CF" w:rsidRDefault="007302CF">
      <w:pPr>
        <w:pStyle w:val="ConsPlusNormal"/>
        <w:ind w:firstLine="540"/>
        <w:jc w:val="both"/>
      </w:pPr>
      <w:r>
        <w:t>где:</w:t>
      </w:r>
    </w:p>
    <w:p w14:paraId="609536DB" w14:textId="77777777" w:rsidR="007302CF" w:rsidRDefault="007302CF">
      <w:pPr>
        <w:pStyle w:val="ConsPlusNormal"/>
        <w:spacing w:before="220"/>
        <w:ind w:firstLine="540"/>
        <w:jc w:val="both"/>
      </w:pPr>
      <w:r>
        <w:rPr>
          <w:noProof/>
          <w:position w:val="-1"/>
        </w:rPr>
        <w:drawing>
          <wp:inline distT="0" distB="0" distL="0" distR="0" wp14:anchorId="7F23AA7A" wp14:editId="16501338">
            <wp:extent cx="139700" cy="160020"/>
            <wp:effectExtent l="0" t="0" r="0" b="0"/>
            <wp:docPr id="873678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700" cy="160020"/>
                    </a:xfrm>
                    <a:prstGeom prst="rect">
                      <a:avLst/>
                    </a:prstGeom>
                    <a:noFill/>
                    <a:ln>
                      <a:noFill/>
                    </a:ln>
                  </pic:spPr>
                </pic:pic>
              </a:graphicData>
            </a:graphic>
          </wp:inline>
        </w:drawing>
      </w:r>
      <w:r>
        <w:t xml:space="preserve">, </w:t>
      </w:r>
      <w:r>
        <w:rPr>
          <w:noProof/>
          <w:position w:val="-6"/>
        </w:rPr>
        <w:drawing>
          <wp:inline distT="0" distB="0" distL="0" distR="0" wp14:anchorId="18FDF96D" wp14:editId="62569945">
            <wp:extent cx="209550" cy="217170"/>
            <wp:effectExtent l="0" t="0" r="0" b="0"/>
            <wp:docPr id="1072004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9550" cy="217170"/>
                    </a:xfrm>
                    <a:prstGeom prst="rect">
                      <a:avLst/>
                    </a:prstGeom>
                    <a:noFill/>
                    <a:ln>
                      <a:noFill/>
                    </a:ln>
                  </pic:spPr>
                </pic:pic>
              </a:graphicData>
            </a:graphic>
          </wp:inline>
        </w:drawing>
      </w:r>
      <w:r>
        <w:t xml:space="preserve"> и </w:t>
      </w:r>
      <w:r>
        <w:rPr>
          <w:noProof/>
          <w:position w:val="-6"/>
        </w:rPr>
        <w:drawing>
          <wp:inline distT="0" distB="0" distL="0" distR="0" wp14:anchorId="2F42E1A1" wp14:editId="33D6B71B">
            <wp:extent cx="209550" cy="217170"/>
            <wp:effectExtent l="0" t="0" r="0" b="0"/>
            <wp:docPr id="2061470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9550" cy="217170"/>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14:paraId="57664B58" w14:textId="77777777" w:rsidR="007302CF" w:rsidRDefault="007302CF">
      <w:pPr>
        <w:pStyle w:val="ConsPlusNormal"/>
        <w:spacing w:before="220"/>
        <w:ind w:firstLine="540"/>
        <w:jc w:val="both"/>
      </w:pPr>
      <w:r>
        <w:rPr>
          <w:noProof/>
          <w:position w:val="-5"/>
        </w:rPr>
        <w:drawing>
          <wp:inline distT="0" distB="0" distL="0" distR="0" wp14:anchorId="4F3B4393" wp14:editId="2F9C4428">
            <wp:extent cx="612140" cy="209550"/>
            <wp:effectExtent l="0" t="0" r="0" b="0"/>
            <wp:docPr id="2031205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12140" cy="209550"/>
                    </a:xfrm>
                    <a:prstGeom prst="rect">
                      <a:avLst/>
                    </a:prstGeom>
                    <a:noFill/>
                    <a:ln>
                      <a:noFill/>
                    </a:ln>
                  </pic:spPr>
                </pic:pic>
              </a:graphicData>
            </a:graphic>
          </wp:inline>
        </w:drawing>
      </w:r>
      <w:r>
        <w:t xml:space="preserve">, </w:t>
      </w:r>
      <w:r>
        <w:rPr>
          <w:noProof/>
          <w:position w:val="-6"/>
        </w:rPr>
        <w:drawing>
          <wp:inline distT="0" distB="0" distL="0" distR="0" wp14:anchorId="18EF7FA3" wp14:editId="3700402B">
            <wp:extent cx="670560" cy="217170"/>
            <wp:effectExtent l="0" t="0" r="0" b="0"/>
            <wp:docPr id="471440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70560" cy="217170"/>
                    </a:xfrm>
                    <a:prstGeom prst="rect">
                      <a:avLst/>
                    </a:prstGeom>
                    <a:noFill/>
                    <a:ln>
                      <a:noFill/>
                    </a:ln>
                  </pic:spPr>
                </pic:pic>
              </a:graphicData>
            </a:graphic>
          </wp:inline>
        </w:drawing>
      </w:r>
      <w:r>
        <w:t xml:space="preserve"> и </w:t>
      </w:r>
      <w:r>
        <w:rPr>
          <w:noProof/>
          <w:position w:val="-6"/>
        </w:rPr>
        <w:drawing>
          <wp:inline distT="0" distB="0" distL="0" distR="0" wp14:anchorId="1FAA950E" wp14:editId="6E24EEFC">
            <wp:extent cx="586740" cy="217170"/>
            <wp:effectExtent l="0" t="0" r="0" b="0"/>
            <wp:docPr id="1437673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86740" cy="217170"/>
                    </a:xfrm>
                    <a:prstGeom prst="rect">
                      <a:avLst/>
                    </a:prstGeom>
                    <a:noFill/>
                    <a:ln>
                      <a:noFill/>
                    </a:ln>
                  </pic:spPr>
                </pic:pic>
              </a:graphicData>
            </a:graphic>
          </wp:inline>
        </w:drawing>
      </w:r>
      <w:r>
        <w:t>;</w:t>
      </w:r>
    </w:p>
    <w:p w14:paraId="0A655C5E" w14:textId="77777777" w:rsidR="007302CF" w:rsidRDefault="007302CF">
      <w:pPr>
        <w:pStyle w:val="ConsPlusNormal"/>
        <w:spacing w:before="220"/>
        <w:ind w:firstLine="540"/>
        <w:jc w:val="both"/>
      </w:pPr>
      <w:r>
        <w:t>K</w:t>
      </w:r>
      <w:r>
        <w:rPr>
          <w:vertAlign w:val="subscript"/>
        </w:rPr>
        <w:t>над</w:t>
      </w:r>
      <w:r>
        <w:t xml:space="preserve"> - коэффициент достижения (недостижения, перевыполнения) уровня надежности оказываемых услуг;</w:t>
      </w:r>
    </w:p>
    <w:p w14:paraId="6D953D1D" w14:textId="77777777" w:rsidR="007302CF" w:rsidRDefault="007302CF">
      <w:pPr>
        <w:pStyle w:val="ConsPlusNormal"/>
        <w:spacing w:before="220"/>
        <w:ind w:firstLine="540"/>
        <w:jc w:val="both"/>
      </w:pPr>
      <w:r>
        <w:t>K</w:t>
      </w:r>
      <w:r>
        <w:rPr>
          <w:vertAlign w:val="subscript"/>
        </w:rPr>
        <w:t>кач1</w:t>
      </w:r>
      <w:r>
        <w:t xml:space="preserve"> и K</w:t>
      </w:r>
      <w:r>
        <w:rPr>
          <w:vertAlign w:val="subscript"/>
        </w:rPr>
        <w:t>кач2</w:t>
      </w:r>
      <w:r>
        <w:t xml:space="preserve"> - коэффициенты достижения (недостижения, перевыполнения) уровня качества оказываемых услуг.</w:t>
      </w:r>
    </w:p>
    <w:p w14:paraId="11567FDE" w14:textId="77777777" w:rsidR="007302CF" w:rsidRDefault="007302CF">
      <w:pPr>
        <w:pStyle w:val="ConsPlusNormal"/>
        <w:spacing w:before="220"/>
        <w:ind w:firstLine="540"/>
        <w:jc w:val="both"/>
      </w:pPr>
      <w:r>
        <w:t>5.1.4.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с 2018 года, рассчитывается по формуле:</w:t>
      </w:r>
    </w:p>
    <w:p w14:paraId="3E7424B7" w14:textId="77777777" w:rsidR="007302CF" w:rsidRDefault="007302CF">
      <w:pPr>
        <w:pStyle w:val="ConsPlusNormal"/>
        <w:jc w:val="both"/>
      </w:pPr>
    </w:p>
    <w:p w14:paraId="08B15BBF" w14:textId="77777777" w:rsidR="007302CF" w:rsidRDefault="007302CF">
      <w:pPr>
        <w:pStyle w:val="ConsPlusNormal"/>
        <w:jc w:val="center"/>
      </w:pPr>
      <w:r>
        <w:rPr>
          <w:noProof/>
          <w:position w:val="-8"/>
        </w:rPr>
        <w:drawing>
          <wp:inline distT="0" distB="0" distL="0" distR="0" wp14:anchorId="19F11C88" wp14:editId="51E03EEF">
            <wp:extent cx="3450590" cy="251460"/>
            <wp:effectExtent l="0" t="0" r="0" b="0"/>
            <wp:docPr id="2023854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50590" cy="251460"/>
                    </a:xfrm>
                    <a:prstGeom prst="rect">
                      <a:avLst/>
                    </a:prstGeom>
                    <a:noFill/>
                    <a:ln>
                      <a:noFill/>
                    </a:ln>
                  </pic:spPr>
                </pic:pic>
              </a:graphicData>
            </a:graphic>
          </wp:inline>
        </w:drawing>
      </w:r>
      <w:r>
        <w:t>, (22)</w:t>
      </w:r>
    </w:p>
    <w:p w14:paraId="17196B02" w14:textId="77777777" w:rsidR="007302CF" w:rsidRDefault="007302CF">
      <w:pPr>
        <w:pStyle w:val="ConsPlusNormal"/>
        <w:jc w:val="both"/>
      </w:pPr>
    </w:p>
    <w:p w14:paraId="452ADD2E" w14:textId="77777777" w:rsidR="007302CF" w:rsidRDefault="007302CF">
      <w:pPr>
        <w:pStyle w:val="ConsPlusNormal"/>
        <w:ind w:firstLine="540"/>
        <w:jc w:val="both"/>
      </w:pPr>
      <w:r>
        <w:t>где:</w:t>
      </w:r>
    </w:p>
    <w:p w14:paraId="1874030F" w14:textId="77777777" w:rsidR="007302CF" w:rsidRDefault="007302CF">
      <w:pPr>
        <w:pStyle w:val="ConsPlusNormal"/>
        <w:spacing w:before="220"/>
        <w:ind w:firstLine="540"/>
        <w:jc w:val="both"/>
      </w:pPr>
      <w:r>
        <w:rPr>
          <w:noProof/>
          <w:position w:val="-4"/>
        </w:rPr>
        <w:drawing>
          <wp:inline distT="0" distB="0" distL="0" distR="0" wp14:anchorId="22DB3323" wp14:editId="4E459729">
            <wp:extent cx="209550" cy="194945"/>
            <wp:effectExtent l="0" t="0" r="0" b="0"/>
            <wp:docPr id="2014186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194945"/>
                    </a:xfrm>
                    <a:prstGeom prst="rect">
                      <a:avLst/>
                    </a:prstGeom>
                    <a:noFill/>
                    <a:ln>
                      <a:noFill/>
                    </a:ln>
                  </pic:spPr>
                </pic:pic>
              </a:graphicData>
            </a:graphic>
          </wp:inline>
        </w:drawing>
      </w:r>
      <w:r>
        <w:t xml:space="preserve"> и </w:t>
      </w:r>
      <w:r>
        <w:rPr>
          <w:noProof/>
          <w:position w:val="-4"/>
        </w:rPr>
        <w:drawing>
          <wp:inline distT="0" distB="0" distL="0" distR="0" wp14:anchorId="5EC4EABE" wp14:editId="436E559D">
            <wp:extent cx="217170" cy="194945"/>
            <wp:effectExtent l="0" t="0" r="0" b="0"/>
            <wp:docPr id="510297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7170" cy="194945"/>
                    </a:xfrm>
                    <a:prstGeom prst="rect">
                      <a:avLst/>
                    </a:prstGeom>
                    <a:noFill/>
                    <a:ln>
                      <a:noFill/>
                    </a:ln>
                  </pic:spPr>
                </pic:pic>
              </a:graphicData>
            </a:graphic>
          </wp:inline>
        </w:drawing>
      </w:r>
      <w:r>
        <w:t xml:space="preserve">, </w:t>
      </w:r>
      <w:r>
        <w:rPr>
          <w:noProof/>
          <w:position w:val="-6"/>
        </w:rPr>
        <w:drawing>
          <wp:inline distT="0" distB="0" distL="0" distR="0" wp14:anchorId="7AD732A9" wp14:editId="2CBF7A4D">
            <wp:extent cx="209550" cy="217170"/>
            <wp:effectExtent l="0" t="0" r="0" b="0"/>
            <wp:docPr id="1818244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9550" cy="217170"/>
                    </a:xfrm>
                    <a:prstGeom prst="rect">
                      <a:avLst/>
                    </a:prstGeom>
                    <a:noFill/>
                    <a:ln>
                      <a:noFill/>
                    </a:ln>
                  </pic:spPr>
                </pic:pic>
              </a:graphicData>
            </a:graphic>
          </wp:inline>
        </w:drawing>
      </w:r>
      <w:r>
        <w:t xml:space="preserve"> и </w:t>
      </w:r>
      <w:r>
        <w:rPr>
          <w:noProof/>
          <w:position w:val="-6"/>
        </w:rPr>
        <w:drawing>
          <wp:inline distT="0" distB="0" distL="0" distR="0" wp14:anchorId="48C3AE05" wp14:editId="15F7CBB0">
            <wp:extent cx="209550" cy="217170"/>
            <wp:effectExtent l="0" t="0" r="0" b="0"/>
            <wp:docPr id="1769859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9550" cy="217170"/>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14:paraId="35A605A8" w14:textId="77777777" w:rsidR="007302CF" w:rsidRDefault="007302CF">
      <w:pPr>
        <w:pStyle w:val="ConsPlusNormal"/>
        <w:spacing w:before="220"/>
        <w:ind w:firstLine="540"/>
        <w:jc w:val="both"/>
      </w:pPr>
      <w:r>
        <w:rPr>
          <w:noProof/>
          <w:position w:val="-5"/>
        </w:rPr>
        <w:drawing>
          <wp:inline distT="0" distB="0" distL="0" distR="0" wp14:anchorId="5E4DD88E" wp14:editId="6B79B393">
            <wp:extent cx="680720" cy="209550"/>
            <wp:effectExtent l="0" t="0" r="0" b="0"/>
            <wp:docPr id="845559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80720" cy="209550"/>
                    </a:xfrm>
                    <a:prstGeom prst="rect">
                      <a:avLst/>
                    </a:prstGeom>
                    <a:noFill/>
                    <a:ln>
                      <a:noFill/>
                    </a:ln>
                  </pic:spPr>
                </pic:pic>
              </a:graphicData>
            </a:graphic>
          </wp:inline>
        </w:drawing>
      </w:r>
      <w:r>
        <w:t xml:space="preserve"> и </w:t>
      </w:r>
      <w:r>
        <w:rPr>
          <w:noProof/>
          <w:position w:val="-5"/>
        </w:rPr>
        <w:drawing>
          <wp:inline distT="0" distB="0" distL="0" distR="0" wp14:anchorId="36EAEF23" wp14:editId="6DE4D85F">
            <wp:extent cx="702945" cy="209550"/>
            <wp:effectExtent l="0" t="0" r="0" b="0"/>
            <wp:docPr id="1611045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02945" cy="209550"/>
                    </a:xfrm>
                    <a:prstGeom prst="rect">
                      <a:avLst/>
                    </a:prstGeom>
                    <a:noFill/>
                    <a:ln>
                      <a:noFill/>
                    </a:ln>
                  </pic:spPr>
                </pic:pic>
              </a:graphicData>
            </a:graphic>
          </wp:inline>
        </w:drawing>
      </w:r>
      <w:r>
        <w:t xml:space="preserve">, </w:t>
      </w:r>
      <w:r>
        <w:rPr>
          <w:noProof/>
          <w:position w:val="-6"/>
        </w:rPr>
        <w:drawing>
          <wp:inline distT="0" distB="0" distL="0" distR="0" wp14:anchorId="7F4D995D" wp14:editId="5F017181">
            <wp:extent cx="670560" cy="217170"/>
            <wp:effectExtent l="0" t="0" r="0" b="0"/>
            <wp:docPr id="504659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70560" cy="217170"/>
                    </a:xfrm>
                    <a:prstGeom prst="rect">
                      <a:avLst/>
                    </a:prstGeom>
                    <a:noFill/>
                    <a:ln>
                      <a:noFill/>
                    </a:ln>
                  </pic:spPr>
                </pic:pic>
              </a:graphicData>
            </a:graphic>
          </wp:inline>
        </w:drawing>
      </w:r>
      <w:r>
        <w:t xml:space="preserve"> и </w:t>
      </w:r>
      <w:r>
        <w:rPr>
          <w:noProof/>
          <w:position w:val="-6"/>
        </w:rPr>
        <w:drawing>
          <wp:inline distT="0" distB="0" distL="0" distR="0" wp14:anchorId="556C5148" wp14:editId="377714D1">
            <wp:extent cx="578485" cy="216535"/>
            <wp:effectExtent l="0" t="0" r="0" b="0"/>
            <wp:docPr id="1644521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78485" cy="216535"/>
                    </a:xfrm>
                    <a:prstGeom prst="rect">
                      <a:avLst/>
                    </a:prstGeom>
                    <a:noFill/>
                    <a:ln>
                      <a:noFill/>
                    </a:ln>
                  </pic:spPr>
                </pic:pic>
              </a:graphicData>
            </a:graphic>
          </wp:inline>
        </w:drawing>
      </w:r>
      <w:r>
        <w:t>;</w:t>
      </w:r>
    </w:p>
    <w:p w14:paraId="3D33C224" w14:textId="77777777" w:rsidR="007302CF" w:rsidRDefault="007302CF">
      <w:pPr>
        <w:pStyle w:val="ConsPlusNormal"/>
        <w:spacing w:before="220"/>
        <w:ind w:firstLine="540"/>
        <w:jc w:val="both"/>
      </w:pPr>
      <w:r>
        <w:t>K</w:t>
      </w:r>
      <w:r>
        <w:rPr>
          <w:vertAlign w:val="subscript"/>
        </w:rPr>
        <w:t>над1</w:t>
      </w:r>
      <w:r>
        <w:t xml:space="preserve"> и K</w:t>
      </w:r>
      <w:r>
        <w:rPr>
          <w:vertAlign w:val="subscript"/>
        </w:rPr>
        <w:t>над2</w:t>
      </w:r>
      <w:r>
        <w:t xml:space="preserve"> - коэффициент достижения (недостижения, перевыполнения) уровня надежности оказываемых услуг;</w:t>
      </w:r>
    </w:p>
    <w:p w14:paraId="05ABBD31" w14:textId="77777777" w:rsidR="007302CF" w:rsidRDefault="007302CF">
      <w:pPr>
        <w:pStyle w:val="ConsPlusNormal"/>
        <w:spacing w:before="220"/>
        <w:ind w:firstLine="540"/>
        <w:jc w:val="both"/>
      </w:pPr>
      <w:r>
        <w:t>K</w:t>
      </w:r>
      <w:r>
        <w:rPr>
          <w:vertAlign w:val="subscript"/>
        </w:rPr>
        <w:t>кач1</w:t>
      </w:r>
      <w:r>
        <w:t xml:space="preserve"> - коэффициенты достижения (недостижения, перевыполнения) уровня качества оказываемых услуг;</w:t>
      </w:r>
    </w:p>
    <w:p w14:paraId="2885B9AC" w14:textId="77777777" w:rsidR="007302CF" w:rsidRDefault="007302CF">
      <w:pPr>
        <w:pStyle w:val="ConsPlusNormal"/>
        <w:spacing w:before="220"/>
        <w:ind w:firstLine="540"/>
        <w:jc w:val="both"/>
      </w:pPr>
      <w:r>
        <w:t>K</w:t>
      </w:r>
      <w:r>
        <w:rPr>
          <w:vertAlign w:val="subscript"/>
        </w:rPr>
        <w:t>кач3</w:t>
      </w:r>
      <w:r>
        <w:t xml:space="preserve"> - показатель качества исполнения Единых </w:t>
      </w:r>
      <w:hyperlink r:id="rId107">
        <w:r>
          <w:rPr>
            <w:color w:val="0000FF"/>
          </w:rPr>
          <w:t>стандартов</w:t>
        </w:r>
      </w:hyperlink>
      <w:r>
        <w:t xml:space="preserve"> качества обслуживания сетевыми организациями потребителей услуг сетевых организаций, утвержденных приказом Минэнерго России от 15 апреля 2014 г. N 186 (зарегистрирован Минюстом России 18 июня 2014 г., регистрационный N 32761), с изменениями, внесенными приказом Минэнерго России от 6 апреля 2015 г. N 217 (зарегистрирован Минюстом России 30 июня 2015 г., регистрационный N 37834) (далее - приказ Минэнерго России N 186).</w:t>
      </w:r>
    </w:p>
    <w:p w14:paraId="2D30D028" w14:textId="77777777" w:rsidR="007302CF" w:rsidRDefault="007302CF">
      <w:pPr>
        <w:pStyle w:val="ConsPlusNormal"/>
        <w:spacing w:before="220"/>
        <w:ind w:firstLine="540"/>
        <w:jc w:val="both"/>
      </w:pPr>
      <w:r>
        <w:t>Показатель считается достигнутым (K</w:t>
      </w:r>
      <w:r>
        <w:rPr>
          <w:vertAlign w:val="subscript"/>
        </w:rPr>
        <w:t>кач3</w:t>
      </w:r>
      <w:r>
        <w:t xml:space="preserve"> = 0) в случае исполнения сетевыми организациями требований </w:t>
      </w:r>
      <w:hyperlink r:id="rId108">
        <w:r>
          <w:rPr>
            <w:color w:val="0000FF"/>
          </w:rPr>
          <w:t>приказа</w:t>
        </w:r>
      </w:hyperlink>
      <w:r>
        <w:t xml:space="preserve"> Минэнерго России N 186, в том числе исполнения сетевыми организациями требований по своевременному, полному и достоверному раскрытию информации в соответствии с </w:t>
      </w:r>
      <w:hyperlink r:id="rId109">
        <w:r>
          <w:rPr>
            <w:color w:val="0000FF"/>
          </w:rPr>
          <w:t>Приложением 1</w:t>
        </w:r>
      </w:hyperlink>
      <w:r>
        <w:t xml:space="preserve"> и </w:t>
      </w:r>
      <w:hyperlink r:id="rId110">
        <w:r>
          <w:rPr>
            <w:color w:val="0000FF"/>
          </w:rPr>
          <w:t>7</w:t>
        </w:r>
      </w:hyperlink>
      <w:r>
        <w:t xml:space="preserve"> приказа Минэнерго России N 186.</w:t>
      </w:r>
    </w:p>
    <w:p w14:paraId="44AE4BBF" w14:textId="77777777" w:rsidR="007302CF" w:rsidRDefault="007302CF">
      <w:pPr>
        <w:pStyle w:val="ConsPlusNormal"/>
        <w:spacing w:before="220"/>
        <w:ind w:firstLine="540"/>
        <w:jc w:val="both"/>
      </w:pPr>
      <w:r>
        <w:lastRenderedPageBreak/>
        <w:t>В противном случае показатель считается не достигнутым (K</w:t>
      </w:r>
      <w:r>
        <w:rPr>
          <w:vertAlign w:val="subscript"/>
        </w:rPr>
        <w:t>кач3</w:t>
      </w:r>
      <w:r>
        <w:t xml:space="preserve"> = -1).</w:t>
      </w:r>
    </w:p>
    <w:p w14:paraId="6D9CC795" w14:textId="77777777" w:rsidR="007302CF" w:rsidRDefault="007302CF">
      <w:pPr>
        <w:pStyle w:val="ConsPlusNormal"/>
        <w:spacing w:before="220"/>
        <w:ind w:firstLine="540"/>
        <w:jc w:val="both"/>
      </w:pPr>
      <w:r>
        <w:t>5.1.5. Если плановое значение Пп или Пens достигнуто, то Kнад = 0; не достигнуто - Kнад = -1; достигнуто со значительным улучшением - Kнад = 1.</w:t>
      </w:r>
    </w:p>
    <w:p w14:paraId="32A1A03B" w14:textId="77777777" w:rsidR="007302CF" w:rsidRDefault="007302CF">
      <w:pPr>
        <w:pStyle w:val="ConsPlusNormal"/>
        <w:spacing w:before="220"/>
        <w:ind w:firstLine="540"/>
        <w:jc w:val="both"/>
      </w:pPr>
      <w:r>
        <w:t>Если для сетевых организаций, чей долгосрочный период регулирования начался в период с 2018 года до 2023 года включительно, плановое значение Пsaidi достигнуто, то Kнад1 = 0; не достигнуто - Kнад1 = -1; достигнуто со значительным улучшением - Kнад1 = 1. Если плановое значение Пsaifi достигнуто, то Kнад2 = 0; не достигнуто - Kнад2 = -1; достигнуто со значительным улучшением - Kнад2 = 1.</w:t>
      </w:r>
    </w:p>
    <w:p w14:paraId="7D8CD012" w14:textId="77777777" w:rsidR="007302CF" w:rsidRDefault="007302CF">
      <w:pPr>
        <w:pStyle w:val="ConsPlusNormal"/>
        <w:spacing w:before="220"/>
        <w:ind w:firstLine="540"/>
        <w:jc w:val="both"/>
      </w:pPr>
      <w:r>
        <w:t>Для сетевых организаций, чей долгосрочный период регулирования начинается с 2024 года, оценка достижения показателей надежности производится в следующем порядке.</w:t>
      </w:r>
    </w:p>
    <w:p w14:paraId="1E173E2C" w14:textId="77777777" w:rsidR="007302CF" w:rsidRDefault="007302CF">
      <w:pPr>
        <w:pStyle w:val="ConsPlusNormal"/>
        <w:spacing w:before="220"/>
        <w:ind w:firstLine="540"/>
        <w:jc w:val="both"/>
      </w:pPr>
      <w:r>
        <w:t>По каждому из установленных регулирующими органами плановых значений Пsaidi, дифференцированных по уровням напряжения, определяется достижение показателей: если достигнуто, то Kнад</w:t>
      </w:r>
      <w:r>
        <w:rPr>
          <w:vertAlign w:val="subscript"/>
        </w:rPr>
        <w:t>1i</w:t>
      </w:r>
      <w:r>
        <w:t xml:space="preserve"> = 0; не достигнуто - Kнад</w:t>
      </w:r>
      <w:r>
        <w:rPr>
          <w:vertAlign w:val="subscript"/>
        </w:rPr>
        <w:t>1i</w:t>
      </w:r>
      <w:r>
        <w:t xml:space="preserve"> = -1; достигнуто со значительным улучшением - Kнад</w:t>
      </w:r>
      <w:r>
        <w:rPr>
          <w:vertAlign w:val="subscript"/>
        </w:rPr>
        <w:t>1i</w:t>
      </w:r>
      <w:r>
        <w:t xml:space="preserve"> = 1.</w:t>
      </w:r>
    </w:p>
    <w:p w14:paraId="7CB8ECBB" w14:textId="77777777" w:rsidR="007302CF" w:rsidRDefault="007302CF">
      <w:pPr>
        <w:pStyle w:val="ConsPlusNormal"/>
        <w:spacing w:before="220"/>
        <w:ind w:firstLine="540"/>
        <w:jc w:val="both"/>
      </w:pPr>
      <w:r>
        <w:t>Итоговый коэффициент Kнад1 определяется по формуле:</w:t>
      </w:r>
    </w:p>
    <w:p w14:paraId="5D5EBE77" w14:textId="77777777" w:rsidR="007302CF" w:rsidRDefault="007302CF">
      <w:pPr>
        <w:pStyle w:val="ConsPlusNormal"/>
        <w:jc w:val="both"/>
      </w:pPr>
    </w:p>
    <w:p w14:paraId="16BDB0E0" w14:textId="77777777" w:rsidR="007302CF" w:rsidRDefault="007302CF">
      <w:pPr>
        <w:pStyle w:val="ConsPlusNormal"/>
        <w:jc w:val="center"/>
      </w:pPr>
      <w:r>
        <w:rPr>
          <w:noProof/>
          <w:position w:val="-29"/>
        </w:rPr>
        <w:drawing>
          <wp:inline distT="0" distB="0" distL="0" distR="0" wp14:anchorId="6E6671B6" wp14:editId="6B254083">
            <wp:extent cx="1424940" cy="519430"/>
            <wp:effectExtent l="0" t="0" r="0" b="0"/>
            <wp:docPr id="2139578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4940" cy="519430"/>
                    </a:xfrm>
                    <a:prstGeom prst="rect">
                      <a:avLst/>
                    </a:prstGeom>
                    <a:noFill/>
                    <a:ln>
                      <a:noFill/>
                    </a:ln>
                  </pic:spPr>
                </pic:pic>
              </a:graphicData>
            </a:graphic>
          </wp:inline>
        </w:drawing>
      </w:r>
      <w:r>
        <w:t>, (22.1)</w:t>
      </w:r>
    </w:p>
    <w:p w14:paraId="06374C75" w14:textId="77777777" w:rsidR="007302CF" w:rsidRDefault="007302CF">
      <w:pPr>
        <w:pStyle w:val="ConsPlusNormal"/>
        <w:jc w:val="both"/>
      </w:pPr>
    </w:p>
    <w:p w14:paraId="127CD822" w14:textId="77777777" w:rsidR="007302CF" w:rsidRDefault="007302CF">
      <w:pPr>
        <w:pStyle w:val="ConsPlusNormal"/>
        <w:ind w:firstLine="540"/>
        <w:jc w:val="both"/>
      </w:pPr>
      <w:r>
        <w:t>где:</w:t>
      </w:r>
    </w:p>
    <w:p w14:paraId="5A7C4998" w14:textId="77777777" w:rsidR="007302CF" w:rsidRDefault="007302CF">
      <w:pPr>
        <w:pStyle w:val="ConsPlusNormal"/>
        <w:spacing w:before="220"/>
        <w:ind w:firstLine="540"/>
        <w:jc w:val="both"/>
      </w:pPr>
      <w:r>
        <w:t>Kнад</w:t>
      </w:r>
      <w:r>
        <w:rPr>
          <w:vertAlign w:val="subscript"/>
        </w:rPr>
        <w:t>1i</w:t>
      </w:r>
      <w:r>
        <w:t xml:space="preserve"> - коэффициент достижения уровня надежности оказываемых услуг, дифференцированный по уровням напряжения;</w:t>
      </w:r>
    </w:p>
    <w:p w14:paraId="6D2043BA" w14:textId="77777777" w:rsidR="007302CF" w:rsidRDefault="007302CF">
      <w:pPr>
        <w:pStyle w:val="ConsPlusNormal"/>
        <w:spacing w:before="220"/>
        <w:ind w:firstLine="540"/>
        <w:jc w:val="both"/>
      </w:pPr>
      <w:r>
        <w:t>n - количество устанавливаемых при государственном тарифном регулировании плановых значений Пsaidi, дифференцированных по уровням напряжения.</w:t>
      </w:r>
    </w:p>
    <w:p w14:paraId="09D32BE9" w14:textId="77777777" w:rsidR="007302CF" w:rsidRDefault="007302CF">
      <w:pPr>
        <w:pStyle w:val="ConsPlusNormal"/>
        <w:spacing w:before="220"/>
        <w:ind w:firstLine="540"/>
        <w:jc w:val="both"/>
      </w:pPr>
      <w:r>
        <w:t>По каждому из установленных регулирующими органами плановых значений Пsaifi, дифференцированных по уровням напряжения, определяется достижение показателей: если достигнуто, то Kнад</w:t>
      </w:r>
      <w:r>
        <w:rPr>
          <w:vertAlign w:val="subscript"/>
        </w:rPr>
        <w:t>2i</w:t>
      </w:r>
      <w:r>
        <w:t xml:space="preserve"> = 0; не достигнуто - Kнад</w:t>
      </w:r>
      <w:r>
        <w:rPr>
          <w:vertAlign w:val="subscript"/>
        </w:rPr>
        <w:t>2i</w:t>
      </w:r>
      <w:r>
        <w:t xml:space="preserve"> = -1; достигнуто со значительным улучшением - Kнад</w:t>
      </w:r>
      <w:r>
        <w:rPr>
          <w:vertAlign w:val="subscript"/>
        </w:rPr>
        <w:t>2i</w:t>
      </w:r>
      <w:r>
        <w:t xml:space="preserve"> = 1.</w:t>
      </w:r>
    </w:p>
    <w:p w14:paraId="05484E82" w14:textId="77777777" w:rsidR="007302CF" w:rsidRDefault="007302CF">
      <w:pPr>
        <w:pStyle w:val="ConsPlusNormal"/>
        <w:spacing w:before="220"/>
        <w:ind w:firstLine="540"/>
        <w:jc w:val="both"/>
      </w:pPr>
      <w:r>
        <w:t>Итоговый коэффициент Kнад2 определяется по формуле:</w:t>
      </w:r>
    </w:p>
    <w:p w14:paraId="41F881EE" w14:textId="77777777" w:rsidR="007302CF" w:rsidRDefault="007302CF">
      <w:pPr>
        <w:pStyle w:val="ConsPlusNormal"/>
        <w:jc w:val="both"/>
      </w:pPr>
    </w:p>
    <w:p w14:paraId="759D63D8" w14:textId="77777777" w:rsidR="007302CF" w:rsidRDefault="007302CF">
      <w:pPr>
        <w:pStyle w:val="ConsPlusNormal"/>
        <w:jc w:val="center"/>
      </w:pPr>
      <w:r>
        <w:rPr>
          <w:noProof/>
          <w:position w:val="-29"/>
        </w:rPr>
        <w:drawing>
          <wp:inline distT="0" distB="0" distL="0" distR="0" wp14:anchorId="0F28C2ED" wp14:editId="29CAAFC7">
            <wp:extent cx="1450340" cy="519430"/>
            <wp:effectExtent l="0" t="0" r="0" b="0"/>
            <wp:docPr id="904307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50340" cy="519430"/>
                    </a:xfrm>
                    <a:prstGeom prst="rect">
                      <a:avLst/>
                    </a:prstGeom>
                    <a:noFill/>
                    <a:ln>
                      <a:noFill/>
                    </a:ln>
                  </pic:spPr>
                </pic:pic>
              </a:graphicData>
            </a:graphic>
          </wp:inline>
        </w:drawing>
      </w:r>
      <w:r>
        <w:t>, (22.2)</w:t>
      </w:r>
    </w:p>
    <w:p w14:paraId="320C5440" w14:textId="77777777" w:rsidR="007302CF" w:rsidRDefault="007302CF">
      <w:pPr>
        <w:pStyle w:val="ConsPlusNormal"/>
        <w:jc w:val="both"/>
      </w:pPr>
    </w:p>
    <w:p w14:paraId="1E08DB9E" w14:textId="77777777" w:rsidR="007302CF" w:rsidRDefault="007302CF">
      <w:pPr>
        <w:pStyle w:val="ConsPlusNormal"/>
        <w:ind w:firstLine="540"/>
        <w:jc w:val="both"/>
      </w:pPr>
      <w:r>
        <w:t>где:</w:t>
      </w:r>
    </w:p>
    <w:p w14:paraId="54DDF0FF" w14:textId="77777777" w:rsidR="007302CF" w:rsidRDefault="007302CF">
      <w:pPr>
        <w:pStyle w:val="ConsPlusNormal"/>
        <w:spacing w:before="220"/>
        <w:ind w:firstLine="540"/>
        <w:jc w:val="both"/>
      </w:pPr>
      <w:r>
        <w:t>Kнад</w:t>
      </w:r>
      <w:r>
        <w:rPr>
          <w:vertAlign w:val="subscript"/>
        </w:rPr>
        <w:t>2i</w:t>
      </w:r>
      <w:r>
        <w:t xml:space="preserve"> - коэффициент достижения уровня надежности оказываемых услуг, дифференцированный по уровням напряжения;</w:t>
      </w:r>
    </w:p>
    <w:p w14:paraId="6173541B" w14:textId="77777777" w:rsidR="007302CF" w:rsidRDefault="007302CF">
      <w:pPr>
        <w:pStyle w:val="ConsPlusNormal"/>
        <w:spacing w:before="220"/>
        <w:ind w:firstLine="540"/>
        <w:jc w:val="both"/>
      </w:pPr>
      <w:r>
        <w:t>n - количество устанавливаемых при государственном тарифном регулировании плановых значений Пsaifi, дифференцированных по уровням напряжения.</w:t>
      </w:r>
    </w:p>
    <w:p w14:paraId="206E781C" w14:textId="77777777" w:rsidR="007302CF" w:rsidRDefault="007302CF">
      <w:pPr>
        <w:pStyle w:val="ConsPlusNormal"/>
        <w:spacing w:before="220"/>
        <w:ind w:firstLine="540"/>
        <w:jc w:val="both"/>
      </w:pPr>
      <w:r>
        <w:t xml:space="preserve">Начиная с 2018 года, если сетевая организация не представила информацию в соответствии с </w:t>
      </w:r>
      <w:hyperlink w:anchor="P576">
        <w:r>
          <w:rPr>
            <w:color w:val="0000FF"/>
          </w:rPr>
          <w:t>главой VI</w:t>
        </w:r>
      </w:hyperlink>
      <w:r>
        <w:t xml:space="preserve"> настоящих Методических указаний, Kнад = -1.</w:t>
      </w:r>
    </w:p>
    <w:p w14:paraId="49029E04" w14:textId="77777777" w:rsidR="007302CF" w:rsidRDefault="007302CF">
      <w:pPr>
        <w:pStyle w:val="ConsPlusNormal"/>
        <w:spacing w:before="220"/>
        <w:ind w:firstLine="540"/>
        <w:jc w:val="both"/>
      </w:pPr>
      <w:r>
        <w:t xml:space="preserve">Если плановое значение Пптр для организации по управлению единой национальной </w:t>
      </w:r>
      <w:r>
        <w:lastRenderedPageBreak/>
        <w:t>(общероссийской) электрической сетью или Птсо для территориальных сетевых организаций достигнуто, то для соответствующей сетевой организации Kкач = 0; не достигнуто - Kкач = -1; достигнуто со значительным улучшением - Kкач = 1.</w:t>
      </w:r>
    </w:p>
    <w:p w14:paraId="0474E31D" w14:textId="77777777" w:rsidR="007302CF" w:rsidRDefault="007302CF">
      <w:pPr>
        <w:pStyle w:val="ConsPlusNormal"/>
        <w:spacing w:before="220"/>
        <w:ind w:firstLine="540"/>
        <w:jc w:val="both"/>
      </w:pPr>
      <w:r>
        <w:t>Если плановое значение Птпр для территориальных сетевых организаций достигнуто, то Kкач1 = 0; не достигнуто - Kкач1 = -1; достигнуто со значительным улучшением - Kкач1 = 1.</w:t>
      </w:r>
    </w:p>
    <w:p w14:paraId="133972FB" w14:textId="77777777" w:rsidR="007302CF" w:rsidRDefault="007302CF">
      <w:pPr>
        <w:pStyle w:val="ConsPlusNormal"/>
        <w:spacing w:before="220"/>
        <w:ind w:firstLine="540"/>
        <w:jc w:val="both"/>
      </w:pPr>
      <w:r>
        <w:t>Если плановое значение Птсо для территориальных сетевых организаций достигнуто, то Kкач2 = 0; не достигнуто - Kкач2 = -1; достигнуто со значительным улучшением - Kкач2 = 1.</w:t>
      </w:r>
    </w:p>
    <w:p w14:paraId="1DFCB771" w14:textId="77777777" w:rsidR="007302CF" w:rsidRDefault="007302CF">
      <w:pPr>
        <w:pStyle w:val="ConsPlusNormal"/>
        <w:jc w:val="both"/>
      </w:pPr>
      <w:r>
        <w:t xml:space="preserve">(п. 5.1.5 в ред. </w:t>
      </w:r>
      <w:hyperlink r:id="rId113">
        <w:r>
          <w:rPr>
            <w:color w:val="0000FF"/>
          </w:rPr>
          <w:t>Приказа</w:t>
        </w:r>
      </w:hyperlink>
      <w:r>
        <w:t xml:space="preserve"> Минэнерго России от 14.06.2023 N 399)</w:t>
      </w:r>
    </w:p>
    <w:p w14:paraId="03161CA2" w14:textId="77777777" w:rsidR="007302CF" w:rsidRDefault="007302CF">
      <w:pPr>
        <w:pStyle w:val="ConsPlusNormal"/>
        <w:spacing w:before="220"/>
        <w:ind w:firstLine="540"/>
        <w:jc w:val="both"/>
      </w:pPr>
      <w:r>
        <w:t xml:space="preserve">5.2. Расчет обобщенного показателя уровня надежности и качества оказываемых услуг производится в соответствии с </w:t>
      </w:r>
      <w:hyperlink w:anchor="P2177">
        <w:r>
          <w:rPr>
            <w:color w:val="0000FF"/>
          </w:rPr>
          <w:t>формами 4.1</w:t>
        </w:r>
      </w:hyperlink>
      <w:r>
        <w:t xml:space="preserve"> и </w:t>
      </w:r>
      <w:hyperlink w:anchor="P2253">
        <w:r>
          <w:rPr>
            <w:color w:val="0000FF"/>
          </w:rPr>
          <w:t>4.2</w:t>
        </w:r>
      </w:hyperlink>
      <w:r>
        <w:t xml:space="preserve"> приложения N 4 к настоящим Методическим указаниям для всех сетевых организаций, чей долгосрочный период начался с 2014 года.</w:t>
      </w:r>
    </w:p>
    <w:p w14:paraId="02551745" w14:textId="77777777" w:rsidR="007302CF" w:rsidRDefault="007302CF">
      <w:pPr>
        <w:pStyle w:val="ConsPlusNormal"/>
        <w:spacing w:before="220"/>
        <w:ind w:firstLine="540"/>
        <w:jc w:val="both"/>
      </w:pPr>
      <w:r>
        <w:t xml:space="preserve">5.3. Расчет обобщенного показателя уровня надежности и качества оказываемых услуг производится в соответствии с </w:t>
      </w:r>
      <w:hyperlink w:anchor="P3173">
        <w:r>
          <w:rPr>
            <w:color w:val="0000FF"/>
          </w:rPr>
          <w:t>формой 7.1</w:t>
        </w:r>
      </w:hyperlink>
      <w:r>
        <w:t xml:space="preserve"> и </w:t>
      </w:r>
      <w:hyperlink w:anchor="P3208">
        <w:r>
          <w:rPr>
            <w:color w:val="0000FF"/>
          </w:rPr>
          <w:t>7.2</w:t>
        </w:r>
      </w:hyperlink>
      <w:r>
        <w:t xml:space="preserve"> приложения N 7 к настоящим Методическим указаниям, для всех сетевых организаций, чей долгосрочный период начался до 2014 года.</w:t>
      </w:r>
    </w:p>
    <w:p w14:paraId="156A7030" w14:textId="77777777" w:rsidR="007302CF" w:rsidRDefault="007302CF">
      <w:pPr>
        <w:pStyle w:val="ConsPlusNormal"/>
        <w:jc w:val="both"/>
      </w:pPr>
    </w:p>
    <w:p w14:paraId="2F5E9BCE" w14:textId="77777777" w:rsidR="007302CF" w:rsidRDefault="007302CF">
      <w:pPr>
        <w:pStyle w:val="ConsPlusTitle"/>
        <w:jc w:val="center"/>
        <w:outlineLvl w:val="1"/>
      </w:pPr>
      <w:bookmarkStart w:id="38" w:name="P576"/>
      <w:bookmarkEnd w:id="38"/>
      <w:r>
        <w:t>VI. Индикативные показатели уровня надежности оказываемых</w:t>
      </w:r>
    </w:p>
    <w:p w14:paraId="5B8BECCB" w14:textId="77777777" w:rsidR="007302CF" w:rsidRDefault="007302CF">
      <w:pPr>
        <w:pStyle w:val="ConsPlusTitle"/>
        <w:jc w:val="center"/>
      </w:pPr>
      <w:r>
        <w:t>услуг сетевыми организациями и порядок их расчета</w:t>
      </w:r>
    </w:p>
    <w:p w14:paraId="22080FE6" w14:textId="77777777" w:rsidR="007302CF" w:rsidRDefault="007302CF">
      <w:pPr>
        <w:pStyle w:val="ConsPlusNormal"/>
        <w:jc w:val="center"/>
      </w:pPr>
      <w:r>
        <w:t xml:space="preserve">(в ред. </w:t>
      </w:r>
      <w:hyperlink r:id="rId114">
        <w:r>
          <w:rPr>
            <w:color w:val="0000FF"/>
          </w:rPr>
          <w:t>Приказа</w:t>
        </w:r>
      </w:hyperlink>
      <w:r>
        <w:t xml:space="preserve"> Минэнерго России от 14.06.2023 N 399)</w:t>
      </w:r>
    </w:p>
    <w:p w14:paraId="2A56B077" w14:textId="77777777" w:rsidR="007302CF" w:rsidRDefault="007302CF">
      <w:pPr>
        <w:pStyle w:val="ConsPlusNormal"/>
        <w:jc w:val="both"/>
      </w:pPr>
    </w:p>
    <w:p w14:paraId="5ABC8AC3" w14:textId="77777777" w:rsidR="007302CF" w:rsidRDefault="007302CF">
      <w:pPr>
        <w:pStyle w:val="ConsPlusNormal"/>
        <w:ind w:firstLine="540"/>
        <w:jc w:val="both"/>
      </w:pPr>
      <w:r>
        <w:t xml:space="preserve">Начиная с 2015 года по результатам деятельности за 2014 год и далее ежегодно, организация по управлению единой национальной (общероссийской) электрической сетью, а также территориальные сетевые организации осуществляют расчет индикативных показателей уровня надежности оказываемых услуг электросетевыми организациями, а также предоставляют все исходные и аналитические данные в соответствии с </w:t>
      </w:r>
      <w:hyperlink w:anchor="P3254">
        <w:r>
          <w:rPr>
            <w:color w:val="0000FF"/>
          </w:rPr>
          <w:t>приложением N 8</w:t>
        </w:r>
      </w:hyperlink>
      <w:r>
        <w:t xml:space="preserve"> к настоящим Методическим указаниям.</w:t>
      </w:r>
    </w:p>
    <w:p w14:paraId="0E244A43" w14:textId="77777777" w:rsidR="007302CF" w:rsidRDefault="007302CF">
      <w:pPr>
        <w:pStyle w:val="ConsPlusNormal"/>
        <w:spacing w:before="220"/>
        <w:ind w:firstLine="540"/>
        <w:jc w:val="both"/>
      </w:pPr>
      <w:r>
        <w:t xml:space="preserve">6.1. Индикативный показатель уровня надежности оказываемых услуг организацией по управлению единой национальной (общероссийской) электрической сетью, чей период регулирования начался до 2018 года, определяется в соответствии с </w:t>
      </w:r>
      <w:hyperlink w:anchor="P125">
        <w:r>
          <w:rPr>
            <w:color w:val="0000FF"/>
          </w:rPr>
          <w:t>главой II(3)</w:t>
        </w:r>
      </w:hyperlink>
      <w:r>
        <w:t xml:space="preserve"> настоящих Методических указаний.</w:t>
      </w:r>
    </w:p>
    <w:p w14:paraId="2141A3A4" w14:textId="77777777" w:rsidR="007302CF" w:rsidRDefault="007302CF">
      <w:pPr>
        <w:pStyle w:val="ConsPlusNormal"/>
        <w:spacing w:before="220"/>
        <w:ind w:firstLine="540"/>
        <w:jc w:val="both"/>
      </w:pPr>
      <w:r>
        <w:t xml:space="preserve">Индикативный показатель уровня надежности оказываемых услуг организацией по управлению единой национальной (общероссийской) электрической сетью, чей период регулирования начался с 2018 года, определяется в соответствии с требованиями </w:t>
      </w:r>
      <w:hyperlink w:anchor="P91">
        <w:r>
          <w:rPr>
            <w:color w:val="0000FF"/>
          </w:rPr>
          <w:t>глав II(2)</w:t>
        </w:r>
      </w:hyperlink>
      <w:r>
        <w:t xml:space="preserve"> и </w:t>
      </w:r>
      <w:hyperlink w:anchor="P576">
        <w:r>
          <w:rPr>
            <w:color w:val="0000FF"/>
          </w:rPr>
          <w:t>VI</w:t>
        </w:r>
      </w:hyperlink>
      <w:r>
        <w:t xml:space="preserve"> настоящих Методических указаний.</w:t>
      </w:r>
    </w:p>
    <w:p w14:paraId="6E2F8000" w14:textId="77777777" w:rsidR="007302CF" w:rsidRDefault="007302CF">
      <w:pPr>
        <w:pStyle w:val="ConsPlusNormal"/>
        <w:spacing w:before="220"/>
        <w:ind w:firstLine="540"/>
        <w:jc w:val="both"/>
      </w:pPr>
      <w:r>
        <w:t xml:space="preserve">Индикативный показатель уровня надежности оказываемых услуг территориальными сетевыми организациями, чей период регулирования начался до 2018 года, определяется в соответствии с требованиями </w:t>
      </w:r>
      <w:hyperlink w:anchor="P91">
        <w:r>
          <w:rPr>
            <w:color w:val="0000FF"/>
          </w:rPr>
          <w:t>глав II(2)</w:t>
        </w:r>
      </w:hyperlink>
      <w:r>
        <w:t xml:space="preserve"> и </w:t>
      </w:r>
      <w:hyperlink w:anchor="P576">
        <w:r>
          <w:rPr>
            <w:color w:val="0000FF"/>
          </w:rPr>
          <w:t>VI</w:t>
        </w:r>
      </w:hyperlink>
      <w:r>
        <w:t xml:space="preserve"> настоящих Методических указаний.</w:t>
      </w:r>
    </w:p>
    <w:p w14:paraId="2F4E6D66" w14:textId="77777777" w:rsidR="007302CF" w:rsidRDefault="007302CF">
      <w:pPr>
        <w:pStyle w:val="ConsPlusNormal"/>
        <w:spacing w:before="220"/>
        <w:ind w:firstLine="540"/>
        <w:jc w:val="both"/>
      </w:pPr>
      <w:r>
        <w:t xml:space="preserve">Территориальные сетевые организации, чей период регулирования начался в период с 2018 года до 2023 года включительно, производят расчет индикативных показателей уровня надежности оказываемых услуг по прекращениям передачи электрической энергии, связанным с проведением ремонтных работ, в целом по сетевой организации и дифференцированно по уровням напряжения, по которым у сетевой организации имеются точки поставки потребителей услуг сетевой организации, а также расчет индикативных показателей уровня надежности оказываемых услуг, дифференцированных по уровням напряжения, и определенных в соответствии с </w:t>
      </w:r>
      <w:hyperlink w:anchor="P109">
        <w:r>
          <w:rPr>
            <w:color w:val="0000FF"/>
          </w:rPr>
          <w:t>формулами (2)</w:t>
        </w:r>
      </w:hyperlink>
      <w:r>
        <w:t xml:space="preserve">, </w:t>
      </w:r>
      <w:hyperlink w:anchor="P120">
        <w:r>
          <w:rPr>
            <w:color w:val="0000FF"/>
          </w:rPr>
          <w:t>(3)</w:t>
        </w:r>
      </w:hyperlink>
      <w:r>
        <w:t xml:space="preserve">, и предоставляют в Министерство энергетики Российской Федерации все исходные и аналитические данные в соответствии с образцами форм, приведенными в </w:t>
      </w:r>
      <w:hyperlink w:anchor="P3254">
        <w:r>
          <w:rPr>
            <w:color w:val="0000FF"/>
          </w:rPr>
          <w:t>приложении N 8</w:t>
        </w:r>
      </w:hyperlink>
      <w:r>
        <w:t xml:space="preserve"> к настоящим Методическим указаниям.</w:t>
      </w:r>
    </w:p>
    <w:p w14:paraId="6EC79D05" w14:textId="77777777" w:rsidR="007302CF" w:rsidRDefault="007302CF">
      <w:pPr>
        <w:pStyle w:val="ConsPlusNormal"/>
        <w:spacing w:before="220"/>
        <w:ind w:firstLine="540"/>
        <w:jc w:val="both"/>
      </w:pPr>
      <w:r>
        <w:lastRenderedPageBreak/>
        <w:t xml:space="preserve">Территориальные сетевые организации, чей период регулирования начинается с 2024 года, производят расчет индикативных показателей уровня надежности оказываемых услуг по прекращениям передачи электрической энергии, связанным с проведением ремонтных работ, в целом по сетевой организации и дифференцированно по уровням напряжения, а также производят расчет показателей уровня надежности оказываемых услуг, определенных в соответствии с </w:t>
      </w:r>
      <w:hyperlink w:anchor="P109">
        <w:r>
          <w:rPr>
            <w:color w:val="0000FF"/>
          </w:rPr>
          <w:t>формулами (2)</w:t>
        </w:r>
      </w:hyperlink>
      <w:r>
        <w:t xml:space="preserve">, </w:t>
      </w:r>
      <w:hyperlink w:anchor="P120">
        <w:r>
          <w:rPr>
            <w:color w:val="0000FF"/>
          </w:rPr>
          <w:t>(3)</w:t>
        </w:r>
      </w:hyperlink>
      <w:r>
        <w:t xml:space="preserve">, в целом по сетевой организации и предоставляют в Министерство энергетики Российской Федерации все исходные и аналитические данные в соответствии с образцами форм, приведенными в </w:t>
      </w:r>
      <w:hyperlink w:anchor="P3254">
        <w:r>
          <w:rPr>
            <w:color w:val="0000FF"/>
          </w:rPr>
          <w:t>приложении N 8</w:t>
        </w:r>
      </w:hyperlink>
      <w:r>
        <w:t xml:space="preserve"> к настоящим Методическим указаниям.</w:t>
      </w:r>
    </w:p>
    <w:p w14:paraId="7ADFC724" w14:textId="77777777" w:rsidR="007302CF" w:rsidRDefault="007302CF">
      <w:pPr>
        <w:pStyle w:val="ConsPlusNormal"/>
        <w:jc w:val="both"/>
      </w:pPr>
      <w:r>
        <w:t xml:space="preserve">(п. 6.1 в ред. </w:t>
      </w:r>
      <w:hyperlink r:id="rId115">
        <w:r>
          <w:rPr>
            <w:color w:val="0000FF"/>
          </w:rPr>
          <w:t>Приказа</w:t>
        </w:r>
      </w:hyperlink>
      <w:r>
        <w:t xml:space="preserve"> Минэнерго России от 14.06.2023 N 399)</w:t>
      </w:r>
    </w:p>
    <w:p w14:paraId="75E7B9DE" w14:textId="77777777" w:rsidR="007302CF" w:rsidRDefault="007302CF">
      <w:pPr>
        <w:pStyle w:val="ConsPlusNormal"/>
        <w:spacing w:before="220"/>
        <w:ind w:firstLine="540"/>
        <w:jc w:val="both"/>
      </w:pPr>
      <w:r>
        <w:t xml:space="preserve">6.2. Индикативные показатели надежности оказываемых услуг, связанные с проведением ремонтных работ, определяются средней продолжительностью прекращения передачи электрической энергии потребителям услуг сетевой организации и средней частотой прекращения передачи электрической энергии потребителям услуг сетевой организации в течение расчетного периода регулирования, в том числе дифференцированно по уровням напряжения при наличии у сетевой организации точек поставки потребителей услуг сетевой организации на одном из уровней напряжения, определенных </w:t>
      </w:r>
      <w:hyperlink w:anchor="P58">
        <w:r>
          <w:rPr>
            <w:color w:val="0000FF"/>
          </w:rPr>
          <w:t>пунктом 1.7</w:t>
        </w:r>
      </w:hyperlink>
      <w:r>
        <w:t xml:space="preserve"> настоящих Методических указаний.</w:t>
      </w:r>
    </w:p>
    <w:p w14:paraId="55D27B59" w14:textId="77777777" w:rsidR="007302CF" w:rsidRDefault="007302CF">
      <w:pPr>
        <w:pStyle w:val="ConsPlusNormal"/>
        <w:jc w:val="both"/>
      </w:pPr>
      <w:r>
        <w:t xml:space="preserve">(в ред. </w:t>
      </w:r>
      <w:hyperlink r:id="rId116">
        <w:r>
          <w:rPr>
            <w:color w:val="0000FF"/>
          </w:rPr>
          <w:t>Приказа</w:t>
        </w:r>
      </w:hyperlink>
      <w:r>
        <w:t xml:space="preserve"> Минэнерго России от 14.06.2023 N 399)</w:t>
      </w:r>
    </w:p>
    <w:p w14:paraId="06D2EF5C" w14:textId="77777777" w:rsidR="007302CF" w:rsidRDefault="007302CF">
      <w:pPr>
        <w:pStyle w:val="ConsPlusNormal"/>
        <w:spacing w:before="220"/>
        <w:ind w:firstLine="540"/>
        <w:jc w:val="both"/>
      </w:pPr>
      <w:r>
        <w:t>При расчете индикативных показателей надежности, связанных с проведением ремонтных работ, под продолжительностью прекращения передачи электрической энергии в отношении потребителей услуг сетевой организации определяется интервалом времени от момента начала ремонтных работ на объектах электросетевого хозяйства сетевой организации, сопровождаемых полных (частичным) ограничением режима потребления электрической энергии потребителей услуг сетевой организации, до момента окончания работ на объектах электросетевого хозяйства данной сетевой организации, но не превышающий интервал времени до момента восстановления режима потребления электрической энергии потребителям услуг сетевой организации.</w:t>
      </w:r>
    </w:p>
    <w:p w14:paraId="653550B8" w14:textId="77777777" w:rsidR="007302CF" w:rsidRDefault="007302CF">
      <w:pPr>
        <w:pStyle w:val="ConsPlusNormal"/>
        <w:spacing w:before="220"/>
        <w:ind w:firstLine="540"/>
        <w:jc w:val="both"/>
      </w:pPr>
      <w:r>
        <w:t>Показатель средней продолжительности прекращения передачи электрической энергии на точку поставки (Пsaidi,рем) определяется по формуле:</w:t>
      </w:r>
    </w:p>
    <w:p w14:paraId="49669ACE" w14:textId="77777777" w:rsidR="007302CF" w:rsidRDefault="007302CF">
      <w:pPr>
        <w:pStyle w:val="ConsPlusNormal"/>
        <w:jc w:val="both"/>
      </w:pPr>
      <w:r>
        <w:t xml:space="preserve">(в ред. </w:t>
      </w:r>
      <w:hyperlink r:id="rId117">
        <w:r>
          <w:rPr>
            <w:color w:val="0000FF"/>
          </w:rPr>
          <w:t>Приказа</w:t>
        </w:r>
      </w:hyperlink>
      <w:r>
        <w:t xml:space="preserve"> Минэнерго России от 21.06.2017 N 544)</w:t>
      </w:r>
    </w:p>
    <w:p w14:paraId="004DA343" w14:textId="77777777" w:rsidR="007302CF" w:rsidRDefault="007302CF">
      <w:pPr>
        <w:pStyle w:val="ConsPlusNormal"/>
        <w:jc w:val="both"/>
      </w:pPr>
    </w:p>
    <w:p w14:paraId="3D7CED53" w14:textId="77777777" w:rsidR="007302CF" w:rsidRDefault="007302CF">
      <w:pPr>
        <w:pStyle w:val="ConsPlusNormal"/>
        <w:jc w:val="center"/>
      </w:pPr>
      <w:r>
        <w:rPr>
          <w:noProof/>
          <w:position w:val="-29"/>
        </w:rPr>
        <w:drawing>
          <wp:inline distT="0" distB="0" distL="0" distR="0" wp14:anchorId="5FC6292D" wp14:editId="502692EA">
            <wp:extent cx="1827530" cy="514350"/>
            <wp:effectExtent l="0" t="0" r="0" b="0"/>
            <wp:docPr id="586104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27530" cy="514350"/>
                    </a:xfrm>
                    <a:prstGeom prst="rect">
                      <a:avLst/>
                    </a:prstGeom>
                    <a:noFill/>
                    <a:ln>
                      <a:noFill/>
                    </a:ln>
                  </pic:spPr>
                </pic:pic>
              </a:graphicData>
            </a:graphic>
          </wp:inline>
        </w:drawing>
      </w:r>
      <w:r>
        <w:t>, (23)</w:t>
      </w:r>
    </w:p>
    <w:p w14:paraId="7CA95487" w14:textId="77777777" w:rsidR="007302CF" w:rsidRDefault="007302CF">
      <w:pPr>
        <w:pStyle w:val="ConsPlusNormal"/>
        <w:jc w:val="both"/>
      </w:pPr>
      <w:r>
        <w:t xml:space="preserve">(в ред. </w:t>
      </w:r>
      <w:hyperlink r:id="rId119">
        <w:r>
          <w:rPr>
            <w:color w:val="0000FF"/>
          </w:rPr>
          <w:t>Приказа</w:t>
        </w:r>
      </w:hyperlink>
      <w:r>
        <w:t xml:space="preserve"> Минэнерго России от 21.06.2017 N 544)</w:t>
      </w:r>
    </w:p>
    <w:p w14:paraId="071CC34C" w14:textId="77777777" w:rsidR="007302CF" w:rsidRDefault="007302CF">
      <w:pPr>
        <w:pStyle w:val="ConsPlusNormal"/>
        <w:jc w:val="both"/>
      </w:pPr>
    </w:p>
    <w:p w14:paraId="757CDEA6" w14:textId="77777777" w:rsidR="007302CF" w:rsidRDefault="007302CF">
      <w:pPr>
        <w:pStyle w:val="ConsPlusNormal"/>
        <w:ind w:firstLine="540"/>
        <w:jc w:val="both"/>
      </w:pPr>
      <w:r>
        <w:t>где:</w:t>
      </w:r>
    </w:p>
    <w:p w14:paraId="52766E4E" w14:textId="77777777" w:rsidR="007302CF" w:rsidRDefault="007302CF">
      <w:pPr>
        <w:pStyle w:val="ConsPlusNormal"/>
        <w:spacing w:before="220"/>
        <w:ind w:firstLine="540"/>
        <w:jc w:val="both"/>
      </w:pPr>
      <w:r>
        <w:t>T</w:t>
      </w:r>
      <w:r>
        <w:rPr>
          <w:vertAlign w:val="subscript"/>
        </w:rPr>
        <w:t>j</w:t>
      </w:r>
      <w:r>
        <w:t xml:space="preserve"> - продолжительность j-го прекращения передачи электрической энергии в отношении точек поставки потребителей услуг сетевой организации, час;</w:t>
      </w:r>
    </w:p>
    <w:p w14:paraId="247284AC" w14:textId="77777777" w:rsidR="007302CF" w:rsidRDefault="007302CF">
      <w:pPr>
        <w:pStyle w:val="ConsPlusNormal"/>
        <w:jc w:val="both"/>
      </w:pPr>
      <w:r>
        <w:t xml:space="preserve">(в ред. </w:t>
      </w:r>
      <w:hyperlink r:id="rId120">
        <w:r>
          <w:rPr>
            <w:color w:val="0000FF"/>
          </w:rPr>
          <w:t>Приказа</w:t>
        </w:r>
      </w:hyperlink>
      <w:r>
        <w:t xml:space="preserve"> Минэнерго России от 21.06.2017 N 544)</w:t>
      </w:r>
    </w:p>
    <w:p w14:paraId="58588842" w14:textId="77777777" w:rsidR="007302CF" w:rsidRDefault="007302CF">
      <w:pPr>
        <w:pStyle w:val="ConsPlusNormal"/>
        <w:spacing w:before="220"/>
        <w:ind w:firstLine="540"/>
        <w:jc w:val="both"/>
      </w:pPr>
      <w:r>
        <w:t>N</w:t>
      </w:r>
      <w:r>
        <w:rPr>
          <w:vertAlign w:val="subscript"/>
        </w:rPr>
        <w:t>j</w:t>
      </w:r>
      <w:r>
        <w:t xml:space="preserve"> - количество точек поставки потребителей услуг сетевой организации, в отношении которых произошло j-ое прекращение передачи электрической энергии, или количество точек поставки потребителей услуг сетевой организации соответствующего уровня напряжения, затронутых j-ым прекращением передачи электрической энергии, произошедшим на любом из уровней напряжения, определенных </w:t>
      </w:r>
      <w:hyperlink w:anchor="P58">
        <w:r>
          <w:rPr>
            <w:color w:val="0000FF"/>
          </w:rPr>
          <w:t>пунктом 1.7</w:t>
        </w:r>
      </w:hyperlink>
      <w:r>
        <w:t xml:space="preserve"> настоящих Методических указаний, шт.;</w:t>
      </w:r>
    </w:p>
    <w:p w14:paraId="57703AA5" w14:textId="77777777" w:rsidR="007302CF" w:rsidRDefault="007302CF">
      <w:pPr>
        <w:pStyle w:val="ConsPlusNormal"/>
        <w:jc w:val="both"/>
      </w:pPr>
      <w:r>
        <w:t xml:space="preserve">(в ред. </w:t>
      </w:r>
      <w:hyperlink r:id="rId121">
        <w:r>
          <w:rPr>
            <w:color w:val="0000FF"/>
          </w:rPr>
          <w:t>Приказа</w:t>
        </w:r>
      </w:hyperlink>
      <w:r>
        <w:t xml:space="preserve"> Минэнерго России от 14.06.2023 N 399)</w:t>
      </w:r>
    </w:p>
    <w:p w14:paraId="0786B0A6" w14:textId="77777777" w:rsidR="007302CF" w:rsidRDefault="007302CF">
      <w:pPr>
        <w:pStyle w:val="ConsPlusNormal"/>
        <w:spacing w:before="220"/>
        <w:ind w:firstLine="540"/>
        <w:jc w:val="both"/>
      </w:pPr>
      <w:r>
        <w:t>N</w:t>
      </w:r>
      <w:r>
        <w:rPr>
          <w:vertAlign w:val="subscript"/>
        </w:rPr>
        <w:t>t</w:t>
      </w:r>
      <w:r>
        <w:t xml:space="preserve"> - число точек поставки потребителей услуг сетевой организации за t-й расчетный период регулирования для сетевых организаций или число точек поставки потребителей услуг сетевой организации соответствующего уровня напряжения за t-й расчетный период регулирования для сетевых организаций, шт.;</w:t>
      </w:r>
    </w:p>
    <w:p w14:paraId="55338893" w14:textId="77777777" w:rsidR="007302CF" w:rsidRDefault="007302CF">
      <w:pPr>
        <w:pStyle w:val="ConsPlusNormal"/>
        <w:jc w:val="both"/>
      </w:pPr>
      <w:r>
        <w:t xml:space="preserve">(в ред. </w:t>
      </w:r>
      <w:hyperlink r:id="rId122">
        <w:r>
          <w:rPr>
            <w:color w:val="0000FF"/>
          </w:rPr>
          <w:t>Приказа</w:t>
        </w:r>
      </w:hyperlink>
      <w:r>
        <w:t xml:space="preserve"> Минэнерго России от 14.06.2023 N 399)</w:t>
      </w:r>
    </w:p>
    <w:p w14:paraId="350B590D" w14:textId="77777777" w:rsidR="007302CF" w:rsidRDefault="007302CF">
      <w:pPr>
        <w:pStyle w:val="ConsPlusNormal"/>
        <w:spacing w:before="220"/>
        <w:ind w:firstLine="540"/>
        <w:jc w:val="both"/>
      </w:pPr>
      <w:r>
        <w:lastRenderedPageBreak/>
        <w:t>J - количество прекращений передачи электрической энергии в отношении точек поставки потребителей услуг сетевой организации в t-м расчетном периоде регулирования, шт.</w:t>
      </w:r>
    </w:p>
    <w:p w14:paraId="0F6425E9" w14:textId="77777777" w:rsidR="007302CF" w:rsidRDefault="007302CF">
      <w:pPr>
        <w:pStyle w:val="ConsPlusNormal"/>
        <w:spacing w:before="220"/>
        <w:ind w:firstLine="540"/>
        <w:jc w:val="both"/>
      </w:pPr>
      <w:r>
        <w:t>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(Пsaifi,рем) определяется по формуле:</w:t>
      </w:r>
    </w:p>
    <w:p w14:paraId="100F1B7D" w14:textId="77777777" w:rsidR="007302CF" w:rsidRDefault="007302CF">
      <w:pPr>
        <w:pStyle w:val="ConsPlusNormal"/>
        <w:jc w:val="both"/>
      </w:pPr>
      <w:r>
        <w:t xml:space="preserve">(в ред. </w:t>
      </w:r>
      <w:hyperlink r:id="rId123">
        <w:r>
          <w:rPr>
            <w:color w:val="0000FF"/>
          </w:rPr>
          <w:t>Приказа</w:t>
        </w:r>
      </w:hyperlink>
      <w:r>
        <w:t xml:space="preserve"> Минэнерго России от 21.06.2017 N 544)</w:t>
      </w:r>
    </w:p>
    <w:p w14:paraId="2E9E3499" w14:textId="77777777" w:rsidR="007302CF" w:rsidRDefault="007302CF">
      <w:pPr>
        <w:pStyle w:val="ConsPlusNormal"/>
        <w:jc w:val="both"/>
      </w:pPr>
    </w:p>
    <w:p w14:paraId="06548F2D" w14:textId="77777777" w:rsidR="007302CF" w:rsidRDefault="007302CF">
      <w:pPr>
        <w:pStyle w:val="ConsPlusNormal"/>
        <w:jc w:val="center"/>
      </w:pPr>
      <w:r>
        <w:rPr>
          <w:noProof/>
          <w:position w:val="-29"/>
        </w:rPr>
        <w:drawing>
          <wp:inline distT="0" distB="0" distL="0" distR="0" wp14:anchorId="72DF069A" wp14:editId="710D3BDA">
            <wp:extent cx="1525270" cy="514350"/>
            <wp:effectExtent l="0" t="0" r="0" b="0"/>
            <wp:docPr id="1571777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5270" cy="514350"/>
                    </a:xfrm>
                    <a:prstGeom prst="rect">
                      <a:avLst/>
                    </a:prstGeom>
                    <a:noFill/>
                    <a:ln>
                      <a:noFill/>
                    </a:ln>
                  </pic:spPr>
                </pic:pic>
              </a:graphicData>
            </a:graphic>
          </wp:inline>
        </w:drawing>
      </w:r>
      <w:r>
        <w:t>, (24)</w:t>
      </w:r>
    </w:p>
    <w:p w14:paraId="750570A9" w14:textId="77777777" w:rsidR="007302CF" w:rsidRDefault="007302CF">
      <w:pPr>
        <w:pStyle w:val="ConsPlusNormal"/>
        <w:jc w:val="both"/>
      </w:pPr>
      <w:r>
        <w:t xml:space="preserve">(в ред. </w:t>
      </w:r>
      <w:hyperlink r:id="rId125">
        <w:r>
          <w:rPr>
            <w:color w:val="0000FF"/>
          </w:rPr>
          <w:t>Приказа</w:t>
        </w:r>
      </w:hyperlink>
      <w:r>
        <w:t xml:space="preserve"> Минэнерго России от 21.06.2017 N 544)</w:t>
      </w:r>
    </w:p>
    <w:p w14:paraId="6CBFEFE3" w14:textId="77777777" w:rsidR="007302CF" w:rsidRDefault="007302CF">
      <w:pPr>
        <w:pStyle w:val="ConsPlusNormal"/>
        <w:jc w:val="both"/>
      </w:pPr>
    </w:p>
    <w:p w14:paraId="1A62D845" w14:textId="77777777" w:rsidR="007302CF" w:rsidRDefault="007302CF">
      <w:pPr>
        <w:pStyle w:val="ConsPlusNormal"/>
        <w:ind w:firstLine="540"/>
        <w:jc w:val="both"/>
      </w:pPr>
      <w:r>
        <w:t xml:space="preserve">6.3. Фиксация времени начала и устранения прекращения передачи электрической энергии в отношении точек поставки потребителей услуг сетевой организации в </w:t>
      </w:r>
      <w:hyperlink w:anchor="P3269">
        <w:r>
          <w:rPr>
            <w:color w:val="0000FF"/>
          </w:rPr>
          <w:t>форме 8.1</w:t>
        </w:r>
      </w:hyperlink>
      <w:r>
        <w:t xml:space="preserve"> приложения N 8 к настоящим Методическим указаниям осуществляется в следующем порядке:</w:t>
      </w:r>
    </w:p>
    <w:p w14:paraId="5D0F8BD5" w14:textId="77777777" w:rsidR="007302CF" w:rsidRDefault="007302CF">
      <w:pPr>
        <w:pStyle w:val="ConsPlusNormal"/>
        <w:jc w:val="both"/>
      </w:pPr>
      <w:r>
        <w:t xml:space="preserve">(в ред. </w:t>
      </w:r>
      <w:hyperlink r:id="rId126">
        <w:r>
          <w:rPr>
            <w:color w:val="0000FF"/>
          </w:rPr>
          <w:t>Приказа</w:t>
        </w:r>
      </w:hyperlink>
      <w:r>
        <w:t xml:space="preserve"> Минэнерго России от 21.06.2017 N 544)</w:t>
      </w:r>
    </w:p>
    <w:p w14:paraId="38745022" w14:textId="77777777" w:rsidR="007302CF" w:rsidRDefault="007302CF">
      <w:pPr>
        <w:pStyle w:val="ConsPlusNormal"/>
        <w:spacing w:before="220"/>
        <w:ind w:firstLine="540"/>
        <w:jc w:val="both"/>
      </w:pPr>
      <w:r>
        <w:t xml:space="preserve">а) для ограничений, связанных с проведением ремонтных работ на объектах электросетевого хозяйства сетевой организации, осуществляемых в порядке, указанном в </w:t>
      </w:r>
      <w:hyperlink r:id="rId127">
        <w:r>
          <w:rPr>
            <w:color w:val="0000FF"/>
          </w:rPr>
          <w:t>разделе 3</w:t>
        </w:r>
      </w:hyperlink>
      <w:r>
        <w:t xml:space="preserve">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2013, N 1, ст. 68, N 13, ст. 4523; 2015, N 11, ст. 1607) (далее - Правила), время начала и устранения ограничения режима потребления определяется уполномоченными лицами сетевой организации, осуществляющими переключения в электроустановках, и фиксируется в акте выполнения ремонтных работ и журнале проведения ремонтных работ сетевой организации (указанные документы являются документами внутренней отчетности сетевой организации, форму которых определяет сетевая организация);</w:t>
      </w:r>
    </w:p>
    <w:p w14:paraId="6132F573" w14:textId="77777777" w:rsidR="007302CF" w:rsidRDefault="007302CF">
      <w:pPr>
        <w:pStyle w:val="ConsPlusNormal"/>
        <w:spacing w:before="220"/>
        <w:ind w:firstLine="540"/>
        <w:jc w:val="both"/>
      </w:pPr>
      <w:r>
        <w:t xml:space="preserve">б) для аварийных ограничений, вводимых в случаях, указанных в </w:t>
      </w:r>
      <w:hyperlink r:id="rId128">
        <w:r>
          <w:rPr>
            <w:color w:val="0000FF"/>
          </w:rPr>
          <w:t>пункте 34</w:t>
        </w:r>
      </w:hyperlink>
      <w:r>
        <w:t xml:space="preserve"> Правил, время начала аварийного ограничения устанавливается по времени первого переключения и (или) отключения объектов электросетевого хозяйства сетевой организации в соответствии с графиками аварийного ограничения, а время устранения устанавливается по времени последнего переключения на объектах сетевой организации, необходимо для восстановления схемы доаварийного электроснабжения потребителей и (или) восстановления доаварийного уровня нагрузки потребителей;</w:t>
      </w:r>
    </w:p>
    <w:p w14:paraId="7AFF3974" w14:textId="77777777" w:rsidR="007302CF" w:rsidRDefault="007302CF">
      <w:pPr>
        <w:pStyle w:val="ConsPlusNormal"/>
        <w:spacing w:before="220"/>
        <w:ind w:firstLine="540"/>
        <w:jc w:val="both"/>
      </w:pPr>
      <w:r>
        <w:t xml:space="preserve">в) для внерегламентных отключений, возникающих в случаях, указанных в </w:t>
      </w:r>
      <w:hyperlink r:id="rId129">
        <w:r>
          <w:rPr>
            <w:color w:val="0000FF"/>
          </w:rPr>
          <w:t>пункте 47</w:t>
        </w:r>
      </w:hyperlink>
      <w:r>
        <w:t xml:space="preserve"> Правил, время начала внерегламентного отключения устанавливается как время отключения самого первого потребителя услуг сетевой организации, а время устранения - как время восстановления электроснабжения последнего потребителя услуг сетевой организации, отключенного в результате данного внерегламентного отключения.</w:t>
      </w:r>
    </w:p>
    <w:p w14:paraId="2C4C20EF" w14:textId="77777777" w:rsidR="007302CF" w:rsidRDefault="007302CF">
      <w:pPr>
        <w:pStyle w:val="ConsPlusNormal"/>
        <w:spacing w:before="220"/>
        <w:ind w:firstLine="540"/>
        <w:jc w:val="both"/>
      </w:pPr>
      <w:r>
        <w:t xml:space="preserve">6.4. Для всех видов прекращений передачи электрической энергии устанавливается следующий приоритет событий, на основании которых, с целью указания в </w:t>
      </w:r>
      <w:hyperlink w:anchor="P3269">
        <w:r>
          <w:rPr>
            <w:color w:val="0000FF"/>
          </w:rPr>
          <w:t>форме 8.1</w:t>
        </w:r>
      </w:hyperlink>
      <w:r>
        <w:t xml:space="preserve"> приложения 8 к настоящим Методическим указаниям, фиксируют время начала и время устранения прекращения передачи электрической энергии, а также место отключения и состав отключенного оборудования сетевой организации:</w:t>
      </w:r>
    </w:p>
    <w:p w14:paraId="7F984C29" w14:textId="77777777" w:rsidR="007302CF" w:rsidRDefault="007302CF">
      <w:pPr>
        <w:pStyle w:val="ConsPlusNormal"/>
        <w:spacing w:before="220"/>
        <w:ind w:firstLine="540"/>
        <w:jc w:val="both"/>
      </w:pPr>
      <w:r>
        <w:t xml:space="preserve">а) данные телеметрии и (или) приборов учета электрической энергии, включенных в систему сбора и передачи данных, установленные на электросетевых объектах сетевой организации или на границе балансовой принадлежности с потребителями электрической энергии и смежными субъектами электроэнергетики (смежные сетевые организации, производители электрической </w:t>
      </w:r>
      <w:r>
        <w:lastRenderedPageBreak/>
        <w:t>энергии);</w:t>
      </w:r>
    </w:p>
    <w:p w14:paraId="10AEAAD9" w14:textId="77777777" w:rsidR="007302CF" w:rsidRDefault="007302CF">
      <w:pPr>
        <w:pStyle w:val="ConsPlusNormal"/>
        <w:spacing w:before="220"/>
        <w:ind w:firstLine="540"/>
        <w:jc w:val="both"/>
      </w:pPr>
      <w:r>
        <w:t>б) сообщения лиц сетевой организации, потребителей услуг сетевой организации и (или) иных субъектов электроэнергетики, имеющих право вести оперативные переговоры;</w:t>
      </w:r>
    </w:p>
    <w:p w14:paraId="17DCF451" w14:textId="77777777" w:rsidR="007302CF" w:rsidRDefault="007302CF">
      <w:pPr>
        <w:pStyle w:val="ConsPlusNormal"/>
        <w:spacing w:before="220"/>
        <w:ind w:firstLine="540"/>
        <w:jc w:val="both"/>
      </w:pPr>
      <w:r>
        <w:t>в) сообщения (звонки) от потребителей услуг сетевой организации об отключениях.</w:t>
      </w:r>
    </w:p>
    <w:p w14:paraId="129584B8" w14:textId="77777777" w:rsidR="007302CF" w:rsidRDefault="007302CF">
      <w:pPr>
        <w:pStyle w:val="ConsPlusNormal"/>
        <w:spacing w:before="220"/>
        <w:ind w:firstLine="540"/>
        <w:jc w:val="both"/>
      </w:pPr>
      <w:r>
        <w:t>При поступлении сообщений (звонков) об отключениях время начала прекращения передачи электрической энергии определяется по времени первого поступившего сообщения, о чем должна быть сделана запись в оперативном журнале сетевой организации.</w:t>
      </w:r>
    </w:p>
    <w:p w14:paraId="0D1150A7" w14:textId="77777777" w:rsidR="007302CF" w:rsidRDefault="007302CF">
      <w:pPr>
        <w:pStyle w:val="ConsPlusNormal"/>
        <w:spacing w:before="220"/>
        <w:ind w:firstLine="540"/>
        <w:jc w:val="both"/>
      </w:pPr>
      <w:r>
        <w:t>При поступлении сообщений от лиц, имеющих право вести оперативные переговоры, об устранении факта прекращения передачи электрической энергии время устранения данного прекращения определяется по времени поступившего сообщения о полном (частичном) восстановлении электроснабжения отключенных потребителей услуг сетевой организации, если в поступившем сообщении не указывается иное время, о чем должна быть сделана запись в оперативном журнале сетевой организации.</w:t>
      </w:r>
    </w:p>
    <w:p w14:paraId="6C4FC6EB" w14:textId="77777777" w:rsidR="007302CF" w:rsidRDefault="007302CF">
      <w:pPr>
        <w:pStyle w:val="ConsPlusNormal"/>
        <w:spacing w:before="220"/>
        <w:ind w:firstLine="540"/>
        <w:jc w:val="both"/>
      </w:pPr>
      <w:r>
        <w:t>Потребители первой и второй категории надежности не считаются ограниченными для целей расчета индикативных показателей надежности в случае, если в результате автоматического включения резервного источника питания, установленного у потребителя за счет и на средства сетевой организации, не произошло снижение фактической нагрузки потребителя. Сетевая организация обязана оперативно с момента начала прекращения передачи электрической энергии связаться с потребителями первой и второй категориями надежности, присоединенным к отключенному питающему центру сетевой организации, для выявления факта отключения (ограничения) потребителя и (или) определения величины снижения фактической нагрузки потребителя.</w:t>
      </w:r>
    </w:p>
    <w:p w14:paraId="4B8F24AD" w14:textId="77777777" w:rsidR="007302CF" w:rsidRDefault="007302CF">
      <w:pPr>
        <w:pStyle w:val="ConsPlusNormal"/>
        <w:spacing w:before="220"/>
        <w:ind w:firstLine="540"/>
        <w:jc w:val="both"/>
      </w:pPr>
      <w:r>
        <w:t xml:space="preserve">6.5. Сетевая организация формирует Ведомость присоединений потребителей услуг сетевой организации в соответствии с </w:t>
      </w:r>
      <w:hyperlink r:id="rId130">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(Собрание законодательства Российской Федерации, 2010, N 5, ст. 524; N 17, ст. 2416; 2014, N 8, ст. 815; 2015, N 37, ст. 5153; 2016, официальный интернет-портал правовой информации http://pravo.gov.ru, 4 октября 2016 г., 0001201610040004), и согласно </w:t>
      </w:r>
      <w:hyperlink w:anchor="P3583">
        <w:r>
          <w:rPr>
            <w:color w:val="0000FF"/>
          </w:rPr>
          <w:t>форме 8.1.1</w:t>
        </w:r>
      </w:hyperlink>
      <w:r>
        <w:t xml:space="preserve"> приложения N 8 к настоящим Методическим указаниям.</w:t>
      </w:r>
    </w:p>
    <w:p w14:paraId="4D7ECBB3" w14:textId="77777777" w:rsidR="007302CF" w:rsidRDefault="007302CF">
      <w:pPr>
        <w:pStyle w:val="ConsPlusNormal"/>
        <w:spacing w:before="220"/>
        <w:ind w:firstLine="540"/>
        <w:jc w:val="both"/>
      </w:pPr>
      <w:r>
        <w:t>Ведомость присоединений потребителей услуг сетевой организации заполняется исходя из основной схемы электроснабжения в нормальном режиме, действующей на момент ее заполнения.</w:t>
      </w:r>
    </w:p>
    <w:p w14:paraId="14597D7A"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3E9B14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F76EE"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2587C"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96695" w14:textId="77777777" w:rsidR="007302CF" w:rsidRDefault="007302CF">
            <w:pPr>
              <w:pStyle w:val="ConsPlusNormal"/>
              <w:jc w:val="both"/>
            </w:pPr>
            <w:r>
              <w:rPr>
                <w:color w:val="392C69"/>
              </w:rPr>
              <w:t>КонсультантПлюс: примечание.</w:t>
            </w:r>
          </w:p>
          <w:p w14:paraId="082164A8" w14:textId="77777777" w:rsidR="007302CF" w:rsidRDefault="007302C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41F44B2" w14:textId="77777777" w:rsidR="007302CF" w:rsidRDefault="007302CF">
            <w:pPr>
              <w:pStyle w:val="ConsPlusNormal"/>
            </w:pPr>
          </w:p>
        </w:tc>
      </w:tr>
    </w:tbl>
    <w:p w14:paraId="5E801953" w14:textId="77777777" w:rsidR="007302CF" w:rsidRDefault="007302CF">
      <w:pPr>
        <w:pStyle w:val="ConsPlusNormal"/>
        <w:spacing w:before="280"/>
        <w:ind w:firstLine="540"/>
        <w:jc w:val="both"/>
      </w:pPr>
      <w:r>
        <w:t xml:space="preserve">6.7. Расчет индикативного показателя уровня надежности оказываемых услуг организацией по управлению единой национальной (общероссийской) электрической сетью, долгосрочный период регулирования которых начался до 2018 года, осуществляется по </w:t>
      </w:r>
      <w:hyperlink w:anchor="P3713">
        <w:r>
          <w:rPr>
            <w:color w:val="0000FF"/>
          </w:rPr>
          <w:t>форме 8.2</w:t>
        </w:r>
      </w:hyperlink>
      <w:r>
        <w:t xml:space="preserve"> приложения N 8 к настоящим Методическим указаниям.</w:t>
      </w:r>
    </w:p>
    <w:p w14:paraId="73587DEF" w14:textId="77777777" w:rsidR="007302CF" w:rsidRDefault="007302CF">
      <w:pPr>
        <w:pStyle w:val="ConsPlusNormal"/>
        <w:jc w:val="both"/>
      </w:pPr>
      <w:r>
        <w:t xml:space="preserve">(п. 6.7 в ред. </w:t>
      </w:r>
      <w:hyperlink r:id="rId131">
        <w:r>
          <w:rPr>
            <w:color w:val="0000FF"/>
          </w:rPr>
          <w:t>Приказа</w:t>
        </w:r>
      </w:hyperlink>
      <w:r>
        <w:t xml:space="preserve"> Минэнерго России от 21.06.2017 N 544)</w:t>
      </w:r>
    </w:p>
    <w:p w14:paraId="24E43289" w14:textId="77777777" w:rsidR="007302CF" w:rsidRDefault="007302CF">
      <w:pPr>
        <w:pStyle w:val="ConsPlusNormal"/>
        <w:spacing w:before="220"/>
        <w:ind w:firstLine="540"/>
        <w:jc w:val="both"/>
      </w:pPr>
      <w:r>
        <w:t xml:space="preserve">6.8. Расчет индикативного показателя уровня надежности оказываемых услуг территориальными сетевыми организациями, долгосрочный период регулирования которых начался до 2018 года, и организацией по управлению единой национальной (общероссийской) электрической сетью, долгосрочный период регулирования которой начался с 2018 года, осуществляется сетевой организацией по </w:t>
      </w:r>
      <w:hyperlink w:anchor="P3741">
        <w:r>
          <w:rPr>
            <w:color w:val="0000FF"/>
          </w:rPr>
          <w:t>форме 8.3</w:t>
        </w:r>
      </w:hyperlink>
      <w:r>
        <w:t xml:space="preserve"> приложения N 8 к настоящим Методическим </w:t>
      </w:r>
      <w:r>
        <w:lastRenderedPageBreak/>
        <w:t>указаниям.</w:t>
      </w:r>
    </w:p>
    <w:p w14:paraId="61737D38" w14:textId="77777777" w:rsidR="007302CF" w:rsidRDefault="007302CF">
      <w:pPr>
        <w:pStyle w:val="ConsPlusNormal"/>
        <w:jc w:val="both"/>
      </w:pPr>
      <w:r>
        <w:t xml:space="preserve">(п. 6.8 в ред. </w:t>
      </w:r>
      <w:hyperlink r:id="rId132">
        <w:r>
          <w:rPr>
            <w:color w:val="0000FF"/>
          </w:rPr>
          <w:t>Приказа</w:t>
        </w:r>
      </w:hyperlink>
      <w:r>
        <w:t xml:space="preserve"> Минэнерго России от 21.06.2017 N 544)</w:t>
      </w:r>
    </w:p>
    <w:p w14:paraId="2697CA2D" w14:textId="77777777" w:rsidR="007302CF" w:rsidRDefault="007302CF">
      <w:pPr>
        <w:pStyle w:val="ConsPlusNormal"/>
        <w:spacing w:before="220"/>
        <w:ind w:firstLine="540"/>
        <w:jc w:val="both"/>
      </w:pPr>
      <w:r>
        <w:t xml:space="preserve">6.9. Расчет индикативного показателя уровня надежности оказываемых услуг территориальными сетевыми организациями, долгосрочный период регулирования которых начался с 2018 года, осуществляется сетевой организацией по </w:t>
      </w:r>
      <w:hyperlink w:anchor="P3741">
        <w:r>
          <w:rPr>
            <w:color w:val="0000FF"/>
          </w:rPr>
          <w:t>форме 8.3</w:t>
        </w:r>
      </w:hyperlink>
      <w:r>
        <w:t xml:space="preserve"> приложения N 8 к настоящим Методическим указаниям в части проведения ремонтных работ.</w:t>
      </w:r>
    </w:p>
    <w:p w14:paraId="2833EB5A" w14:textId="77777777" w:rsidR="007302CF" w:rsidRDefault="007302CF">
      <w:pPr>
        <w:pStyle w:val="ConsPlusNormal"/>
        <w:jc w:val="both"/>
      </w:pPr>
      <w:r>
        <w:t xml:space="preserve">(п. 6.9 введен </w:t>
      </w:r>
      <w:hyperlink r:id="rId133">
        <w:r>
          <w:rPr>
            <w:color w:val="0000FF"/>
          </w:rPr>
          <w:t>Приказом</w:t>
        </w:r>
      </w:hyperlink>
      <w:r>
        <w:t xml:space="preserve"> Минэнерго России от 21.06.2017 N 544)</w:t>
      </w:r>
    </w:p>
    <w:p w14:paraId="6AD8AEB7" w14:textId="77777777" w:rsidR="007302CF" w:rsidRDefault="007302CF">
      <w:pPr>
        <w:pStyle w:val="ConsPlusNormal"/>
        <w:jc w:val="both"/>
      </w:pPr>
    </w:p>
    <w:p w14:paraId="15B38637" w14:textId="77777777" w:rsidR="007302CF" w:rsidRDefault="007302CF">
      <w:pPr>
        <w:pStyle w:val="ConsPlusTitle"/>
        <w:jc w:val="center"/>
        <w:outlineLvl w:val="1"/>
      </w:pPr>
      <w:bookmarkStart w:id="39" w:name="P633"/>
      <w:bookmarkEnd w:id="39"/>
      <w:r>
        <w:t>VII. Порядок расчета базовых значений показателей надежности,</w:t>
      </w:r>
    </w:p>
    <w:p w14:paraId="23309678" w14:textId="77777777" w:rsidR="007302CF" w:rsidRDefault="007302CF">
      <w:pPr>
        <w:pStyle w:val="ConsPlusTitle"/>
        <w:jc w:val="center"/>
      </w:pPr>
      <w:r>
        <w:t>значений коэффициентов допустимых отклонений фактических</w:t>
      </w:r>
    </w:p>
    <w:p w14:paraId="1A092CB3" w14:textId="77777777" w:rsidR="007302CF" w:rsidRDefault="007302CF">
      <w:pPr>
        <w:pStyle w:val="ConsPlusTitle"/>
        <w:jc w:val="center"/>
      </w:pPr>
      <w:r>
        <w:t>значений показателей надежности от плановых и максимальной</w:t>
      </w:r>
    </w:p>
    <w:p w14:paraId="6D047DDB" w14:textId="77777777" w:rsidR="007302CF" w:rsidRDefault="007302CF">
      <w:pPr>
        <w:pStyle w:val="ConsPlusTitle"/>
        <w:jc w:val="center"/>
      </w:pPr>
      <w:r>
        <w:t>динамики их улучшения для групп территориальных сетевых</w:t>
      </w:r>
    </w:p>
    <w:p w14:paraId="605D288D" w14:textId="77777777" w:rsidR="007302CF" w:rsidRDefault="007302CF">
      <w:pPr>
        <w:pStyle w:val="ConsPlusTitle"/>
        <w:jc w:val="center"/>
      </w:pPr>
      <w:r>
        <w:t>организаций с применением метода сравнения аналогов</w:t>
      </w:r>
    </w:p>
    <w:p w14:paraId="70E99BEF" w14:textId="77777777" w:rsidR="007302CF" w:rsidRDefault="007302CF">
      <w:pPr>
        <w:pStyle w:val="ConsPlusNormal"/>
        <w:jc w:val="center"/>
      </w:pPr>
      <w:r>
        <w:t xml:space="preserve">(в ред. </w:t>
      </w:r>
      <w:hyperlink r:id="rId134">
        <w:r>
          <w:rPr>
            <w:color w:val="0000FF"/>
          </w:rPr>
          <w:t>Приказа</w:t>
        </w:r>
      </w:hyperlink>
      <w:r>
        <w:t xml:space="preserve"> Минэнерго России от 14.06.2023 N 399)</w:t>
      </w:r>
    </w:p>
    <w:p w14:paraId="4D10238C" w14:textId="77777777" w:rsidR="007302CF" w:rsidRDefault="007302CF">
      <w:pPr>
        <w:pStyle w:val="ConsPlusNormal"/>
        <w:jc w:val="both"/>
      </w:pPr>
    </w:p>
    <w:p w14:paraId="7F309848" w14:textId="77777777" w:rsidR="007302CF" w:rsidRDefault="007302CF">
      <w:pPr>
        <w:pStyle w:val="ConsPlusNormal"/>
        <w:ind w:firstLine="540"/>
        <w:jc w:val="both"/>
      </w:pPr>
      <w:r>
        <w:t>7.1. При формировании плановых значений показателей уровня надежности оказываемых услуг для территориальных сетевых организаций, чей период регулирования начался с 2018 года, применяется метод сравнения аналогов, основанный на сравнении показателей деятельности территориальных сетевых организаций, имеющих сопоставимые друг с другом экономические и (или) технические характеристики и (или) условия деятельности.</w:t>
      </w:r>
    </w:p>
    <w:p w14:paraId="064F0DFA" w14:textId="77777777" w:rsidR="007302CF" w:rsidRDefault="007302CF">
      <w:pPr>
        <w:pStyle w:val="ConsPlusNormal"/>
        <w:jc w:val="both"/>
      </w:pPr>
      <w:r>
        <w:t xml:space="preserve">(в ред. </w:t>
      </w:r>
      <w:hyperlink r:id="rId135">
        <w:r>
          <w:rPr>
            <w:color w:val="0000FF"/>
          </w:rPr>
          <w:t>Приказа</w:t>
        </w:r>
      </w:hyperlink>
      <w:r>
        <w:t xml:space="preserve"> Минэнерго России от 21.06.2017 N 544)</w:t>
      </w:r>
    </w:p>
    <w:p w14:paraId="21D7E133" w14:textId="77777777" w:rsidR="007302CF" w:rsidRDefault="007302CF">
      <w:pPr>
        <w:pStyle w:val="ConsPlusNormal"/>
        <w:spacing w:before="220"/>
        <w:ind w:firstLine="540"/>
        <w:jc w:val="both"/>
      </w:pPr>
      <w:r>
        <w:t>7.2. Для применения метода сравнения аналогов (проведения сравнительного анализа) формируется репрезентативная выборка из состава территориальных сетевых организаций, цены (тарифы) на услуги по передаче электрической энергии которых регулируются на основе долгосрочных параметров регулирования. Количество территориальных сетевых организаций в репрезентативной выборке составляет не менее 10% от количества территориальных сетевых организаций, оказывающих услуги по передаче электрической энергии на территории субъекта Российской Федерации, и включает не менее одной территориальной сетевой организации с каждым из перечисленных ниже значением суммарной протяженности линий электропередачи в одноцепном выражении (при их наличии в субъекте Российской Федерации):</w:t>
      </w:r>
    </w:p>
    <w:p w14:paraId="71E72FE6" w14:textId="77777777" w:rsidR="007302CF" w:rsidRDefault="007302CF">
      <w:pPr>
        <w:pStyle w:val="ConsPlusNormal"/>
        <w:spacing w:before="220"/>
        <w:ind w:firstLine="540"/>
        <w:jc w:val="both"/>
      </w:pPr>
      <w:r>
        <w:t>более 7500 км (включительно),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менее 0,01;</w:t>
      </w:r>
    </w:p>
    <w:p w14:paraId="4D258A9B" w14:textId="77777777" w:rsidR="007302CF" w:rsidRDefault="007302CF">
      <w:pPr>
        <w:pStyle w:val="ConsPlusNormal"/>
        <w:spacing w:before="220"/>
        <w:ind w:firstLine="540"/>
        <w:jc w:val="both"/>
      </w:pPr>
      <w:r>
        <w:t>от 3000 (включительно) до 7500 км,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равны нулю;</w:t>
      </w:r>
    </w:p>
    <w:p w14:paraId="3443467C" w14:textId="77777777" w:rsidR="007302CF" w:rsidRDefault="007302CF">
      <w:pPr>
        <w:pStyle w:val="ConsPlusNormal"/>
        <w:spacing w:before="220"/>
        <w:ind w:firstLine="540"/>
        <w:jc w:val="both"/>
      </w:pPr>
      <w:r>
        <w:t>менее 3000 км,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равны нулю.</w:t>
      </w:r>
    </w:p>
    <w:p w14:paraId="13F3C549" w14:textId="77777777" w:rsidR="007302CF" w:rsidRDefault="007302CF">
      <w:pPr>
        <w:pStyle w:val="ConsPlusNormal"/>
        <w:spacing w:before="220"/>
        <w:ind w:firstLine="540"/>
        <w:jc w:val="both"/>
      </w:pPr>
      <w:r>
        <w:t>В ходе сравнительного анализа определяется среднее фактическое значение за предыдущие расчетные периоды, суммарно не более трех, показателя средней продолжительности прекращения передачи электрической энергии на точку поставки и среднее значение показателя средней частоты прекращения передачи электрической энергии на точку поставки по сетевым организациям по сформированной выборке.</w:t>
      </w:r>
    </w:p>
    <w:p w14:paraId="09E44AE1" w14:textId="77777777" w:rsidR="007302CF" w:rsidRDefault="007302CF">
      <w:pPr>
        <w:pStyle w:val="ConsPlusNormal"/>
        <w:spacing w:before="220"/>
        <w:ind w:firstLine="540"/>
        <w:jc w:val="both"/>
      </w:pPr>
      <w:r>
        <w:t xml:space="preserve">Для формирования репрезентативной выборки для применения метода сравнения аналогов </w:t>
      </w:r>
      <w:r>
        <w:lastRenderedPageBreak/>
        <w:t>(проведения сравнительного анализа) исключаются территориальные сетевые организации, у которых фактические значения показателей средней продолжительности прекращения передачи электрической энергии на точку поставки и (или) фактические значения показателей средней частоты прекращения передачи электрической энергии на точку поставки превышают в 8 раз и более среднее значение соответствующих показателей, рассчитанных по сформированной выборке.</w:t>
      </w:r>
    </w:p>
    <w:p w14:paraId="1619468C" w14:textId="77777777" w:rsidR="007302CF" w:rsidRDefault="007302CF">
      <w:pPr>
        <w:pStyle w:val="ConsPlusNormal"/>
        <w:spacing w:before="220"/>
        <w:ind w:firstLine="540"/>
        <w:jc w:val="both"/>
      </w:pPr>
      <w:r>
        <w:t xml:space="preserve">7.3. Расчет базовых значений показателей надежности, указанных в </w:t>
      </w:r>
      <w:hyperlink w:anchor="P91">
        <w:r>
          <w:rPr>
            <w:color w:val="0000FF"/>
          </w:rPr>
          <w:t>главе II(2)</w:t>
        </w:r>
      </w:hyperlink>
      <w:r>
        <w:t xml:space="preserve"> настоящих Методических указаний, для групп территориальных сетевых организаций с применением метода сравнения аналогов осуществляется Министерством энергетики Российской Федерации в следующем порядке:</w:t>
      </w:r>
    </w:p>
    <w:p w14:paraId="62B43429" w14:textId="77777777" w:rsidR="007302CF" w:rsidRDefault="007302CF">
      <w:pPr>
        <w:pStyle w:val="ConsPlusNormal"/>
        <w:jc w:val="both"/>
      </w:pPr>
      <w:r>
        <w:t xml:space="preserve">(в ред. </w:t>
      </w:r>
      <w:hyperlink r:id="rId136">
        <w:r>
          <w:rPr>
            <w:color w:val="0000FF"/>
          </w:rPr>
          <w:t>Приказа</w:t>
        </w:r>
      </w:hyperlink>
      <w:r>
        <w:t xml:space="preserve"> Минэнерго России от 14.06.2023 N 399)</w:t>
      </w:r>
    </w:p>
    <w:p w14:paraId="3641F7CA" w14:textId="77777777" w:rsidR="007302CF" w:rsidRDefault="007302CF">
      <w:pPr>
        <w:pStyle w:val="ConsPlusNormal"/>
        <w:spacing w:before="220"/>
        <w:ind w:firstLine="540"/>
        <w:jc w:val="both"/>
      </w:pPr>
      <w:r>
        <w:t xml:space="preserve">для определения базового значения показателей уровня надежности оказываемых услуг территориальные сетевые организации, вошедшие в репрезентативную выборку, в соответствии с данными об экономических и технических характеристиках и (или) условиях деятельности территориальных сетевых организаций распределяются на группы территориальных сетевых организаций по показателю средней продолжительности прекращения передачи электрической энергии на точку поставки и по показателю средней частоты прекращения передачи электрической энергии на точку поставки, в соответствии с </w:t>
      </w:r>
      <w:hyperlink w:anchor="P3982">
        <w:r>
          <w:rPr>
            <w:color w:val="0000FF"/>
          </w:rPr>
          <w:t>формой 9.1</w:t>
        </w:r>
      </w:hyperlink>
      <w:r>
        <w:t xml:space="preserve"> и </w:t>
      </w:r>
      <w:hyperlink w:anchor="P4032">
        <w:r>
          <w:rPr>
            <w:color w:val="0000FF"/>
          </w:rPr>
          <w:t>9.2</w:t>
        </w:r>
      </w:hyperlink>
      <w:r>
        <w:t xml:space="preserve"> приложения N 9 к настоящим Методическим указаниям;</w:t>
      </w:r>
    </w:p>
    <w:p w14:paraId="1BCBD3A1" w14:textId="77777777" w:rsidR="007302CF" w:rsidRDefault="007302CF">
      <w:pPr>
        <w:pStyle w:val="ConsPlusNormal"/>
        <w:spacing w:before="220"/>
        <w:ind w:firstLine="540"/>
        <w:jc w:val="both"/>
      </w:pPr>
      <w:r>
        <w:t xml:space="preserve">базовое значение каждого из показателей надежности, указанных в </w:t>
      </w:r>
      <w:hyperlink w:anchor="P91">
        <w:r>
          <w:rPr>
            <w:color w:val="0000FF"/>
          </w:rPr>
          <w:t>главе II(2)</w:t>
        </w:r>
      </w:hyperlink>
      <w:r>
        <w:t xml:space="preserve"> настоящих Методических указаний, для групп территориальных сетевых организаций с применением метода сравнения аналогов определяется как среднее из фактических значений территориальных сетевых организаций, включенных в m-ю группу территориальных сетевых организаций, за предыдущие расчетные периоды, суммарно не более трех, по которым на дату определения базового значения имеются отчетные данные, используемые при расчете фактических значений показателей надежности и индикативных показателей уровня надежности.</w:t>
      </w:r>
    </w:p>
    <w:p w14:paraId="758299C2" w14:textId="77777777" w:rsidR="007302CF" w:rsidRDefault="007302CF">
      <w:pPr>
        <w:pStyle w:val="ConsPlusNormal"/>
        <w:jc w:val="both"/>
      </w:pPr>
      <w:r>
        <w:t xml:space="preserve">(в ред. </w:t>
      </w:r>
      <w:hyperlink r:id="rId137">
        <w:r>
          <w:rPr>
            <w:color w:val="0000FF"/>
          </w:rPr>
          <w:t>Приказа</w:t>
        </w:r>
      </w:hyperlink>
      <w:r>
        <w:t xml:space="preserve"> Минэнерго России от 14.06.2023 N 399)</w:t>
      </w:r>
    </w:p>
    <w:p w14:paraId="2E519240" w14:textId="77777777" w:rsidR="007302CF" w:rsidRDefault="007302CF">
      <w:pPr>
        <w:pStyle w:val="ConsPlusNormal"/>
        <w:spacing w:before="220"/>
        <w:ind w:firstLine="540"/>
        <w:jc w:val="both"/>
      </w:pPr>
      <w:r>
        <w:t xml:space="preserve">7.4. Расчет значений коэффициентов допустимых отклонений фактических значений показателей надежности от плановых (Km, K1m) для групп территориальных сетевых организаций с применением метода сравнения аналогов осуществляется Министерством энергетики Российской Федерации на основе анализа отчетных данных, используемых при расчете фактических значений показателей надежности и индикативных показателей уровня надежности, указанных в </w:t>
      </w:r>
      <w:hyperlink w:anchor="P91">
        <w:r>
          <w:rPr>
            <w:color w:val="0000FF"/>
          </w:rPr>
          <w:t>главе II(2)</w:t>
        </w:r>
      </w:hyperlink>
      <w:r>
        <w:t xml:space="preserve"> настоящих Методических указаний, а также динамики фактических значений показателей за предыдущие отчетные периоды и их соотношений с плановыми значениями показателей надежности, определенными в соответствии с настоящими Методическими указаниями.</w:t>
      </w:r>
    </w:p>
    <w:p w14:paraId="0A6474F3" w14:textId="77777777" w:rsidR="007302CF" w:rsidRDefault="007302CF">
      <w:pPr>
        <w:pStyle w:val="ConsPlusNormal"/>
        <w:jc w:val="both"/>
      </w:pPr>
      <w:r>
        <w:t xml:space="preserve">(п. 7.4 в ред. </w:t>
      </w:r>
      <w:hyperlink r:id="rId138">
        <w:r>
          <w:rPr>
            <w:color w:val="0000FF"/>
          </w:rPr>
          <w:t>Приказа</w:t>
        </w:r>
      </w:hyperlink>
      <w:r>
        <w:t xml:space="preserve"> Минэнерго России от 14.06.2023 N 399)</w:t>
      </w:r>
    </w:p>
    <w:p w14:paraId="4AE73DA2" w14:textId="77777777" w:rsidR="007302CF" w:rsidRDefault="007302CF">
      <w:pPr>
        <w:pStyle w:val="ConsPlusNormal"/>
        <w:spacing w:before="220"/>
        <w:ind w:firstLine="540"/>
        <w:jc w:val="both"/>
      </w:pPr>
      <w:r>
        <w:t xml:space="preserve">7.5. Расчет коэффициента максимальной динамики улучшения значений показателей надежности, указанных в </w:t>
      </w:r>
      <w:hyperlink w:anchor="P91">
        <w:r>
          <w:rPr>
            <w:color w:val="0000FF"/>
          </w:rPr>
          <w:t>главе II(2)</w:t>
        </w:r>
      </w:hyperlink>
      <w:r>
        <w:t xml:space="preserve"> настоящих Методических указаний (Rm,i), для групп территориальных сетевых организаций с применением метода сравнения аналогов осуществляется по </w:t>
      </w:r>
      <w:hyperlink w:anchor="P658">
        <w:r>
          <w:rPr>
            <w:color w:val="0000FF"/>
          </w:rPr>
          <w:t>формуле (25)</w:t>
        </w:r>
      </w:hyperlink>
      <w:r>
        <w:t xml:space="preserve"> и определяется Министерством энергетики Российской Федерации с учетом анализа отчетных данных, используемых при расчете фактических значений показателей надежности и индикативных показателей надежности, и изменений фактических значений показателей за предыдущие отчетные периоды.</w:t>
      </w:r>
    </w:p>
    <w:p w14:paraId="243441E6" w14:textId="77777777" w:rsidR="007302CF" w:rsidRDefault="007302CF">
      <w:pPr>
        <w:pStyle w:val="ConsPlusNormal"/>
        <w:jc w:val="both"/>
      </w:pPr>
      <w:r>
        <w:t xml:space="preserve">(в ред. </w:t>
      </w:r>
      <w:hyperlink r:id="rId139">
        <w:r>
          <w:rPr>
            <w:color w:val="0000FF"/>
          </w:rPr>
          <w:t>Приказа</w:t>
        </w:r>
      </w:hyperlink>
      <w:r>
        <w:t xml:space="preserve"> Минэнерго России от 14.06.2023 N 399)</w:t>
      </w:r>
    </w:p>
    <w:p w14:paraId="03D0EA6D" w14:textId="77777777" w:rsidR="007302CF" w:rsidRDefault="007302CF">
      <w:pPr>
        <w:pStyle w:val="ConsPlusNormal"/>
        <w:jc w:val="both"/>
      </w:pPr>
    </w:p>
    <w:p w14:paraId="00BE1139" w14:textId="77777777" w:rsidR="007302CF" w:rsidRDefault="007302CF">
      <w:pPr>
        <w:pStyle w:val="ConsPlusNormal"/>
        <w:jc w:val="center"/>
      </w:pPr>
      <w:bookmarkStart w:id="40" w:name="P658"/>
      <w:bookmarkEnd w:id="40"/>
      <w:r>
        <w:rPr>
          <w:noProof/>
          <w:position w:val="-33"/>
        </w:rPr>
        <w:drawing>
          <wp:inline distT="0" distB="0" distL="0" distR="0" wp14:anchorId="23BE086B" wp14:editId="4C55ABD7">
            <wp:extent cx="1734820" cy="561340"/>
            <wp:effectExtent l="0" t="0" r="0" b="0"/>
            <wp:docPr id="1840415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34820" cy="561340"/>
                    </a:xfrm>
                    <a:prstGeom prst="rect">
                      <a:avLst/>
                    </a:prstGeom>
                    <a:noFill/>
                    <a:ln>
                      <a:noFill/>
                    </a:ln>
                  </pic:spPr>
                </pic:pic>
              </a:graphicData>
            </a:graphic>
          </wp:inline>
        </w:drawing>
      </w:r>
      <w:r>
        <w:t>, (25)</w:t>
      </w:r>
    </w:p>
    <w:p w14:paraId="16A75EF9" w14:textId="77777777" w:rsidR="007302CF" w:rsidRDefault="007302CF">
      <w:pPr>
        <w:pStyle w:val="ConsPlusNormal"/>
        <w:jc w:val="both"/>
      </w:pPr>
    </w:p>
    <w:p w14:paraId="2DF330D4" w14:textId="77777777" w:rsidR="007302CF" w:rsidRDefault="007302CF">
      <w:pPr>
        <w:pStyle w:val="ConsPlusNormal"/>
        <w:ind w:firstLine="540"/>
        <w:jc w:val="both"/>
      </w:pPr>
      <w:r>
        <w:lastRenderedPageBreak/>
        <w:t>где:</w:t>
      </w:r>
    </w:p>
    <w:p w14:paraId="65A50719" w14:textId="77777777" w:rsidR="007302CF" w:rsidRDefault="007302CF">
      <w:pPr>
        <w:pStyle w:val="ConsPlusNormal"/>
        <w:spacing w:before="220"/>
        <w:ind w:firstLine="540"/>
        <w:jc w:val="both"/>
      </w:pPr>
      <w:r>
        <w:rPr>
          <w:noProof/>
          <w:position w:val="-9"/>
        </w:rPr>
        <w:drawing>
          <wp:inline distT="0" distB="0" distL="0" distR="0" wp14:anchorId="0DAE2F13" wp14:editId="6E50A8D1">
            <wp:extent cx="377190" cy="265430"/>
            <wp:effectExtent l="0" t="0" r="0" b="0"/>
            <wp:docPr id="216396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базовое значение i-го показателя для m-й группы территориальных сетевых организаций;</w:t>
      </w:r>
    </w:p>
    <w:p w14:paraId="070E369F" w14:textId="77777777" w:rsidR="007302CF" w:rsidRDefault="007302CF">
      <w:pPr>
        <w:pStyle w:val="ConsPlusNormal"/>
        <w:spacing w:before="220"/>
        <w:ind w:firstLine="540"/>
        <w:jc w:val="both"/>
      </w:pPr>
      <w:r>
        <w:rPr>
          <w:noProof/>
          <w:position w:val="-6"/>
        </w:rPr>
        <w:drawing>
          <wp:inline distT="0" distB="0" distL="0" distR="0" wp14:anchorId="27694D9E" wp14:editId="0DD36B43">
            <wp:extent cx="167640" cy="217170"/>
            <wp:effectExtent l="0" t="0" r="0" b="0"/>
            <wp:docPr id="253041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7640" cy="217170"/>
                    </a:xfrm>
                    <a:prstGeom prst="rect">
                      <a:avLst/>
                    </a:prstGeom>
                    <a:noFill/>
                    <a:ln>
                      <a:noFill/>
                    </a:ln>
                  </pic:spPr>
                </pic:pic>
              </a:graphicData>
            </a:graphic>
          </wp:inline>
        </w:drawing>
      </w:r>
      <w:r>
        <w:t xml:space="preserve"> - период, на который рассчитываются долгосрочные параметры регулирования, сроком не менее 5 лет;</w:t>
      </w:r>
    </w:p>
    <w:p w14:paraId="4752162D" w14:textId="77777777" w:rsidR="007302CF" w:rsidRDefault="007302CF">
      <w:pPr>
        <w:pStyle w:val="ConsPlusNormal"/>
        <w:spacing w:before="220"/>
        <w:ind w:firstLine="540"/>
        <w:jc w:val="both"/>
      </w:pPr>
      <w:r>
        <w:t xml:space="preserve">m - номер группы территориальных сетевых организаций по i-му показателю надежности, в соответствии с </w:t>
      </w:r>
      <w:hyperlink w:anchor="P3982">
        <w:r>
          <w:rPr>
            <w:color w:val="0000FF"/>
          </w:rPr>
          <w:t>формой 9.1</w:t>
        </w:r>
      </w:hyperlink>
      <w:r>
        <w:t xml:space="preserve"> и </w:t>
      </w:r>
      <w:hyperlink w:anchor="P4032">
        <w:r>
          <w:rPr>
            <w:color w:val="0000FF"/>
          </w:rPr>
          <w:t>9.2</w:t>
        </w:r>
      </w:hyperlink>
      <w:r>
        <w:t xml:space="preserve"> приложения N 9 к настоящим Методическим указаниям;</w:t>
      </w:r>
    </w:p>
    <w:p w14:paraId="3329A0D4" w14:textId="77777777" w:rsidR="007302CF" w:rsidRDefault="007302CF">
      <w:pPr>
        <w:pStyle w:val="ConsPlusNormal"/>
        <w:spacing w:before="220"/>
        <w:ind w:firstLine="540"/>
        <w:jc w:val="both"/>
      </w:pPr>
      <w:r>
        <w:t xml:space="preserve">i - показатель уровня надежности оказываемых услуг из числа показателей, определенных по </w:t>
      </w:r>
      <w:hyperlink w:anchor="P109">
        <w:r>
          <w:rPr>
            <w:color w:val="0000FF"/>
          </w:rPr>
          <w:t>формулам (2)</w:t>
        </w:r>
      </w:hyperlink>
      <w:r>
        <w:t xml:space="preserve"> и </w:t>
      </w:r>
      <w:hyperlink w:anchor="P120">
        <w:r>
          <w:rPr>
            <w:color w:val="0000FF"/>
          </w:rPr>
          <w:t>(3)</w:t>
        </w:r>
      </w:hyperlink>
      <w:r>
        <w:t xml:space="preserve"> настоящих Методических указаний.</w:t>
      </w:r>
    </w:p>
    <w:p w14:paraId="5F0BAEBE" w14:textId="77777777" w:rsidR="007302CF" w:rsidRDefault="007302CF">
      <w:pPr>
        <w:pStyle w:val="ConsPlusNormal"/>
        <w:spacing w:before="220"/>
        <w:ind w:firstLine="540"/>
        <w:jc w:val="both"/>
      </w:pPr>
      <w:r>
        <w:t>D</w:t>
      </w:r>
      <w:r>
        <w:rPr>
          <w:vertAlign w:val="subscript"/>
        </w:rPr>
        <w:t>m,i</w:t>
      </w:r>
      <w:r>
        <w:t xml:space="preserve"> - стандартное отклонение для m-й группы территориальных сетевых организаций, определяемое по формуле:</w:t>
      </w:r>
    </w:p>
    <w:p w14:paraId="5E3BA509" w14:textId="77777777" w:rsidR="007302CF" w:rsidRDefault="007302CF">
      <w:pPr>
        <w:pStyle w:val="ConsPlusNormal"/>
        <w:jc w:val="both"/>
      </w:pPr>
    </w:p>
    <w:p w14:paraId="31372755" w14:textId="77777777" w:rsidR="007302CF" w:rsidRDefault="007302CF">
      <w:pPr>
        <w:pStyle w:val="ConsPlusNormal"/>
        <w:jc w:val="center"/>
      </w:pPr>
      <w:r>
        <w:rPr>
          <w:noProof/>
          <w:position w:val="-36"/>
        </w:rPr>
        <w:drawing>
          <wp:inline distT="0" distB="0" distL="0" distR="0" wp14:anchorId="02C69A0C" wp14:editId="18107463">
            <wp:extent cx="1927860" cy="603250"/>
            <wp:effectExtent l="0" t="0" r="0" b="0"/>
            <wp:docPr id="1710828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27860" cy="603250"/>
                    </a:xfrm>
                    <a:prstGeom prst="rect">
                      <a:avLst/>
                    </a:prstGeom>
                    <a:noFill/>
                    <a:ln>
                      <a:noFill/>
                    </a:ln>
                  </pic:spPr>
                </pic:pic>
              </a:graphicData>
            </a:graphic>
          </wp:inline>
        </w:drawing>
      </w:r>
      <w:r>
        <w:t xml:space="preserve"> (26)</w:t>
      </w:r>
    </w:p>
    <w:p w14:paraId="2BECB249" w14:textId="77777777" w:rsidR="007302CF" w:rsidRDefault="007302CF">
      <w:pPr>
        <w:pStyle w:val="ConsPlusNormal"/>
        <w:jc w:val="both"/>
      </w:pPr>
    </w:p>
    <w:p w14:paraId="32805C28" w14:textId="77777777" w:rsidR="007302CF" w:rsidRDefault="007302CF">
      <w:pPr>
        <w:pStyle w:val="ConsPlusNormal"/>
        <w:ind w:firstLine="540"/>
        <w:jc w:val="both"/>
      </w:pPr>
      <w:r>
        <w:t>где:</w:t>
      </w:r>
    </w:p>
    <w:p w14:paraId="015C48DF" w14:textId="77777777" w:rsidR="007302CF" w:rsidRDefault="007302CF">
      <w:pPr>
        <w:pStyle w:val="ConsPlusNormal"/>
        <w:spacing w:before="220"/>
        <w:ind w:firstLine="540"/>
        <w:jc w:val="both"/>
      </w:pPr>
      <w:r>
        <w:t xml:space="preserve">Y - количество территориальных сетевых организаций в группе территориальных сетевых организаций, имеющих сопоставимые друг с другом характеристики и (или) условия деятельности, по i-му показателю надежности, в соответствии с </w:t>
      </w:r>
      <w:hyperlink w:anchor="P3982">
        <w:r>
          <w:rPr>
            <w:color w:val="0000FF"/>
          </w:rPr>
          <w:t>формой 9.1</w:t>
        </w:r>
      </w:hyperlink>
      <w:r>
        <w:t xml:space="preserve"> и </w:t>
      </w:r>
      <w:hyperlink w:anchor="P4032">
        <w:r>
          <w:rPr>
            <w:color w:val="0000FF"/>
          </w:rPr>
          <w:t>9.2</w:t>
        </w:r>
      </w:hyperlink>
      <w:r>
        <w:t xml:space="preserve"> приложения N 9 к настоящим Методическим указаниям;</w:t>
      </w:r>
    </w:p>
    <w:p w14:paraId="4C643A6C" w14:textId="77777777" w:rsidR="007302CF" w:rsidRDefault="007302CF">
      <w:pPr>
        <w:pStyle w:val="ConsPlusNormal"/>
        <w:spacing w:before="220"/>
        <w:ind w:firstLine="540"/>
        <w:jc w:val="both"/>
      </w:pPr>
      <w:r>
        <w:rPr>
          <w:noProof/>
          <w:position w:val="-9"/>
        </w:rPr>
        <w:drawing>
          <wp:inline distT="0" distB="0" distL="0" distR="0" wp14:anchorId="4A4DAC05" wp14:editId="20CD132F">
            <wp:extent cx="265430" cy="265430"/>
            <wp:effectExtent l="0" t="0" r="0" b="0"/>
            <wp:docPr id="153768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среднее фактическое значение i-го показателя для территориальной сетевой организации (y), включенной в m-ю группу территориальных сетевых организаций, за предыдущие расчетные периоды, суммарно не более трех, по которым на момент определения базового значения имеются данные, необходимые для расчета.</w:t>
      </w:r>
    </w:p>
    <w:p w14:paraId="3C222FE8" w14:textId="77777777" w:rsidR="007302CF" w:rsidRDefault="007302CF">
      <w:pPr>
        <w:pStyle w:val="ConsPlusNormal"/>
        <w:jc w:val="both"/>
      </w:pPr>
    </w:p>
    <w:p w14:paraId="0694A117" w14:textId="77777777" w:rsidR="007302CF" w:rsidRDefault="007302CF">
      <w:pPr>
        <w:pStyle w:val="ConsPlusNormal"/>
        <w:jc w:val="both"/>
      </w:pPr>
    </w:p>
    <w:p w14:paraId="0EF49F9D" w14:textId="77777777" w:rsidR="007302CF" w:rsidRDefault="007302CF">
      <w:pPr>
        <w:pStyle w:val="ConsPlusNormal"/>
        <w:jc w:val="both"/>
      </w:pPr>
    </w:p>
    <w:p w14:paraId="599BFC9C" w14:textId="77777777" w:rsidR="007302CF" w:rsidRDefault="007302CF">
      <w:pPr>
        <w:pStyle w:val="ConsPlusNormal"/>
        <w:jc w:val="both"/>
      </w:pPr>
    </w:p>
    <w:p w14:paraId="5036DDD0" w14:textId="77777777" w:rsidR="007302CF" w:rsidRDefault="007302CF">
      <w:pPr>
        <w:pStyle w:val="ConsPlusNormal"/>
        <w:jc w:val="both"/>
      </w:pPr>
    </w:p>
    <w:p w14:paraId="63E8590A" w14:textId="77777777" w:rsidR="007302CF" w:rsidRDefault="007302CF">
      <w:pPr>
        <w:pStyle w:val="ConsPlusNormal"/>
        <w:jc w:val="right"/>
        <w:outlineLvl w:val="1"/>
      </w:pPr>
      <w:r>
        <w:t>Приложение N 1</w:t>
      </w:r>
    </w:p>
    <w:p w14:paraId="63ACC4B9" w14:textId="77777777" w:rsidR="007302CF" w:rsidRDefault="007302CF">
      <w:pPr>
        <w:pStyle w:val="ConsPlusNormal"/>
        <w:jc w:val="right"/>
      </w:pPr>
      <w:r>
        <w:t>к методическим указаниям</w:t>
      </w:r>
    </w:p>
    <w:p w14:paraId="7603E337" w14:textId="77777777" w:rsidR="007302CF" w:rsidRDefault="007302CF">
      <w:pPr>
        <w:pStyle w:val="ConsPlusNormal"/>
        <w:jc w:val="right"/>
      </w:pPr>
      <w:r>
        <w:t>по расчету уровня надежности</w:t>
      </w:r>
    </w:p>
    <w:p w14:paraId="0E30B868" w14:textId="77777777" w:rsidR="007302CF" w:rsidRDefault="007302CF">
      <w:pPr>
        <w:pStyle w:val="ConsPlusNormal"/>
        <w:jc w:val="right"/>
      </w:pPr>
      <w:r>
        <w:t>и качества поставляемых товаров</w:t>
      </w:r>
    </w:p>
    <w:p w14:paraId="7E1F3855" w14:textId="77777777" w:rsidR="007302CF" w:rsidRDefault="007302CF">
      <w:pPr>
        <w:pStyle w:val="ConsPlusNormal"/>
        <w:jc w:val="right"/>
      </w:pPr>
      <w:r>
        <w:t>и оказываемых услуг для организации</w:t>
      </w:r>
    </w:p>
    <w:p w14:paraId="0EC10AD2" w14:textId="77777777" w:rsidR="007302CF" w:rsidRDefault="007302CF">
      <w:pPr>
        <w:pStyle w:val="ConsPlusNormal"/>
        <w:jc w:val="right"/>
      </w:pPr>
      <w:r>
        <w:t>по управлению единой национальной</w:t>
      </w:r>
    </w:p>
    <w:p w14:paraId="1EC8CA2C" w14:textId="77777777" w:rsidR="007302CF" w:rsidRDefault="007302CF">
      <w:pPr>
        <w:pStyle w:val="ConsPlusNormal"/>
        <w:jc w:val="right"/>
      </w:pPr>
      <w:r>
        <w:t>(общероссийской) электрической</w:t>
      </w:r>
    </w:p>
    <w:p w14:paraId="1800B016" w14:textId="77777777" w:rsidR="007302CF" w:rsidRDefault="007302CF">
      <w:pPr>
        <w:pStyle w:val="ConsPlusNormal"/>
        <w:jc w:val="right"/>
      </w:pPr>
      <w:r>
        <w:t>сетью и территориальных</w:t>
      </w:r>
    </w:p>
    <w:p w14:paraId="6D6FF503" w14:textId="77777777" w:rsidR="007302CF" w:rsidRDefault="007302CF">
      <w:pPr>
        <w:pStyle w:val="ConsPlusNormal"/>
        <w:jc w:val="right"/>
      </w:pPr>
      <w:r>
        <w:t>сетевых организаций</w:t>
      </w:r>
    </w:p>
    <w:p w14:paraId="7B1756B1" w14:textId="77777777" w:rsidR="007302CF" w:rsidRDefault="007302CF">
      <w:pPr>
        <w:pStyle w:val="ConsPlusNormal"/>
        <w:jc w:val="both"/>
      </w:pPr>
    </w:p>
    <w:p w14:paraId="4965C600" w14:textId="77777777" w:rsidR="007302CF" w:rsidRDefault="007302CF">
      <w:pPr>
        <w:pStyle w:val="ConsPlusTitle"/>
        <w:jc w:val="center"/>
      </w:pPr>
      <w:r>
        <w:t>ФОРМЫ,</w:t>
      </w:r>
    </w:p>
    <w:p w14:paraId="6069D806" w14:textId="77777777" w:rsidR="007302CF" w:rsidRDefault="007302CF">
      <w:pPr>
        <w:pStyle w:val="ConsPlusTitle"/>
        <w:jc w:val="center"/>
      </w:pPr>
      <w:r>
        <w:t>ИСПОЛЬЗУЕМЫЕ ДЛЯ РАСЧЕТА ЗНАЧЕНИЯ ПОКАЗАТЕЛЯ УРОВНЯ</w:t>
      </w:r>
    </w:p>
    <w:p w14:paraId="579138D8" w14:textId="77777777" w:rsidR="007302CF" w:rsidRDefault="007302CF">
      <w:pPr>
        <w:pStyle w:val="ConsPlusTitle"/>
        <w:jc w:val="center"/>
      </w:pPr>
      <w:r>
        <w:t>НАДЕЖНОСТИ ОКАЗЫВАЕМЫХ УСЛУГ</w:t>
      </w:r>
    </w:p>
    <w:p w14:paraId="793E8810"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2EFEEE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F6C698"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2DADEF"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764EEA" w14:textId="77777777" w:rsidR="007302CF" w:rsidRDefault="007302CF">
            <w:pPr>
              <w:pStyle w:val="ConsPlusNormal"/>
              <w:jc w:val="center"/>
            </w:pPr>
            <w:r>
              <w:rPr>
                <w:color w:val="392C69"/>
              </w:rPr>
              <w:t>Список изменяющих документов</w:t>
            </w:r>
          </w:p>
          <w:p w14:paraId="08BE3D7B" w14:textId="77777777" w:rsidR="007302CF" w:rsidRDefault="007302CF">
            <w:pPr>
              <w:pStyle w:val="ConsPlusNormal"/>
              <w:jc w:val="center"/>
            </w:pPr>
            <w:r>
              <w:rPr>
                <w:color w:val="392C69"/>
              </w:rPr>
              <w:lastRenderedPageBreak/>
              <w:t xml:space="preserve">(в ред. Приказов Минэнерго России от 21.06.2017 </w:t>
            </w:r>
            <w:hyperlink r:id="rId145">
              <w:r>
                <w:rPr>
                  <w:color w:val="0000FF"/>
                </w:rPr>
                <w:t>N 544</w:t>
              </w:r>
            </w:hyperlink>
            <w:r>
              <w:rPr>
                <w:color w:val="392C69"/>
              </w:rPr>
              <w:t>,</w:t>
            </w:r>
          </w:p>
          <w:p w14:paraId="05493C54" w14:textId="77777777" w:rsidR="007302CF" w:rsidRDefault="007302CF">
            <w:pPr>
              <w:pStyle w:val="ConsPlusNormal"/>
              <w:jc w:val="center"/>
            </w:pPr>
            <w:r>
              <w:rPr>
                <w:color w:val="392C69"/>
              </w:rPr>
              <w:t xml:space="preserve">от 14.06.2023 </w:t>
            </w:r>
            <w:hyperlink r:id="rId146">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9C0F2C" w14:textId="77777777" w:rsidR="007302CF" w:rsidRDefault="007302CF">
            <w:pPr>
              <w:pStyle w:val="ConsPlusNormal"/>
            </w:pPr>
          </w:p>
        </w:tc>
      </w:tr>
    </w:tbl>
    <w:p w14:paraId="0518B342" w14:textId="77777777" w:rsidR="007302CF" w:rsidRDefault="007302CF">
      <w:pPr>
        <w:pStyle w:val="ConsPlusNormal"/>
        <w:jc w:val="both"/>
      </w:pPr>
    </w:p>
    <w:p w14:paraId="1FA1971D" w14:textId="77777777" w:rsidR="007302CF" w:rsidRDefault="007302CF">
      <w:pPr>
        <w:pStyle w:val="ConsPlusNormal"/>
        <w:jc w:val="right"/>
        <w:outlineLvl w:val="2"/>
      </w:pPr>
      <w:r>
        <w:t>(Образец)</w:t>
      </w:r>
    </w:p>
    <w:p w14:paraId="152EE67D" w14:textId="77777777" w:rsidR="007302CF" w:rsidRDefault="007302CF">
      <w:pPr>
        <w:pStyle w:val="ConsPlusNormal"/>
        <w:jc w:val="both"/>
      </w:pPr>
    </w:p>
    <w:p w14:paraId="434D10AB" w14:textId="77777777" w:rsidR="007302CF" w:rsidRDefault="007302CF">
      <w:pPr>
        <w:pStyle w:val="ConsPlusNonformat"/>
        <w:jc w:val="both"/>
      </w:pPr>
      <w:bookmarkStart w:id="41" w:name="P696"/>
      <w:bookmarkEnd w:id="41"/>
      <w:r>
        <w:t xml:space="preserve">         Форма 1.1. Журнал учета текущей информации о прекращении</w:t>
      </w:r>
    </w:p>
    <w:p w14:paraId="7E853FFE" w14:textId="77777777" w:rsidR="007302CF" w:rsidRDefault="007302CF">
      <w:pPr>
        <w:pStyle w:val="ConsPlusNonformat"/>
        <w:jc w:val="both"/>
      </w:pPr>
      <w:r>
        <w:t xml:space="preserve">           передачи электрической энергии для потребителей услуг</w:t>
      </w:r>
    </w:p>
    <w:p w14:paraId="58F4E53D" w14:textId="77777777" w:rsidR="007302CF" w:rsidRDefault="007302CF">
      <w:pPr>
        <w:pStyle w:val="ConsPlusNonformat"/>
        <w:jc w:val="both"/>
      </w:pPr>
      <w:r>
        <w:t xml:space="preserve">                      сетевой организации за ____ год</w:t>
      </w:r>
    </w:p>
    <w:p w14:paraId="460B39A4" w14:textId="77777777" w:rsidR="007302CF" w:rsidRDefault="007302CF">
      <w:pPr>
        <w:pStyle w:val="ConsPlusNonformat"/>
        <w:jc w:val="both"/>
      </w:pPr>
    </w:p>
    <w:p w14:paraId="37AF124F" w14:textId="77777777" w:rsidR="007302CF" w:rsidRDefault="007302CF">
      <w:pPr>
        <w:pStyle w:val="ConsPlusNonformat"/>
        <w:jc w:val="both"/>
      </w:pPr>
      <w:r>
        <w:t xml:space="preserve">    ___________________________________________________________________</w:t>
      </w:r>
    </w:p>
    <w:p w14:paraId="525E3059" w14:textId="77777777" w:rsidR="007302CF" w:rsidRDefault="007302CF">
      <w:pPr>
        <w:pStyle w:val="ConsPlusNonformat"/>
        <w:jc w:val="both"/>
      </w:pPr>
      <w:r>
        <w:t xml:space="preserve">                     Наименование сетевой организации</w:t>
      </w:r>
    </w:p>
    <w:p w14:paraId="0271A366"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4"/>
        <w:gridCol w:w="2381"/>
        <w:gridCol w:w="4195"/>
      </w:tblGrid>
      <w:tr w:rsidR="007302CF" w14:paraId="32806BC9" w14:textId="77777777">
        <w:tc>
          <w:tcPr>
            <w:tcW w:w="2454" w:type="dxa"/>
          </w:tcPr>
          <w:p w14:paraId="5C962418" w14:textId="77777777" w:rsidR="007302CF" w:rsidRDefault="007302CF">
            <w:pPr>
              <w:pStyle w:val="ConsPlusNormal"/>
              <w:jc w:val="center"/>
            </w:pPr>
            <w:r>
              <w:t xml:space="preserve">Обосновывающие данные для расчета </w:t>
            </w:r>
            <w:hyperlink w:anchor="P750">
              <w:r>
                <w:rPr>
                  <w:color w:val="0000FF"/>
                </w:rPr>
                <w:t>&lt;1&gt;</w:t>
              </w:r>
            </w:hyperlink>
          </w:p>
        </w:tc>
        <w:tc>
          <w:tcPr>
            <w:tcW w:w="2381" w:type="dxa"/>
          </w:tcPr>
          <w:p w14:paraId="06F394BA" w14:textId="77777777" w:rsidR="007302CF" w:rsidRDefault="007302CF">
            <w:pPr>
              <w:pStyle w:val="ConsPlusNormal"/>
              <w:jc w:val="center"/>
            </w:pPr>
            <w:r>
              <w:t>Продолжительность прекращения, час.</w:t>
            </w:r>
          </w:p>
        </w:tc>
        <w:tc>
          <w:tcPr>
            <w:tcW w:w="4195" w:type="dxa"/>
          </w:tcPr>
          <w:p w14:paraId="499D4C2E" w14:textId="77777777" w:rsidR="007302CF" w:rsidRDefault="007302CF">
            <w:pPr>
              <w:pStyle w:val="ConsPlusNormal"/>
              <w:jc w:val="center"/>
            </w:pPr>
            <w:r>
              <w:t>Количество точек присоединения потребителей услуг к электрической сети электросетевой организации, шт.</w:t>
            </w:r>
          </w:p>
        </w:tc>
      </w:tr>
      <w:tr w:rsidR="007302CF" w14:paraId="442E75AE" w14:textId="77777777">
        <w:tc>
          <w:tcPr>
            <w:tcW w:w="2454" w:type="dxa"/>
          </w:tcPr>
          <w:p w14:paraId="03B3C727" w14:textId="77777777" w:rsidR="007302CF" w:rsidRDefault="007302CF">
            <w:pPr>
              <w:pStyle w:val="ConsPlusNormal"/>
              <w:jc w:val="center"/>
            </w:pPr>
            <w:r>
              <w:t>1</w:t>
            </w:r>
          </w:p>
        </w:tc>
        <w:tc>
          <w:tcPr>
            <w:tcW w:w="2381" w:type="dxa"/>
          </w:tcPr>
          <w:p w14:paraId="22EBE16F" w14:textId="77777777" w:rsidR="007302CF" w:rsidRDefault="007302CF">
            <w:pPr>
              <w:pStyle w:val="ConsPlusNormal"/>
              <w:jc w:val="center"/>
            </w:pPr>
            <w:bookmarkStart w:id="42" w:name="P707"/>
            <w:bookmarkEnd w:id="42"/>
            <w:r>
              <w:t>2</w:t>
            </w:r>
          </w:p>
        </w:tc>
        <w:tc>
          <w:tcPr>
            <w:tcW w:w="4195" w:type="dxa"/>
          </w:tcPr>
          <w:p w14:paraId="4E3436FD" w14:textId="77777777" w:rsidR="007302CF" w:rsidRDefault="007302CF">
            <w:pPr>
              <w:pStyle w:val="ConsPlusNormal"/>
              <w:jc w:val="center"/>
            </w:pPr>
            <w:bookmarkStart w:id="43" w:name="P708"/>
            <w:bookmarkEnd w:id="43"/>
            <w:r>
              <w:t>3</w:t>
            </w:r>
          </w:p>
        </w:tc>
      </w:tr>
      <w:tr w:rsidR="007302CF" w14:paraId="6EA62499" w14:textId="77777777">
        <w:tc>
          <w:tcPr>
            <w:tcW w:w="2454" w:type="dxa"/>
          </w:tcPr>
          <w:p w14:paraId="45657205" w14:textId="77777777" w:rsidR="007302CF" w:rsidRDefault="007302CF">
            <w:pPr>
              <w:pStyle w:val="ConsPlusNormal"/>
              <w:jc w:val="center"/>
            </w:pPr>
            <w:r>
              <w:t>1</w:t>
            </w:r>
          </w:p>
        </w:tc>
        <w:tc>
          <w:tcPr>
            <w:tcW w:w="2381" w:type="dxa"/>
          </w:tcPr>
          <w:p w14:paraId="5FD4138A" w14:textId="77777777" w:rsidR="007302CF" w:rsidRDefault="007302CF">
            <w:pPr>
              <w:pStyle w:val="ConsPlusNormal"/>
            </w:pPr>
          </w:p>
        </w:tc>
        <w:tc>
          <w:tcPr>
            <w:tcW w:w="4195" w:type="dxa"/>
          </w:tcPr>
          <w:p w14:paraId="65FE7A49" w14:textId="77777777" w:rsidR="007302CF" w:rsidRDefault="007302CF">
            <w:pPr>
              <w:pStyle w:val="ConsPlusNormal"/>
            </w:pPr>
          </w:p>
        </w:tc>
      </w:tr>
      <w:tr w:rsidR="007302CF" w14:paraId="7DF9E444" w14:textId="77777777">
        <w:tc>
          <w:tcPr>
            <w:tcW w:w="2454" w:type="dxa"/>
          </w:tcPr>
          <w:p w14:paraId="76D6F8DD" w14:textId="77777777" w:rsidR="007302CF" w:rsidRDefault="007302CF">
            <w:pPr>
              <w:pStyle w:val="ConsPlusNormal"/>
              <w:jc w:val="center"/>
            </w:pPr>
            <w:r>
              <w:t>2</w:t>
            </w:r>
          </w:p>
        </w:tc>
        <w:tc>
          <w:tcPr>
            <w:tcW w:w="2381" w:type="dxa"/>
          </w:tcPr>
          <w:p w14:paraId="30163D15" w14:textId="77777777" w:rsidR="007302CF" w:rsidRDefault="007302CF">
            <w:pPr>
              <w:pStyle w:val="ConsPlusNormal"/>
            </w:pPr>
          </w:p>
        </w:tc>
        <w:tc>
          <w:tcPr>
            <w:tcW w:w="4195" w:type="dxa"/>
          </w:tcPr>
          <w:p w14:paraId="60321FC6" w14:textId="77777777" w:rsidR="007302CF" w:rsidRDefault="007302CF">
            <w:pPr>
              <w:pStyle w:val="ConsPlusNormal"/>
            </w:pPr>
          </w:p>
        </w:tc>
      </w:tr>
      <w:tr w:rsidR="007302CF" w14:paraId="5B0684B6" w14:textId="77777777">
        <w:tc>
          <w:tcPr>
            <w:tcW w:w="2454" w:type="dxa"/>
          </w:tcPr>
          <w:p w14:paraId="76B6EFC6" w14:textId="77777777" w:rsidR="007302CF" w:rsidRDefault="007302CF">
            <w:pPr>
              <w:pStyle w:val="ConsPlusNormal"/>
              <w:jc w:val="center"/>
            </w:pPr>
            <w:r>
              <w:t>3</w:t>
            </w:r>
          </w:p>
        </w:tc>
        <w:tc>
          <w:tcPr>
            <w:tcW w:w="2381" w:type="dxa"/>
          </w:tcPr>
          <w:p w14:paraId="63196E7F" w14:textId="77777777" w:rsidR="007302CF" w:rsidRDefault="007302CF">
            <w:pPr>
              <w:pStyle w:val="ConsPlusNormal"/>
            </w:pPr>
          </w:p>
        </w:tc>
        <w:tc>
          <w:tcPr>
            <w:tcW w:w="4195" w:type="dxa"/>
          </w:tcPr>
          <w:p w14:paraId="61B0E9CF" w14:textId="77777777" w:rsidR="007302CF" w:rsidRDefault="007302CF">
            <w:pPr>
              <w:pStyle w:val="ConsPlusNormal"/>
            </w:pPr>
          </w:p>
        </w:tc>
      </w:tr>
      <w:tr w:rsidR="007302CF" w14:paraId="41ADB32F" w14:textId="77777777">
        <w:tc>
          <w:tcPr>
            <w:tcW w:w="2454" w:type="dxa"/>
          </w:tcPr>
          <w:p w14:paraId="241E2425" w14:textId="77777777" w:rsidR="007302CF" w:rsidRDefault="007302CF">
            <w:pPr>
              <w:pStyle w:val="ConsPlusNormal"/>
              <w:jc w:val="center"/>
            </w:pPr>
            <w:r>
              <w:t>4</w:t>
            </w:r>
          </w:p>
        </w:tc>
        <w:tc>
          <w:tcPr>
            <w:tcW w:w="2381" w:type="dxa"/>
          </w:tcPr>
          <w:p w14:paraId="335D53BE" w14:textId="77777777" w:rsidR="007302CF" w:rsidRDefault="007302CF">
            <w:pPr>
              <w:pStyle w:val="ConsPlusNormal"/>
            </w:pPr>
          </w:p>
        </w:tc>
        <w:tc>
          <w:tcPr>
            <w:tcW w:w="4195" w:type="dxa"/>
          </w:tcPr>
          <w:p w14:paraId="1E62719F" w14:textId="77777777" w:rsidR="007302CF" w:rsidRDefault="007302CF">
            <w:pPr>
              <w:pStyle w:val="ConsPlusNormal"/>
            </w:pPr>
          </w:p>
        </w:tc>
      </w:tr>
      <w:tr w:rsidR="007302CF" w14:paraId="254A52E5" w14:textId="77777777">
        <w:tc>
          <w:tcPr>
            <w:tcW w:w="2454" w:type="dxa"/>
          </w:tcPr>
          <w:p w14:paraId="3FBFE46C" w14:textId="77777777" w:rsidR="007302CF" w:rsidRDefault="007302CF">
            <w:pPr>
              <w:pStyle w:val="ConsPlusNormal"/>
              <w:jc w:val="center"/>
            </w:pPr>
            <w:r>
              <w:t>5</w:t>
            </w:r>
          </w:p>
        </w:tc>
        <w:tc>
          <w:tcPr>
            <w:tcW w:w="2381" w:type="dxa"/>
          </w:tcPr>
          <w:p w14:paraId="3FAACE9D" w14:textId="77777777" w:rsidR="007302CF" w:rsidRDefault="007302CF">
            <w:pPr>
              <w:pStyle w:val="ConsPlusNormal"/>
            </w:pPr>
          </w:p>
        </w:tc>
        <w:tc>
          <w:tcPr>
            <w:tcW w:w="4195" w:type="dxa"/>
          </w:tcPr>
          <w:p w14:paraId="16C52C89" w14:textId="77777777" w:rsidR="007302CF" w:rsidRDefault="007302CF">
            <w:pPr>
              <w:pStyle w:val="ConsPlusNormal"/>
            </w:pPr>
          </w:p>
        </w:tc>
      </w:tr>
      <w:tr w:rsidR="007302CF" w14:paraId="6B5C314A" w14:textId="77777777">
        <w:tc>
          <w:tcPr>
            <w:tcW w:w="2454" w:type="dxa"/>
          </w:tcPr>
          <w:p w14:paraId="2F5AEDD7" w14:textId="77777777" w:rsidR="007302CF" w:rsidRDefault="007302CF">
            <w:pPr>
              <w:pStyle w:val="ConsPlusNormal"/>
              <w:jc w:val="center"/>
            </w:pPr>
            <w:r>
              <w:t>6</w:t>
            </w:r>
          </w:p>
        </w:tc>
        <w:tc>
          <w:tcPr>
            <w:tcW w:w="2381" w:type="dxa"/>
          </w:tcPr>
          <w:p w14:paraId="4E6311FE" w14:textId="77777777" w:rsidR="007302CF" w:rsidRDefault="007302CF">
            <w:pPr>
              <w:pStyle w:val="ConsPlusNormal"/>
            </w:pPr>
          </w:p>
        </w:tc>
        <w:tc>
          <w:tcPr>
            <w:tcW w:w="4195" w:type="dxa"/>
          </w:tcPr>
          <w:p w14:paraId="49B622A7" w14:textId="77777777" w:rsidR="007302CF" w:rsidRDefault="007302CF">
            <w:pPr>
              <w:pStyle w:val="ConsPlusNormal"/>
            </w:pPr>
          </w:p>
        </w:tc>
      </w:tr>
      <w:tr w:rsidR="007302CF" w14:paraId="6269507C" w14:textId="77777777">
        <w:tc>
          <w:tcPr>
            <w:tcW w:w="2454" w:type="dxa"/>
          </w:tcPr>
          <w:p w14:paraId="4ADBCECE" w14:textId="77777777" w:rsidR="007302CF" w:rsidRDefault="007302CF">
            <w:pPr>
              <w:pStyle w:val="ConsPlusNormal"/>
              <w:jc w:val="center"/>
            </w:pPr>
            <w:r>
              <w:t>7</w:t>
            </w:r>
          </w:p>
        </w:tc>
        <w:tc>
          <w:tcPr>
            <w:tcW w:w="2381" w:type="dxa"/>
          </w:tcPr>
          <w:p w14:paraId="6D999677" w14:textId="77777777" w:rsidR="007302CF" w:rsidRDefault="007302CF">
            <w:pPr>
              <w:pStyle w:val="ConsPlusNormal"/>
            </w:pPr>
          </w:p>
        </w:tc>
        <w:tc>
          <w:tcPr>
            <w:tcW w:w="4195" w:type="dxa"/>
          </w:tcPr>
          <w:p w14:paraId="382E4712" w14:textId="77777777" w:rsidR="007302CF" w:rsidRDefault="007302CF">
            <w:pPr>
              <w:pStyle w:val="ConsPlusNormal"/>
            </w:pPr>
          </w:p>
        </w:tc>
      </w:tr>
      <w:tr w:rsidR="007302CF" w14:paraId="2D5225D0" w14:textId="77777777">
        <w:tc>
          <w:tcPr>
            <w:tcW w:w="2454" w:type="dxa"/>
          </w:tcPr>
          <w:p w14:paraId="7D4181CE" w14:textId="77777777" w:rsidR="007302CF" w:rsidRDefault="007302CF">
            <w:pPr>
              <w:pStyle w:val="ConsPlusNormal"/>
              <w:jc w:val="center"/>
            </w:pPr>
            <w:r>
              <w:t>8</w:t>
            </w:r>
          </w:p>
        </w:tc>
        <w:tc>
          <w:tcPr>
            <w:tcW w:w="2381" w:type="dxa"/>
          </w:tcPr>
          <w:p w14:paraId="551DB718" w14:textId="77777777" w:rsidR="007302CF" w:rsidRDefault="007302CF">
            <w:pPr>
              <w:pStyle w:val="ConsPlusNormal"/>
            </w:pPr>
          </w:p>
        </w:tc>
        <w:tc>
          <w:tcPr>
            <w:tcW w:w="4195" w:type="dxa"/>
          </w:tcPr>
          <w:p w14:paraId="7005E5EA" w14:textId="77777777" w:rsidR="007302CF" w:rsidRDefault="007302CF">
            <w:pPr>
              <w:pStyle w:val="ConsPlusNormal"/>
            </w:pPr>
          </w:p>
        </w:tc>
      </w:tr>
      <w:tr w:rsidR="007302CF" w14:paraId="5AC13DEF" w14:textId="77777777">
        <w:tc>
          <w:tcPr>
            <w:tcW w:w="2454" w:type="dxa"/>
          </w:tcPr>
          <w:p w14:paraId="4381744E" w14:textId="77777777" w:rsidR="007302CF" w:rsidRDefault="007302CF">
            <w:pPr>
              <w:pStyle w:val="ConsPlusNormal"/>
              <w:jc w:val="center"/>
            </w:pPr>
            <w:r>
              <w:t>9</w:t>
            </w:r>
          </w:p>
        </w:tc>
        <w:tc>
          <w:tcPr>
            <w:tcW w:w="2381" w:type="dxa"/>
          </w:tcPr>
          <w:p w14:paraId="5857A2B6" w14:textId="77777777" w:rsidR="007302CF" w:rsidRDefault="007302CF">
            <w:pPr>
              <w:pStyle w:val="ConsPlusNormal"/>
            </w:pPr>
          </w:p>
        </w:tc>
        <w:tc>
          <w:tcPr>
            <w:tcW w:w="4195" w:type="dxa"/>
          </w:tcPr>
          <w:p w14:paraId="3509F9CF" w14:textId="77777777" w:rsidR="007302CF" w:rsidRDefault="007302CF">
            <w:pPr>
              <w:pStyle w:val="ConsPlusNormal"/>
            </w:pPr>
          </w:p>
        </w:tc>
      </w:tr>
      <w:tr w:rsidR="007302CF" w14:paraId="53E1C302" w14:textId="77777777">
        <w:tc>
          <w:tcPr>
            <w:tcW w:w="2454" w:type="dxa"/>
          </w:tcPr>
          <w:p w14:paraId="4271DB75" w14:textId="77777777" w:rsidR="007302CF" w:rsidRDefault="007302CF">
            <w:pPr>
              <w:pStyle w:val="ConsPlusNormal"/>
              <w:jc w:val="center"/>
            </w:pPr>
            <w:r>
              <w:t>10</w:t>
            </w:r>
          </w:p>
        </w:tc>
        <w:tc>
          <w:tcPr>
            <w:tcW w:w="2381" w:type="dxa"/>
          </w:tcPr>
          <w:p w14:paraId="24FCE4FB" w14:textId="77777777" w:rsidR="007302CF" w:rsidRDefault="007302CF">
            <w:pPr>
              <w:pStyle w:val="ConsPlusNormal"/>
            </w:pPr>
          </w:p>
        </w:tc>
        <w:tc>
          <w:tcPr>
            <w:tcW w:w="4195" w:type="dxa"/>
          </w:tcPr>
          <w:p w14:paraId="14E943FB" w14:textId="77777777" w:rsidR="007302CF" w:rsidRDefault="007302CF">
            <w:pPr>
              <w:pStyle w:val="ConsPlusNormal"/>
            </w:pPr>
          </w:p>
        </w:tc>
      </w:tr>
      <w:tr w:rsidR="007302CF" w14:paraId="7AF6405A" w14:textId="77777777">
        <w:tc>
          <w:tcPr>
            <w:tcW w:w="2454" w:type="dxa"/>
          </w:tcPr>
          <w:p w14:paraId="170300DE" w14:textId="77777777" w:rsidR="007302CF" w:rsidRDefault="007302CF">
            <w:pPr>
              <w:pStyle w:val="ConsPlusNormal"/>
              <w:jc w:val="center"/>
            </w:pPr>
            <w:r>
              <w:t>11</w:t>
            </w:r>
          </w:p>
        </w:tc>
        <w:tc>
          <w:tcPr>
            <w:tcW w:w="2381" w:type="dxa"/>
          </w:tcPr>
          <w:p w14:paraId="6944EFA8" w14:textId="77777777" w:rsidR="007302CF" w:rsidRDefault="007302CF">
            <w:pPr>
              <w:pStyle w:val="ConsPlusNormal"/>
            </w:pPr>
          </w:p>
        </w:tc>
        <w:tc>
          <w:tcPr>
            <w:tcW w:w="4195" w:type="dxa"/>
          </w:tcPr>
          <w:p w14:paraId="14AAE3EA" w14:textId="77777777" w:rsidR="007302CF" w:rsidRDefault="007302CF">
            <w:pPr>
              <w:pStyle w:val="ConsPlusNormal"/>
            </w:pPr>
          </w:p>
        </w:tc>
      </w:tr>
      <w:tr w:rsidR="007302CF" w14:paraId="7FE6DBF4" w14:textId="77777777">
        <w:tc>
          <w:tcPr>
            <w:tcW w:w="2454" w:type="dxa"/>
          </w:tcPr>
          <w:p w14:paraId="540FAD50" w14:textId="77777777" w:rsidR="007302CF" w:rsidRDefault="007302CF">
            <w:pPr>
              <w:pStyle w:val="ConsPlusNormal"/>
              <w:jc w:val="center"/>
            </w:pPr>
            <w:r>
              <w:t>12</w:t>
            </w:r>
          </w:p>
        </w:tc>
        <w:tc>
          <w:tcPr>
            <w:tcW w:w="2381" w:type="dxa"/>
          </w:tcPr>
          <w:p w14:paraId="7878B033" w14:textId="77777777" w:rsidR="007302CF" w:rsidRDefault="007302CF">
            <w:pPr>
              <w:pStyle w:val="ConsPlusNormal"/>
            </w:pPr>
          </w:p>
        </w:tc>
        <w:tc>
          <w:tcPr>
            <w:tcW w:w="4195" w:type="dxa"/>
          </w:tcPr>
          <w:p w14:paraId="490C8213" w14:textId="77777777" w:rsidR="007302CF" w:rsidRDefault="007302CF">
            <w:pPr>
              <w:pStyle w:val="ConsPlusNormal"/>
            </w:pPr>
          </w:p>
        </w:tc>
      </w:tr>
    </w:tbl>
    <w:p w14:paraId="569123AA" w14:textId="77777777" w:rsidR="007302CF" w:rsidRDefault="007302CF">
      <w:pPr>
        <w:pStyle w:val="ConsPlusNormal"/>
        <w:jc w:val="both"/>
      </w:pPr>
    </w:p>
    <w:p w14:paraId="19120CB3" w14:textId="77777777" w:rsidR="007302CF" w:rsidRDefault="007302CF">
      <w:pPr>
        <w:pStyle w:val="ConsPlusNonformat"/>
        <w:jc w:val="both"/>
      </w:pPr>
      <w:r>
        <w:t>___________________________________________________________________________</w:t>
      </w:r>
    </w:p>
    <w:p w14:paraId="647DDDA1" w14:textId="77777777" w:rsidR="007302CF" w:rsidRDefault="007302CF">
      <w:pPr>
        <w:pStyle w:val="ConsPlusNonformat"/>
        <w:jc w:val="both"/>
      </w:pPr>
      <w:r>
        <w:t xml:space="preserve">              Должность            Ф.И.О.            Подпись</w:t>
      </w:r>
    </w:p>
    <w:p w14:paraId="4BAC68F1" w14:textId="77777777" w:rsidR="007302CF" w:rsidRDefault="007302CF">
      <w:pPr>
        <w:pStyle w:val="ConsPlusNormal"/>
        <w:jc w:val="both"/>
      </w:pPr>
    </w:p>
    <w:p w14:paraId="3042BE44" w14:textId="77777777" w:rsidR="007302CF" w:rsidRDefault="007302CF">
      <w:pPr>
        <w:pStyle w:val="ConsPlusNormal"/>
        <w:ind w:firstLine="540"/>
        <w:jc w:val="both"/>
      </w:pPr>
      <w:r>
        <w:t>--------------------------------</w:t>
      </w:r>
    </w:p>
    <w:p w14:paraId="0B8A12F2" w14:textId="77777777" w:rsidR="007302CF" w:rsidRDefault="007302CF">
      <w:pPr>
        <w:pStyle w:val="ConsPlusNormal"/>
        <w:spacing w:before="220"/>
        <w:ind w:firstLine="540"/>
        <w:jc w:val="both"/>
      </w:pPr>
      <w:bookmarkStart w:id="44" w:name="P750"/>
      <w:bookmarkEnd w:id="44"/>
      <w:r>
        <w:t>&lt;1&gt; В том числе на основе базы актов расследования технологических нарушений за соответствующий месяц.</w:t>
      </w:r>
    </w:p>
    <w:p w14:paraId="4B057207" w14:textId="77777777" w:rsidR="007302CF" w:rsidRDefault="007302CF">
      <w:pPr>
        <w:pStyle w:val="ConsPlusNormal"/>
        <w:jc w:val="both"/>
      </w:pPr>
    </w:p>
    <w:p w14:paraId="2AF46583" w14:textId="77777777" w:rsidR="007302CF" w:rsidRDefault="007302CF">
      <w:pPr>
        <w:pStyle w:val="ConsPlusNormal"/>
        <w:jc w:val="both"/>
      </w:pPr>
    </w:p>
    <w:p w14:paraId="7CE72CCD" w14:textId="77777777" w:rsidR="007302CF" w:rsidRDefault="007302CF">
      <w:pPr>
        <w:pStyle w:val="ConsPlusNormal"/>
        <w:jc w:val="both"/>
      </w:pPr>
    </w:p>
    <w:p w14:paraId="4BAEA8FC" w14:textId="77777777" w:rsidR="007302CF" w:rsidRDefault="007302CF">
      <w:pPr>
        <w:pStyle w:val="ConsPlusNormal"/>
        <w:jc w:val="both"/>
      </w:pPr>
    </w:p>
    <w:p w14:paraId="0695B6C6" w14:textId="77777777" w:rsidR="007302CF" w:rsidRDefault="007302CF">
      <w:pPr>
        <w:pStyle w:val="ConsPlusNormal"/>
        <w:jc w:val="both"/>
      </w:pPr>
    </w:p>
    <w:p w14:paraId="38917AA2" w14:textId="77777777" w:rsidR="007302CF" w:rsidRDefault="007302CF">
      <w:pPr>
        <w:pStyle w:val="ConsPlusNormal"/>
        <w:jc w:val="right"/>
        <w:outlineLvl w:val="2"/>
      </w:pPr>
      <w:r>
        <w:t>(Образец)</w:t>
      </w:r>
    </w:p>
    <w:p w14:paraId="401A753D" w14:textId="77777777" w:rsidR="007302CF" w:rsidRDefault="007302CF">
      <w:pPr>
        <w:pStyle w:val="ConsPlusNormal"/>
        <w:jc w:val="both"/>
      </w:pPr>
    </w:p>
    <w:p w14:paraId="52107D93" w14:textId="77777777" w:rsidR="007302CF" w:rsidRDefault="007302CF">
      <w:pPr>
        <w:pStyle w:val="ConsPlusNonformat"/>
        <w:jc w:val="both"/>
      </w:pPr>
      <w:bookmarkStart w:id="45" w:name="P758"/>
      <w:bookmarkEnd w:id="45"/>
      <w:r>
        <w:lastRenderedPageBreak/>
        <w:t xml:space="preserve">          Форма 1.2. Расчет показателя средней продолжительности</w:t>
      </w:r>
    </w:p>
    <w:p w14:paraId="5DAE5721" w14:textId="77777777" w:rsidR="007302CF" w:rsidRDefault="007302CF">
      <w:pPr>
        <w:pStyle w:val="ConsPlusNonformat"/>
        <w:jc w:val="both"/>
      </w:pPr>
      <w:r>
        <w:t xml:space="preserve">                прекращений передачи электрической энергии</w:t>
      </w:r>
    </w:p>
    <w:p w14:paraId="045167F5" w14:textId="77777777" w:rsidR="007302CF" w:rsidRDefault="007302CF">
      <w:pPr>
        <w:pStyle w:val="ConsPlusNonformat"/>
        <w:jc w:val="both"/>
      </w:pPr>
    </w:p>
    <w:p w14:paraId="420DC2BF" w14:textId="77777777" w:rsidR="007302CF" w:rsidRDefault="007302CF">
      <w:pPr>
        <w:pStyle w:val="ConsPlusNonformat"/>
        <w:jc w:val="both"/>
      </w:pPr>
      <w:r>
        <w:t xml:space="preserve">    ___________________________________________________________________</w:t>
      </w:r>
    </w:p>
    <w:p w14:paraId="24F501B0" w14:textId="77777777" w:rsidR="007302CF" w:rsidRDefault="007302CF">
      <w:pPr>
        <w:pStyle w:val="ConsPlusNonformat"/>
        <w:jc w:val="both"/>
      </w:pPr>
      <w:r>
        <w:t xml:space="preserve">                     Наименование сетевой организации</w:t>
      </w:r>
    </w:p>
    <w:p w14:paraId="664E90C8"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480"/>
      </w:tblGrid>
      <w:tr w:rsidR="007302CF" w14:paraId="4DAD9557" w14:textId="77777777">
        <w:tc>
          <w:tcPr>
            <w:tcW w:w="5556" w:type="dxa"/>
          </w:tcPr>
          <w:p w14:paraId="6F152C4F" w14:textId="77777777" w:rsidR="007302CF" w:rsidRDefault="007302CF">
            <w:pPr>
              <w:pStyle w:val="ConsPlusNormal"/>
            </w:pPr>
            <w:r>
              <w:t>Максимальное за расчетный период ____ г. число точек присоединения</w:t>
            </w:r>
          </w:p>
        </w:tc>
        <w:tc>
          <w:tcPr>
            <w:tcW w:w="3480" w:type="dxa"/>
          </w:tcPr>
          <w:p w14:paraId="1A51C2DF" w14:textId="77777777" w:rsidR="007302CF" w:rsidRDefault="007302CF">
            <w:pPr>
              <w:pStyle w:val="ConsPlusNormal"/>
            </w:pPr>
            <w:r>
              <w:t xml:space="preserve">Максимальное значение по </w:t>
            </w:r>
            <w:hyperlink w:anchor="P708">
              <w:r>
                <w:rPr>
                  <w:color w:val="0000FF"/>
                </w:rPr>
                <w:t>гр. 3</w:t>
              </w:r>
            </w:hyperlink>
            <w:r>
              <w:t xml:space="preserve"> формы 1.1</w:t>
            </w:r>
          </w:p>
        </w:tc>
      </w:tr>
      <w:tr w:rsidR="007302CF" w14:paraId="7A34B586" w14:textId="77777777">
        <w:tc>
          <w:tcPr>
            <w:tcW w:w="5556" w:type="dxa"/>
          </w:tcPr>
          <w:p w14:paraId="17470A84" w14:textId="77777777" w:rsidR="007302CF" w:rsidRDefault="007302CF">
            <w:pPr>
              <w:pStyle w:val="ConsPlusNormal"/>
            </w:pPr>
            <w:r>
              <w:t>Суммарная продолжительность прекращений передачи электрической энергии, час. (T</w:t>
            </w:r>
            <w:r>
              <w:rPr>
                <w:vertAlign w:val="subscript"/>
              </w:rPr>
              <w:t>пр</w:t>
            </w:r>
            <w:r>
              <w:t>)</w:t>
            </w:r>
          </w:p>
        </w:tc>
        <w:tc>
          <w:tcPr>
            <w:tcW w:w="3480" w:type="dxa"/>
          </w:tcPr>
          <w:p w14:paraId="1B6B309D" w14:textId="77777777" w:rsidR="007302CF" w:rsidRDefault="007302CF">
            <w:pPr>
              <w:pStyle w:val="ConsPlusNormal"/>
            </w:pPr>
            <w:r>
              <w:t xml:space="preserve">Сумма по </w:t>
            </w:r>
            <w:hyperlink w:anchor="P707">
              <w:r>
                <w:rPr>
                  <w:color w:val="0000FF"/>
                </w:rPr>
                <w:t>гр. 2</w:t>
              </w:r>
            </w:hyperlink>
            <w:r>
              <w:t xml:space="preserve"> формы 1.1</w:t>
            </w:r>
          </w:p>
        </w:tc>
      </w:tr>
      <w:tr w:rsidR="007302CF" w14:paraId="7138D5D5" w14:textId="77777777">
        <w:tc>
          <w:tcPr>
            <w:tcW w:w="5556" w:type="dxa"/>
          </w:tcPr>
          <w:p w14:paraId="5324C240" w14:textId="77777777" w:rsidR="007302CF" w:rsidRDefault="007302CF">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3480" w:type="dxa"/>
          </w:tcPr>
          <w:p w14:paraId="443CF2BB" w14:textId="77777777" w:rsidR="007302CF" w:rsidRDefault="007302CF">
            <w:pPr>
              <w:pStyle w:val="ConsPlusNormal"/>
            </w:pPr>
          </w:p>
        </w:tc>
      </w:tr>
    </w:tbl>
    <w:p w14:paraId="2C704DC8" w14:textId="77777777" w:rsidR="007302CF" w:rsidRDefault="007302CF">
      <w:pPr>
        <w:pStyle w:val="ConsPlusNormal"/>
        <w:jc w:val="both"/>
      </w:pPr>
    </w:p>
    <w:p w14:paraId="6B64BFCE" w14:textId="77777777" w:rsidR="007302CF" w:rsidRDefault="007302CF">
      <w:pPr>
        <w:pStyle w:val="ConsPlusNonformat"/>
        <w:jc w:val="both"/>
      </w:pPr>
      <w:r>
        <w:t xml:space="preserve">    ___________________________________________________________________</w:t>
      </w:r>
    </w:p>
    <w:p w14:paraId="131F2CFD" w14:textId="77777777" w:rsidR="007302CF" w:rsidRDefault="007302CF">
      <w:pPr>
        <w:pStyle w:val="ConsPlusNonformat"/>
        <w:jc w:val="both"/>
      </w:pPr>
      <w:r>
        <w:t xml:space="preserve">              Должность            Ф.И.О.            Подпись</w:t>
      </w:r>
    </w:p>
    <w:p w14:paraId="2E0D8FCC" w14:textId="77777777" w:rsidR="007302CF" w:rsidRDefault="007302CF">
      <w:pPr>
        <w:pStyle w:val="ConsPlusNormal"/>
        <w:jc w:val="both"/>
      </w:pPr>
    </w:p>
    <w:p w14:paraId="59524D30" w14:textId="77777777" w:rsidR="007302CF" w:rsidRDefault="007302CF">
      <w:pPr>
        <w:pStyle w:val="ConsPlusNormal"/>
        <w:jc w:val="both"/>
      </w:pPr>
    </w:p>
    <w:p w14:paraId="45682099" w14:textId="77777777" w:rsidR="007302CF" w:rsidRDefault="007302CF">
      <w:pPr>
        <w:pStyle w:val="ConsPlusNormal"/>
        <w:jc w:val="both"/>
      </w:pPr>
    </w:p>
    <w:p w14:paraId="46B77894"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66EBAC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99AE4B"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C035A2"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D65F25" w14:textId="77777777" w:rsidR="007302CF" w:rsidRDefault="007302CF">
            <w:pPr>
              <w:pStyle w:val="ConsPlusNormal"/>
              <w:jc w:val="center"/>
            </w:pPr>
            <w:r>
              <w:rPr>
                <w:color w:val="392C69"/>
              </w:rPr>
              <w:t>Список изменяющих документов</w:t>
            </w:r>
          </w:p>
          <w:p w14:paraId="580CD95E" w14:textId="77777777" w:rsidR="007302CF" w:rsidRDefault="007302CF">
            <w:pPr>
              <w:pStyle w:val="ConsPlusNormal"/>
              <w:jc w:val="center"/>
            </w:pPr>
            <w:r>
              <w:rPr>
                <w:color w:val="392C69"/>
              </w:rPr>
              <w:t xml:space="preserve">(в ред. Приказов Минэнерго России от 21.06.2017 </w:t>
            </w:r>
            <w:hyperlink r:id="rId147">
              <w:r>
                <w:rPr>
                  <w:color w:val="0000FF"/>
                </w:rPr>
                <w:t>N 544</w:t>
              </w:r>
            </w:hyperlink>
            <w:r>
              <w:rPr>
                <w:color w:val="392C69"/>
              </w:rPr>
              <w:t>,</w:t>
            </w:r>
          </w:p>
          <w:p w14:paraId="7FFBDD8F" w14:textId="77777777" w:rsidR="007302CF" w:rsidRDefault="007302CF">
            <w:pPr>
              <w:pStyle w:val="ConsPlusNormal"/>
              <w:jc w:val="center"/>
            </w:pPr>
            <w:r>
              <w:rPr>
                <w:color w:val="392C69"/>
              </w:rPr>
              <w:t xml:space="preserve">от 14.06.2023 </w:t>
            </w:r>
            <w:hyperlink r:id="rId148">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6FC529" w14:textId="77777777" w:rsidR="007302CF" w:rsidRDefault="007302CF">
            <w:pPr>
              <w:pStyle w:val="ConsPlusNormal"/>
            </w:pPr>
          </w:p>
        </w:tc>
      </w:tr>
    </w:tbl>
    <w:p w14:paraId="7A513EDD" w14:textId="77777777" w:rsidR="007302CF" w:rsidRDefault="007302CF">
      <w:pPr>
        <w:pStyle w:val="ConsPlusNormal"/>
        <w:jc w:val="both"/>
      </w:pPr>
    </w:p>
    <w:p w14:paraId="19E590EF" w14:textId="77777777" w:rsidR="007302CF" w:rsidRDefault="007302CF">
      <w:pPr>
        <w:pStyle w:val="ConsPlusNormal"/>
        <w:jc w:val="right"/>
        <w:outlineLvl w:val="2"/>
      </w:pPr>
      <w:r>
        <w:t>Образец</w:t>
      </w:r>
    </w:p>
    <w:p w14:paraId="16F5E2FD" w14:textId="77777777" w:rsidR="007302CF" w:rsidRDefault="007302CF">
      <w:pPr>
        <w:pStyle w:val="ConsPlusNormal"/>
        <w:jc w:val="both"/>
      </w:pPr>
    </w:p>
    <w:p w14:paraId="7211C64B" w14:textId="77777777" w:rsidR="007302CF" w:rsidRDefault="007302CF">
      <w:pPr>
        <w:pStyle w:val="ConsPlusNonformat"/>
        <w:jc w:val="both"/>
      </w:pPr>
      <w:bookmarkStart w:id="46" w:name="P783"/>
      <w:bookmarkEnd w:id="46"/>
      <w:r>
        <w:t xml:space="preserve">          Форма 1.3. Расчет показателя средней продолжительности</w:t>
      </w:r>
    </w:p>
    <w:p w14:paraId="2EF128E7" w14:textId="77777777" w:rsidR="007302CF" w:rsidRDefault="007302CF">
      <w:pPr>
        <w:pStyle w:val="ConsPlusNonformat"/>
        <w:jc w:val="both"/>
      </w:pPr>
      <w:r>
        <w:t xml:space="preserve">          прекращения передачи электрической энергии потребителям</w:t>
      </w:r>
    </w:p>
    <w:p w14:paraId="74BAF0EB" w14:textId="77777777" w:rsidR="007302CF" w:rsidRDefault="007302CF">
      <w:pPr>
        <w:pStyle w:val="ConsPlusNonformat"/>
        <w:jc w:val="both"/>
      </w:pPr>
      <w:r>
        <w:t xml:space="preserve">          услуг и показателя средней частоты прекращений передачи</w:t>
      </w:r>
    </w:p>
    <w:p w14:paraId="42B960C1" w14:textId="77777777" w:rsidR="007302CF" w:rsidRDefault="007302CF">
      <w:pPr>
        <w:pStyle w:val="ConsPlusNonformat"/>
        <w:jc w:val="both"/>
      </w:pPr>
      <w:r>
        <w:t xml:space="preserve">             электрической энергии потребителям услуг сетевой</w:t>
      </w:r>
    </w:p>
    <w:p w14:paraId="5CC1AFD7" w14:textId="77777777" w:rsidR="007302CF" w:rsidRDefault="007302CF">
      <w:pPr>
        <w:pStyle w:val="ConsPlusNonformat"/>
        <w:jc w:val="both"/>
      </w:pPr>
      <w:r>
        <w:t xml:space="preserve">          организации, долгосрочный период регулирования которой</w:t>
      </w:r>
    </w:p>
    <w:p w14:paraId="0D83C23F" w14:textId="77777777" w:rsidR="007302CF" w:rsidRDefault="007302CF">
      <w:pPr>
        <w:pStyle w:val="ConsPlusNonformat"/>
        <w:jc w:val="both"/>
      </w:pPr>
      <w:r>
        <w:t xml:space="preserve">               начался с 2018 года по 2023 год включительно</w:t>
      </w:r>
    </w:p>
    <w:p w14:paraId="12BF9706" w14:textId="77777777" w:rsidR="007302CF" w:rsidRDefault="007302CF">
      <w:pPr>
        <w:pStyle w:val="ConsPlusNonformat"/>
        <w:jc w:val="both"/>
      </w:pPr>
    </w:p>
    <w:p w14:paraId="5B117421" w14:textId="77777777" w:rsidR="007302CF" w:rsidRDefault="007302CF">
      <w:pPr>
        <w:pStyle w:val="ConsPlusNonformat"/>
        <w:jc w:val="both"/>
      </w:pPr>
      <w:r>
        <w:t xml:space="preserve">        ___________________________________________________________</w:t>
      </w:r>
    </w:p>
    <w:p w14:paraId="47A1039C" w14:textId="77777777" w:rsidR="007302CF" w:rsidRDefault="007302CF">
      <w:pPr>
        <w:pStyle w:val="ConsPlusNonformat"/>
        <w:jc w:val="both"/>
      </w:pPr>
      <w:r>
        <w:t xml:space="preserve">                     Наименование сетевой организации</w:t>
      </w:r>
    </w:p>
    <w:p w14:paraId="0714478D"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5160"/>
      </w:tblGrid>
      <w:tr w:rsidR="007302CF" w14:paraId="5D06ABA5" w14:textId="77777777">
        <w:tc>
          <w:tcPr>
            <w:tcW w:w="567" w:type="dxa"/>
          </w:tcPr>
          <w:p w14:paraId="30099177" w14:textId="77777777" w:rsidR="007302CF" w:rsidRDefault="007302CF">
            <w:pPr>
              <w:pStyle w:val="ConsPlusNormal"/>
              <w:jc w:val="center"/>
            </w:pPr>
            <w:r>
              <w:t>N п/п</w:t>
            </w:r>
          </w:p>
        </w:tc>
        <w:tc>
          <w:tcPr>
            <w:tcW w:w="3345" w:type="dxa"/>
          </w:tcPr>
          <w:p w14:paraId="7A1E4045" w14:textId="77777777" w:rsidR="007302CF" w:rsidRDefault="007302CF">
            <w:pPr>
              <w:pStyle w:val="ConsPlusNormal"/>
              <w:jc w:val="center"/>
            </w:pPr>
            <w:r>
              <w:t>Наименование составляющей показателя</w:t>
            </w:r>
          </w:p>
        </w:tc>
        <w:tc>
          <w:tcPr>
            <w:tcW w:w="5160" w:type="dxa"/>
          </w:tcPr>
          <w:p w14:paraId="75948030" w14:textId="77777777" w:rsidR="007302CF" w:rsidRDefault="007302CF">
            <w:pPr>
              <w:pStyle w:val="ConsPlusNormal"/>
              <w:jc w:val="center"/>
            </w:pPr>
            <w:r>
              <w:t>Метод определения</w:t>
            </w:r>
          </w:p>
        </w:tc>
      </w:tr>
      <w:tr w:rsidR="007302CF" w14:paraId="1BCD5446" w14:textId="77777777">
        <w:tc>
          <w:tcPr>
            <w:tcW w:w="567" w:type="dxa"/>
          </w:tcPr>
          <w:p w14:paraId="63F3BCAB" w14:textId="77777777" w:rsidR="007302CF" w:rsidRDefault="007302CF">
            <w:pPr>
              <w:pStyle w:val="ConsPlusNormal"/>
              <w:jc w:val="center"/>
            </w:pPr>
            <w:bookmarkStart w:id="47" w:name="P796"/>
            <w:bookmarkEnd w:id="47"/>
            <w:r>
              <w:t>1</w:t>
            </w:r>
          </w:p>
        </w:tc>
        <w:tc>
          <w:tcPr>
            <w:tcW w:w="3345" w:type="dxa"/>
          </w:tcPr>
          <w:p w14:paraId="1899E343" w14:textId="77777777" w:rsidR="007302CF" w:rsidRDefault="007302CF">
            <w:pPr>
              <w:pStyle w:val="ConsPlusNormal"/>
            </w:pPr>
            <w:r>
              <w:t>Максимальное за расчетный период регулирования число точек поставки потребителей услуг сетевой организации, шт.</w:t>
            </w:r>
          </w:p>
        </w:tc>
        <w:tc>
          <w:tcPr>
            <w:tcW w:w="5160" w:type="dxa"/>
          </w:tcPr>
          <w:p w14:paraId="62B02D79" w14:textId="77777777" w:rsidR="007302CF" w:rsidRDefault="007302CF">
            <w:pPr>
              <w:pStyle w:val="ConsPlusNormal"/>
              <w:jc w:val="center"/>
            </w:pPr>
            <w:r>
              <w:t>В соответствии с заключенными договорами по передаче электроэнергии</w:t>
            </w:r>
          </w:p>
        </w:tc>
      </w:tr>
      <w:tr w:rsidR="007302CF" w14:paraId="667738FA" w14:textId="77777777">
        <w:tc>
          <w:tcPr>
            <w:tcW w:w="567" w:type="dxa"/>
          </w:tcPr>
          <w:p w14:paraId="2F26C8B0" w14:textId="77777777" w:rsidR="007302CF" w:rsidRDefault="007302CF">
            <w:pPr>
              <w:pStyle w:val="ConsPlusNormal"/>
              <w:jc w:val="center"/>
            </w:pPr>
            <w:r>
              <w:t>2</w:t>
            </w:r>
          </w:p>
        </w:tc>
        <w:tc>
          <w:tcPr>
            <w:tcW w:w="3345" w:type="dxa"/>
          </w:tcPr>
          <w:p w14:paraId="7DEDD7CF" w14:textId="77777777" w:rsidR="007302CF" w:rsidRDefault="007302CF">
            <w:pPr>
              <w:pStyle w:val="ConsPlusNormal"/>
            </w:pPr>
            <w:r>
              <w:t>Средняя продолжительность прекращения передачи электрической энергии на точку поставки (П</w:t>
            </w:r>
            <w:r>
              <w:rPr>
                <w:vertAlign w:val="subscript"/>
              </w:rPr>
              <w:t>saidi</w:t>
            </w:r>
            <w:r>
              <w:t>), час</w:t>
            </w:r>
          </w:p>
        </w:tc>
        <w:tc>
          <w:tcPr>
            <w:tcW w:w="5160" w:type="dxa"/>
          </w:tcPr>
          <w:p w14:paraId="287D122B" w14:textId="77777777" w:rsidR="007302CF" w:rsidRDefault="007302CF">
            <w:pPr>
              <w:pStyle w:val="ConsPlusNormal"/>
              <w:jc w:val="center"/>
            </w:pPr>
            <w:r>
              <w:t xml:space="preserve">сумма произведений по </w:t>
            </w:r>
            <w:hyperlink w:anchor="P3269">
              <w:r>
                <w:rPr>
                  <w:color w:val="0000FF"/>
                </w:rPr>
                <w:t>столбцу 9</w:t>
              </w:r>
            </w:hyperlink>
            <w:r>
              <w:t xml:space="preserve"> и </w:t>
            </w:r>
            <w:hyperlink w:anchor="P3269">
              <w:r>
                <w:rPr>
                  <w:color w:val="0000FF"/>
                </w:rPr>
                <w:t>столбцу 13</w:t>
              </w:r>
            </w:hyperlink>
            <w:r>
              <w:t xml:space="preserve"> формы 8.1, деленная на значение </w:t>
            </w:r>
            <w:hyperlink w:anchor="P796">
              <w:r>
                <w:rPr>
                  <w:color w:val="0000FF"/>
                </w:rPr>
                <w:t>пункта 1</w:t>
              </w:r>
            </w:hyperlink>
            <w:r>
              <w:t xml:space="preserve"> Формы 1.3</w:t>
            </w:r>
          </w:p>
          <w:p w14:paraId="612EB9BC" w14:textId="77777777" w:rsidR="007302CF" w:rsidRDefault="007302CF">
            <w:pPr>
              <w:pStyle w:val="ConsPlusNormal"/>
              <w:jc w:val="center"/>
            </w:pPr>
            <w:r>
              <w:t>(</w:t>
            </w:r>
            <w:r>
              <w:rPr>
                <w:noProof/>
                <w:position w:val="-5"/>
              </w:rPr>
              <w:drawing>
                <wp:inline distT="0" distB="0" distL="0" distR="0" wp14:anchorId="7665C3F8" wp14:editId="391BEF64">
                  <wp:extent cx="167640" cy="209550"/>
                  <wp:effectExtent l="0" t="0" r="0" b="0"/>
                  <wp:docPr id="419271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столбец 9 * столбец 13</w:t>
            </w:r>
            <w:r>
              <w:t xml:space="preserve">) / </w:t>
            </w:r>
            <w:hyperlink w:anchor="P796">
              <w:r>
                <w:rPr>
                  <w:color w:val="0000FF"/>
                </w:rPr>
                <w:t>пункт 1</w:t>
              </w:r>
            </w:hyperlink>
            <w:r>
              <w:t xml:space="preserve"> формы 1.3).</w:t>
            </w:r>
          </w:p>
          <w:p w14:paraId="58985163" w14:textId="77777777" w:rsidR="007302CF" w:rsidRDefault="007302CF">
            <w:pPr>
              <w:pStyle w:val="ConsPlusNormal"/>
              <w:jc w:val="center"/>
            </w:pPr>
            <w:r>
              <w:t xml:space="preserve">При этом учитываются только события, по которым значения в </w:t>
            </w:r>
            <w:hyperlink w:anchor="P3269">
              <w:r>
                <w:rPr>
                  <w:color w:val="0000FF"/>
                </w:rPr>
                <w:t>столбце 8</w:t>
              </w:r>
            </w:hyperlink>
            <w:r>
              <w:t xml:space="preserve"> равны "В", а в </w:t>
            </w:r>
            <w:hyperlink w:anchor="P3269">
              <w:r>
                <w:rPr>
                  <w:color w:val="0000FF"/>
                </w:rPr>
                <w:t>столбце 27</w:t>
              </w:r>
            </w:hyperlink>
            <w:r>
              <w:t xml:space="preserve"> равны "1"</w:t>
            </w:r>
          </w:p>
        </w:tc>
      </w:tr>
      <w:tr w:rsidR="007302CF" w14:paraId="5A5C7270" w14:textId="77777777">
        <w:tc>
          <w:tcPr>
            <w:tcW w:w="567" w:type="dxa"/>
          </w:tcPr>
          <w:p w14:paraId="06D1ABE3" w14:textId="77777777" w:rsidR="007302CF" w:rsidRDefault="007302CF">
            <w:pPr>
              <w:pStyle w:val="ConsPlusNormal"/>
              <w:jc w:val="center"/>
            </w:pPr>
            <w:r>
              <w:t>3</w:t>
            </w:r>
          </w:p>
        </w:tc>
        <w:tc>
          <w:tcPr>
            <w:tcW w:w="3345" w:type="dxa"/>
          </w:tcPr>
          <w:p w14:paraId="34BBC782" w14:textId="77777777" w:rsidR="007302CF" w:rsidRDefault="007302CF">
            <w:pPr>
              <w:pStyle w:val="ConsPlusNormal"/>
            </w:pPr>
            <w:r>
              <w:t xml:space="preserve">Средняя частота прекращений </w:t>
            </w:r>
            <w:r>
              <w:lastRenderedPageBreak/>
              <w:t>передачи электрической энергии на точку поставки (П</w:t>
            </w:r>
            <w:r>
              <w:rPr>
                <w:vertAlign w:val="subscript"/>
              </w:rPr>
              <w:t>saifi</w:t>
            </w:r>
            <w:r>
              <w:t>), шт.</w:t>
            </w:r>
          </w:p>
        </w:tc>
        <w:tc>
          <w:tcPr>
            <w:tcW w:w="5160" w:type="dxa"/>
          </w:tcPr>
          <w:p w14:paraId="22E187DE" w14:textId="77777777" w:rsidR="007302CF" w:rsidRDefault="007302CF">
            <w:pPr>
              <w:pStyle w:val="ConsPlusNormal"/>
              <w:jc w:val="center"/>
            </w:pPr>
            <w:r>
              <w:lastRenderedPageBreak/>
              <w:t xml:space="preserve">Сумма по </w:t>
            </w:r>
            <w:hyperlink w:anchor="P3269">
              <w:r>
                <w:rPr>
                  <w:color w:val="0000FF"/>
                </w:rPr>
                <w:t>столбцу 13</w:t>
              </w:r>
            </w:hyperlink>
            <w:r>
              <w:t xml:space="preserve"> формы 8.1 и деленная на </w:t>
            </w:r>
            <w:r>
              <w:lastRenderedPageBreak/>
              <w:t xml:space="preserve">значение </w:t>
            </w:r>
            <w:hyperlink w:anchor="P796">
              <w:r>
                <w:rPr>
                  <w:color w:val="0000FF"/>
                </w:rPr>
                <w:t>пункта 1</w:t>
              </w:r>
            </w:hyperlink>
            <w:r>
              <w:t xml:space="preserve"> формы 1.3</w:t>
            </w:r>
          </w:p>
          <w:p w14:paraId="4126079F" w14:textId="77777777" w:rsidR="007302CF" w:rsidRDefault="007302CF">
            <w:pPr>
              <w:pStyle w:val="ConsPlusNormal"/>
              <w:jc w:val="center"/>
            </w:pPr>
            <w:r>
              <w:t>(</w:t>
            </w:r>
            <w:r>
              <w:rPr>
                <w:noProof/>
                <w:position w:val="-5"/>
              </w:rPr>
              <w:drawing>
                <wp:inline distT="0" distB="0" distL="0" distR="0" wp14:anchorId="7FBB9130" wp14:editId="59BDD1AD">
                  <wp:extent cx="167640" cy="209550"/>
                  <wp:effectExtent l="0" t="0" r="0" b="0"/>
                  <wp:docPr id="1206226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столбец 13 формы 8.1 / пункт 1 формы 1.3</w:t>
            </w:r>
            <w:r>
              <w:t>).</w:t>
            </w:r>
          </w:p>
          <w:p w14:paraId="6AFF2C89"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bl>
    <w:p w14:paraId="279F1778" w14:textId="77777777" w:rsidR="007302CF" w:rsidRDefault="007302CF">
      <w:pPr>
        <w:pStyle w:val="ConsPlusNormal"/>
        <w:jc w:val="both"/>
      </w:pPr>
    </w:p>
    <w:p w14:paraId="1D5415D6" w14:textId="77777777" w:rsidR="007302CF" w:rsidRDefault="007302CF">
      <w:pPr>
        <w:pStyle w:val="ConsPlusNonformat"/>
        <w:jc w:val="both"/>
      </w:pPr>
      <w:r>
        <w:t xml:space="preserve">    ___________________________________________________________________</w:t>
      </w:r>
    </w:p>
    <w:p w14:paraId="3DD671E8" w14:textId="77777777" w:rsidR="007302CF" w:rsidRDefault="007302CF">
      <w:pPr>
        <w:pStyle w:val="ConsPlusNonformat"/>
        <w:jc w:val="both"/>
      </w:pPr>
      <w:r>
        <w:t xml:space="preserve">             Должность             Ф.И.О.             Подпись</w:t>
      </w:r>
    </w:p>
    <w:p w14:paraId="66DCAFD7" w14:textId="77777777" w:rsidR="007302CF" w:rsidRDefault="007302CF">
      <w:pPr>
        <w:pStyle w:val="ConsPlusNormal"/>
        <w:jc w:val="both"/>
      </w:pPr>
    </w:p>
    <w:p w14:paraId="3B52ADC9" w14:textId="77777777" w:rsidR="007302CF" w:rsidRDefault="007302CF">
      <w:pPr>
        <w:pStyle w:val="ConsPlusNormal"/>
        <w:jc w:val="both"/>
      </w:pPr>
    </w:p>
    <w:p w14:paraId="6DE1DA53" w14:textId="77777777" w:rsidR="007302CF" w:rsidRDefault="007302CF">
      <w:pPr>
        <w:pStyle w:val="ConsPlusNormal"/>
        <w:jc w:val="both"/>
      </w:pPr>
    </w:p>
    <w:p w14:paraId="0C8187FC"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218ADF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A7C54"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07BAF"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E5A1E5" w14:textId="77777777" w:rsidR="007302CF" w:rsidRDefault="007302CF">
            <w:pPr>
              <w:pStyle w:val="ConsPlusNormal"/>
              <w:jc w:val="center"/>
            </w:pPr>
            <w:r>
              <w:rPr>
                <w:color w:val="392C69"/>
              </w:rPr>
              <w:t>Список изменяющих документов</w:t>
            </w:r>
          </w:p>
          <w:p w14:paraId="6580A64E" w14:textId="77777777" w:rsidR="007302CF" w:rsidRDefault="007302CF">
            <w:pPr>
              <w:pStyle w:val="ConsPlusNormal"/>
              <w:jc w:val="center"/>
            </w:pPr>
            <w:r>
              <w:rPr>
                <w:color w:val="392C69"/>
              </w:rPr>
              <w:t xml:space="preserve">(введена </w:t>
            </w:r>
            <w:hyperlink r:id="rId150">
              <w:r>
                <w:rPr>
                  <w:color w:val="0000FF"/>
                </w:rPr>
                <w:t>Приказом</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1378EF8E" w14:textId="77777777" w:rsidR="007302CF" w:rsidRDefault="007302CF">
            <w:pPr>
              <w:pStyle w:val="ConsPlusNormal"/>
            </w:pPr>
          </w:p>
        </w:tc>
      </w:tr>
    </w:tbl>
    <w:p w14:paraId="67B38F17" w14:textId="77777777" w:rsidR="007302CF" w:rsidRDefault="007302CF">
      <w:pPr>
        <w:pStyle w:val="ConsPlusNormal"/>
        <w:jc w:val="both"/>
      </w:pPr>
    </w:p>
    <w:p w14:paraId="6E855BBD" w14:textId="77777777" w:rsidR="007302CF" w:rsidRDefault="007302CF">
      <w:pPr>
        <w:pStyle w:val="ConsPlusNormal"/>
        <w:jc w:val="right"/>
        <w:outlineLvl w:val="2"/>
      </w:pPr>
      <w:r>
        <w:t>Образец</w:t>
      </w:r>
    </w:p>
    <w:p w14:paraId="0D1D6191" w14:textId="77777777" w:rsidR="007302CF" w:rsidRDefault="007302CF">
      <w:pPr>
        <w:pStyle w:val="ConsPlusNormal"/>
        <w:jc w:val="both"/>
      </w:pPr>
    </w:p>
    <w:p w14:paraId="3B34AD8D" w14:textId="77777777" w:rsidR="007302CF" w:rsidRDefault="007302CF">
      <w:pPr>
        <w:pStyle w:val="ConsPlusNonformat"/>
        <w:jc w:val="both"/>
      </w:pPr>
      <w:bookmarkStart w:id="48" w:name="P821"/>
      <w:bookmarkEnd w:id="48"/>
      <w:r>
        <w:t xml:space="preserve">         Форма 1.3.1. Расчет показателя средней продолжительности</w:t>
      </w:r>
    </w:p>
    <w:p w14:paraId="6EF2C4B3" w14:textId="77777777" w:rsidR="007302CF" w:rsidRDefault="007302CF">
      <w:pPr>
        <w:pStyle w:val="ConsPlusNonformat"/>
        <w:jc w:val="both"/>
      </w:pPr>
      <w:r>
        <w:t xml:space="preserve">          прекращения передачи электрической энергии потребителям</w:t>
      </w:r>
    </w:p>
    <w:p w14:paraId="7270F5FE" w14:textId="77777777" w:rsidR="007302CF" w:rsidRDefault="007302CF">
      <w:pPr>
        <w:pStyle w:val="ConsPlusNonformat"/>
        <w:jc w:val="both"/>
      </w:pPr>
      <w:r>
        <w:t xml:space="preserve">          услуг и показателя средней частоты прекращений передачи</w:t>
      </w:r>
    </w:p>
    <w:p w14:paraId="729A11EC" w14:textId="77777777" w:rsidR="007302CF" w:rsidRDefault="007302CF">
      <w:pPr>
        <w:pStyle w:val="ConsPlusNonformat"/>
        <w:jc w:val="both"/>
      </w:pPr>
      <w:r>
        <w:t xml:space="preserve">             электрической энергии потребителям услуг сетевой</w:t>
      </w:r>
    </w:p>
    <w:p w14:paraId="1BAE864B" w14:textId="77777777" w:rsidR="007302CF" w:rsidRDefault="007302CF">
      <w:pPr>
        <w:pStyle w:val="ConsPlusNonformat"/>
        <w:jc w:val="both"/>
      </w:pPr>
      <w:r>
        <w:t xml:space="preserve">          организации, долгосрочный период регулирования которой</w:t>
      </w:r>
    </w:p>
    <w:p w14:paraId="1162B2F5" w14:textId="77777777" w:rsidR="007302CF" w:rsidRDefault="007302CF">
      <w:pPr>
        <w:pStyle w:val="ConsPlusNonformat"/>
        <w:jc w:val="both"/>
      </w:pPr>
      <w:r>
        <w:t xml:space="preserve">                          начинается с 2024 года</w:t>
      </w:r>
    </w:p>
    <w:p w14:paraId="12780DF7" w14:textId="77777777" w:rsidR="007302CF" w:rsidRDefault="007302CF">
      <w:pPr>
        <w:pStyle w:val="ConsPlusNonformat"/>
        <w:jc w:val="both"/>
      </w:pPr>
    </w:p>
    <w:p w14:paraId="22BC6F9C" w14:textId="77777777" w:rsidR="007302CF" w:rsidRDefault="007302CF">
      <w:pPr>
        <w:pStyle w:val="ConsPlusNonformat"/>
        <w:jc w:val="both"/>
      </w:pPr>
      <w:r>
        <w:t xml:space="preserve">        ___________________________________________________________</w:t>
      </w:r>
    </w:p>
    <w:p w14:paraId="321273F6" w14:textId="77777777" w:rsidR="007302CF" w:rsidRDefault="007302CF">
      <w:pPr>
        <w:pStyle w:val="ConsPlusNonformat"/>
        <w:jc w:val="both"/>
      </w:pPr>
      <w:r>
        <w:t xml:space="preserve">                     Наименование сетевой организации</w:t>
      </w:r>
    </w:p>
    <w:p w14:paraId="08F7785E"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5160"/>
      </w:tblGrid>
      <w:tr w:rsidR="007302CF" w14:paraId="5A480C2F" w14:textId="77777777">
        <w:tc>
          <w:tcPr>
            <w:tcW w:w="567" w:type="dxa"/>
          </w:tcPr>
          <w:p w14:paraId="18D15304" w14:textId="77777777" w:rsidR="007302CF" w:rsidRDefault="007302CF">
            <w:pPr>
              <w:pStyle w:val="ConsPlusNormal"/>
              <w:jc w:val="center"/>
            </w:pPr>
            <w:r>
              <w:t>N п/п</w:t>
            </w:r>
          </w:p>
        </w:tc>
        <w:tc>
          <w:tcPr>
            <w:tcW w:w="3345" w:type="dxa"/>
          </w:tcPr>
          <w:p w14:paraId="316A8204" w14:textId="77777777" w:rsidR="007302CF" w:rsidRDefault="007302CF">
            <w:pPr>
              <w:pStyle w:val="ConsPlusNormal"/>
              <w:jc w:val="center"/>
            </w:pPr>
            <w:r>
              <w:t>Наименование составляющей показателя</w:t>
            </w:r>
          </w:p>
        </w:tc>
        <w:tc>
          <w:tcPr>
            <w:tcW w:w="5160" w:type="dxa"/>
          </w:tcPr>
          <w:p w14:paraId="5E0AAAD1" w14:textId="77777777" w:rsidR="007302CF" w:rsidRDefault="007302CF">
            <w:pPr>
              <w:pStyle w:val="ConsPlusNormal"/>
              <w:jc w:val="center"/>
            </w:pPr>
            <w:r>
              <w:t>Метод определения</w:t>
            </w:r>
          </w:p>
        </w:tc>
      </w:tr>
      <w:tr w:rsidR="007302CF" w14:paraId="434CD7AD" w14:textId="77777777">
        <w:tc>
          <w:tcPr>
            <w:tcW w:w="567" w:type="dxa"/>
          </w:tcPr>
          <w:p w14:paraId="1908555F" w14:textId="77777777" w:rsidR="007302CF" w:rsidRDefault="007302CF">
            <w:pPr>
              <w:pStyle w:val="ConsPlusNormal"/>
              <w:jc w:val="center"/>
            </w:pPr>
            <w:r>
              <w:t>1</w:t>
            </w:r>
          </w:p>
        </w:tc>
        <w:tc>
          <w:tcPr>
            <w:tcW w:w="3345" w:type="dxa"/>
            <w:vAlign w:val="center"/>
          </w:tcPr>
          <w:p w14:paraId="6FBFDF5F" w14:textId="77777777" w:rsidR="007302CF" w:rsidRDefault="007302CF">
            <w:pPr>
              <w:pStyle w:val="ConsPlusNormal"/>
              <w:jc w:val="center"/>
            </w:pPr>
            <w:r>
              <w:t>Число точек поставки сетевой организации за расчетный период регулирования, в том числе по уровням напряжения, шт.:</w:t>
            </w:r>
          </w:p>
        </w:tc>
        <w:tc>
          <w:tcPr>
            <w:tcW w:w="5160" w:type="dxa"/>
            <w:vAlign w:val="center"/>
          </w:tcPr>
          <w:p w14:paraId="2EE932C1"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7BA1AD37" w14:textId="77777777">
        <w:tc>
          <w:tcPr>
            <w:tcW w:w="567" w:type="dxa"/>
            <w:vAlign w:val="center"/>
          </w:tcPr>
          <w:p w14:paraId="75FADF36" w14:textId="77777777" w:rsidR="007302CF" w:rsidRDefault="007302CF">
            <w:pPr>
              <w:pStyle w:val="ConsPlusNormal"/>
              <w:jc w:val="center"/>
            </w:pPr>
            <w:bookmarkStart w:id="49" w:name="P837"/>
            <w:bookmarkEnd w:id="49"/>
            <w:r>
              <w:t>1.1</w:t>
            </w:r>
          </w:p>
        </w:tc>
        <w:tc>
          <w:tcPr>
            <w:tcW w:w="3345" w:type="dxa"/>
            <w:vAlign w:val="center"/>
          </w:tcPr>
          <w:p w14:paraId="345212E1" w14:textId="77777777" w:rsidR="007302CF" w:rsidRDefault="007302CF">
            <w:pPr>
              <w:pStyle w:val="ConsPlusNormal"/>
              <w:jc w:val="center"/>
            </w:pPr>
            <w:r>
              <w:t>ВН (110 кВ и выше), шт.</w:t>
            </w:r>
          </w:p>
        </w:tc>
        <w:tc>
          <w:tcPr>
            <w:tcW w:w="5160" w:type="dxa"/>
            <w:vAlign w:val="center"/>
          </w:tcPr>
          <w:p w14:paraId="4BAB09BE"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04D1632F" w14:textId="77777777">
        <w:tc>
          <w:tcPr>
            <w:tcW w:w="567" w:type="dxa"/>
            <w:vAlign w:val="center"/>
          </w:tcPr>
          <w:p w14:paraId="047F061A" w14:textId="77777777" w:rsidR="007302CF" w:rsidRDefault="007302CF">
            <w:pPr>
              <w:pStyle w:val="ConsPlusNormal"/>
              <w:jc w:val="center"/>
            </w:pPr>
            <w:bookmarkStart w:id="50" w:name="P840"/>
            <w:bookmarkEnd w:id="50"/>
            <w:r>
              <w:t>1.2</w:t>
            </w:r>
          </w:p>
        </w:tc>
        <w:tc>
          <w:tcPr>
            <w:tcW w:w="3345" w:type="dxa"/>
            <w:vAlign w:val="center"/>
          </w:tcPr>
          <w:p w14:paraId="1819D54F" w14:textId="77777777" w:rsidR="007302CF" w:rsidRDefault="007302CF">
            <w:pPr>
              <w:pStyle w:val="ConsPlusNormal"/>
              <w:jc w:val="center"/>
            </w:pPr>
            <w:r>
              <w:t>СН1 (27,5 - 60 кВ), шт.</w:t>
            </w:r>
          </w:p>
        </w:tc>
        <w:tc>
          <w:tcPr>
            <w:tcW w:w="5160" w:type="dxa"/>
            <w:vAlign w:val="center"/>
          </w:tcPr>
          <w:p w14:paraId="32190494"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302632D2" w14:textId="77777777">
        <w:tc>
          <w:tcPr>
            <w:tcW w:w="567" w:type="dxa"/>
            <w:vAlign w:val="center"/>
          </w:tcPr>
          <w:p w14:paraId="6FD6A523" w14:textId="77777777" w:rsidR="007302CF" w:rsidRDefault="007302CF">
            <w:pPr>
              <w:pStyle w:val="ConsPlusNormal"/>
              <w:jc w:val="center"/>
            </w:pPr>
            <w:bookmarkStart w:id="51" w:name="P843"/>
            <w:bookmarkEnd w:id="51"/>
            <w:r>
              <w:t>1.3</w:t>
            </w:r>
          </w:p>
        </w:tc>
        <w:tc>
          <w:tcPr>
            <w:tcW w:w="3345" w:type="dxa"/>
            <w:vAlign w:val="center"/>
          </w:tcPr>
          <w:p w14:paraId="188A3038" w14:textId="77777777" w:rsidR="007302CF" w:rsidRDefault="007302CF">
            <w:pPr>
              <w:pStyle w:val="ConsPlusNormal"/>
              <w:jc w:val="center"/>
            </w:pPr>
            <w:r>
              <w:t>СН2 (1 - 20 кВ), шт.</w:t>
            </w:r>
          </w:p>
        </w:tc>
        <w:tc>
          <w:tcPr>
            <w:tcW w:w="5160" w:type="dxa"/>
            <w:vAlign w:val="center"/>
          </w:tcPr>
          <w:p w14:paraId="08689B9B"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3610E9B8" w14:textId="77777777">
        <w:tc>
          <w:tcPr>
            <w:tcW w:w="567" w:type="dxa"/>
            <w:vAlign w:val="center"/>
          </w:tcPr>
          <w:p w14:paraId="44786DE4" w14:textId="77777777" w:rsidR="007302CF" w:rsidRDefault="007302CF">
            <w:pPr>
              <w:pStyle w:val="ConsPlusNormal"/>
              <w:jc w:val="center"/>
            </w:pPr>
            <w:bookmarkStart w:id="52" w:name="P846"/>
            <w:bookmarkEnd w:id="52"/>
            <w:r>
              <w:t>1.4</w:t>
            </w:r>
          </w:p>
        </w:tc>
        <w:tc>
          <w:tcPr>
            <w:tcW w:w="3345" w:type="dxa"/>
            <w:vAlign w:val="center"/>
          </w:tcPr>
          <w:p w14:paraId="5B1CA83B" w14:textId="77777777" w:rsidR="007302CF" w:rsidRDefault="007302CF">
            <w:pPr>
              <w:pStyle w:val="ConsPlusNormal"/>
              <w:jc w:val="center"/>
            </w:pPr>
            <w:r>
              <w:t>НН (до 1 кВ), шт.</w:t>
            </w:r>
          </w:p>
        </w:tc>
        <w:tc>
          <w:tcPr>
            <w:tcW w:w="5160" w:type="dxa"/>
            <w:vAlign w:val="center"/>
          </w:tcPr>
          <w:p w14:paraId="756EC88E"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5096D421" w14:textId="77777777">
        <w:tc>
          <w:tcPr>
            <w:tcW w:w="567" w:type="dxa"/>
            <w:vMerge w:val="restart"/>
          </w:tcPr>
          <w:p w14:paraId="41E314AE" w14:textId="77777777" w:rsidR="007302CF" w:rsidRDefault="007302CF">
            <w:pPr>
              <w:pStyle w:val="ConsPlusNormal"/>
              <w:jc w:val="center"/>
            </w:pPr>
            <w:r>
              <w:t>2</w:t>
            </w:r>
          </w:p>
        </w:tc>
        <w:tc>
          <w:tcPr>
            <w:tcW w:w="3345" w:type="dxa"/>
            <w:vMerge w:val="restart"/>
            <w:vAlign w:val="center"/>
          </w:tcPr>
          <w:p w14:paraId="3F9D3313" w14:textId="77777777" w:rsidR="007302CF" w:rsidRDefault="007302CF">
            <w:pPr>
              <w:pStyle w:val="ConsPlusNormal"/>
              <w:jc w:val="center"/>
            </w:pPr>
            <w:r>
              <w:t xml:space="preserve">Показатель средней продолжительности прекращений передачи электрической энергии на точку поставки по уровню напряжения </w:t>
            </w:r>
            <w:r>
              <w:lastRenderedPageBreak/>
              <w:t>ВН (П</w:t>
            </w:r>
            <w:r>
              <w:rPr>
                <w:vertAlign w:val="subscript"/>
              </w:rPr>
              <w:t>saidiВН</w:t>
            </w:r>
            <w:r>
              <w:t>), ч</w:t>
            </w:r>
          </w:p>
        </w:tc>
        <w:tc>
          <w:tcPr>
            <w:tcW w:w="5160" w:type="dxa"/>
            <w:tcBorders>
              <w:bottom w:val="nil"/>
            </w:tcBorders>
            <w:vAlign w:val="center"/>
          </w:tcPr>
          <w:p w14:paraId="0CBD2DE8" w14:textId="77777777" w:rsidR="007302CF" w:rsidRDefault="007302CF">
            <w:pPr>
              <w:pStyle w:val="ConsPlusNormal"/>
              <w:jc w:val="center"/>
            </w:pPr>
            <w:r>
              <w:lastRenderedPageBreak/>
              <w:t xml:space="preserve">Отношение суммы произведений по </w:t>
            </w:r>
            <w:hyperlink w:anchor="P3318">
              <w:r>
                <w:rPr>
                  <w:color w:val="0000FF"/>
                </w:rPr>
                <w:t>столбцу 9</w:t>
              </w:r>
            </w:hyperlink>
            <w:r>
              <w:t xml:space="preserve"> и </w:t>
            </w:r>
            <w:hyperlink w:anchor="P3326">
              <w:r>
                <w:rPr>
                  <w:color w:val="0000FF"/>
                </w:rPr>
                <w:t>столбцу 17</w:t>
              </w:r>
            </w:hyperlink>
            <w:r>
              <w:t xml:space="preserve"> образца формы 8.1 и значения </w:t>
            </w:r>
            <w:hyperlink w:anchor="P837">
              <w:r>
                <w:rPr>
                  <w:color w:val="0000FF"/>
                </w:rPr>
                <w:t>подпункта 1.1</w:t>
              </w:r>
            </w:hyperlink>
            <w:r>
              <w:t xml:space="preserve"> образца формы 1.3.1</w:t>
            </w:r>
          </w:p>
        </w:tc>
      </w:tr>
      <w:tr w:rsidR="007302CF" w14:paraId="6CF8A6AF" w14:textId="77777777">
        <w:tblPrEx>
          <w:tblBorders>
            <w:insideH w:val="nil"/>
          </w:tblBorders>
        </w:tblPrEx>
        <w:tc>
          <w:tcPr>
            <w:tcW w:w="567" w:type="dxa"/>
            <w:vMerge/>
          </w:tcPr>
          <w:p w14:paraId="4554CE54" w14:textId="77777777" w:rsidR="007302CF" w:rsidRDefault="007302CF">
            <w:pPr>
              <w:pStyle w:val="ConsPlusNormal"/>
            </w:pPr>
          </w:p>
        </w:tc>
        <w:tc>
          <w:tcPr>
            <w:tcW w:w="3345" w:type="dxa"/>
            <w:vMerge/>
          </w:tcPr>
          <w:p w14:paraId="617C4C46" w14:textId="77777777" w:rsidR="007302CF" w:rsidRDefault="007302CF">
            <w:pPr>
              <w:pStyle w:val="ConsPlusNormal"/>
            </w:pPr>
          </w:p>
        </w:tc>
        <w:tc>
          <w:tcPr>
            <w:tcW w:w="5160" w:type="dxa"/>
            <w:tcBorders>
              <w:top w:val="nil"/>
              <w:bottom w:val="nil"/>
            </w:tcBorders>
            <w:vAlign w:val="center"/>
          </w:tcPr>
          <w:p w14:paraId="7886F883" w14:textId="77777777" w:rsidR="007302CF" w:rsidRDefault="007302CF">
            <w:pPr>
              <w:pStyle w:val="ConsPlusNormal"/>
              <w:jc w:val="center"/>
            </w:pPr>
            <w:r>
              <w:rPr>
                <w:noProof/>
                <w:position w:val="-10"/>
              </w:rPr>
              <w:drawing>
                <wp:inline distT="0" distB="0" distL="0" distR="0" wp14:anchorId="6221C1C5" wp14:editId="4413A04C">
                  <wp:extent cx="2908300" cy="276860"/>
                  <wp:effectExtent l="0" t="0" r="0" b="0"/>
                  <wp:docPr id="1677911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08300" cy="276860"/>
                          </a:xfrm>
                          <a:prstGeom prst="rect">
                            <a:avLst/>
                          </a:prstGeom>
                          <a:noFill/>
                          <a:ln>
                            <a:noFill/>
                          </a:ln>
                        </pic:spPr>
                      </pic:pic>
                    </a:graphicData>
                  </a:graphic>
                </wp:inline>
              </w:drawing>
            </w:r>
          </w:p>
        </w:tc>
      </w:tr>
      <w:tr w:rsidR="007302CF" w14:paraId="25148D3A" w14:textId="77777777">
        <w:tc>
          <w:tcPr>
            <w:tcW w:w="567" w:type="dxa"/>
            <w:vMerge/>
          </w:tcPr>
          <w:p w14:paraId="1A1F7366" w14:textId="77777777" w:rsidR="007302CF" w:rsidRDefault="007302CF">
            <w:pPr>
              <w:pStyle w:val="ConsPlusNormal"/>
            </w:pPr>
          </w:p>
        </w:tc>
        <w:tc>
          <w:tcPr>
            <w:tcW w:w="3345" w:type="dxa"/>
            <w:vMerge/>
          </w:tcPr>
          <w:p w14:paraId="439AD237" w14:textId="77777777" w:rsidR="007302CF" w:rsidRDefault="007302CF">
            <w:pPr>
              <w:pStyle w:val="ConsPlusNormal"/>
            </w:pPr>
          </w:p>
        </w:tc>
        <w:tc>
          <w:tcPr>
            <w:tcW w:w="5160" w:type="dxa"/>
            <w:tcBorders>
              <w:top w:val="nil"/>
            </w:tcBorders>
            <w:vAlign w:val="center"/>
          </w:tcPr>
          <w:p w14:paraId="257F70BB"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3659BECD" w14:textId="77777777">
        <w:tc>
          <w:tcPr>
            <w:tcW w:w="567" w:type="dxa"/>
            <w:vMerge w:val="restart"/>
          </w:tcPr>
          <w:p w14:paraId="207AB500" w14:textId="77777777" w:rsidR="007302CF" w:rsidRDefault="007302CF">
            <w:pPr>
              <w:pStyle w:val="ConsPlusNormal"/>
              <w:jc w:val="center"/>
            </w:pPr>
            <w:r>
              <w:t>3</w:t>
            </w:r>
          </w:p>
        </w:tc>
        <w:tc>
          <w:tcPr>
            <w:tcW w:w="3345" w:type="dxa"/>
            <w:vMerge w:val="restart"/>
            <w:vAlign w:val="center"/>
          </w:tcPr>
          <w:p w14:paraId="1E7E8D0E" w14:textId="77777777" w:rsidR="007302CF" w:rsidRDefault="007302CF">
            <w:pPr>
              <w:pStyle w:val="ConsPlusNormal"/>
              <w:jc w:val="center"/>
            </w:pPr>
            <w:r>
              <w:t>Показатель средней продолжительности прекращений передачи электрической энергии на точку поставки по уровню Напряжения СН1 (П</w:t>
            </w:r>
            <w:r>
              <w:rPr>
                <w:vertAlign w:val="subscript"/>
              </w:rPr>
              <w:t>saidiСН1</w:t>
            </w:r>
            <w:r>
              <w:t>), ч</w:t>
            </w:r>
          </w:p>
        </w:tc>
        <w:tc>
          <w:tcPr>
            <w:tcW w:w="5160" w:type="dxa"/>
            <w:tcBorders>
              <w:bottom w:val="nil"/>
            </w:tcBorders>
            <w:vAlign w:val="center"/>
          </w:tcPr>
          <w:p w14:paraId="77F61392"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7">
              <w:r>
                <w:rPr>
                  <w:color w:val="0000FF"/>
                </w:rPr>
                <w:t>столбцу 18</w:t>
              </w:r>
            </w:hyperlink>
            <w:r>
              <w:t xml:space="preserve"> образца формы 8.1 и значения </w:t>
            </w:r>
            <w:hyperlink w:anchor="P840">
              <w:r>
                <w:rPr>
                  <w:color w:val="0000FF"/>
                </w:rPr>
                <w:t>подпункта 1.2</w:t>
              </w:r>
            </w:hyperlink>
            <w:r>
              <w:t xml:space="preserve"> образца формы 1.3.1</w:t>
            </w:r>
          </w:p>
        </w:tc>
      </w:tr>
      <w:tr w:rsidR="007302CF" w14:paraId="56140B06" w14:textId="77777777">
        <w:tblPrEx>
          <w:tblBorders>
            <w:insideH w:val="nil"/>
          </w:tblBorders>
        </w:tblPrEx>
        <w:tc>
          <w:tcPr>
            <w:tcW w:w="567" w:type="dxa"/>
            <w:vMerge/>
          </w:tcPr>
          <w:p w14:paraId="2BF99491" w14:textId="77777777" w:rsidR="007302CF" w:rsidRDefault="007302CF">
            <w:pPr>
              <w:pStyle w:val="ConsPlusNormal"/>
            </w:pPr>
          </w:p>
        </w:tc>
        <w:tc>
          <w:tcPr>
            <w:tcW w:w="3345" w:type="dxa"/>
            <w:vMerge/>
          </w:tcPr>
          <w:p w14:paraId="20C54D34" w14:textId="77777777" w:rsidR="007302CF" w:rsidRDefault="007302CF">
            <w:pPr>
              <w:pStyle w:val="ConsPlusNormal"/>
            </w:pPr>
          </w:p>
        </w:tc>
        <w:tc>
          <w:tcPr>
            <w:tcW w:w="5160" w:type="dxa"/>
            <w:tcBorders>
              <w:top w:val="nil"/>
              <w:bottom w:val="nil"/>
            </w:tcBorders>
            <w:vAlign w:val="center"/>
          </w:tcPr>
          <w:p w14:paraId="4C2F8527" w14:textId="77777777" w:rsidR="007302CF" w:rsidRDefault="007302CF">
            <w:pPr>
              <w:pStyle w:val="ConsPlusNormal"/>
              <w:jc w:val="center"/>
            </w:pPr>
            <w:r>
              <w:rPr>
                <w:noProof/>
                <w:position w:val="-10"/>
              </w:rPr>
              <w:drawing>
                <wp:inline distT="0" distB="0" distL="0" distR="0" wp14:anchorId="3FF95582" wp14:editId="5B522428">
                  <wp:extent cx="2908300" cy="276860"/>
                  <wp:effectExtent l="0" t="0" r="0" b="0"/>
                  <wp:docPr id="1277925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08300" cy="276860"/>
                          </a:xfrm>
                          <a:prstGeom prst="rect">
                            <a:avLst/>
                          </a:prstGeom>
                          <a:noFill/>
                          <a:ln>
                            <a:noFill/>
                          </a:ln>
                        </pic:spPr>
                      </pic:pic>
                    </a:graphicData>
                  </a:graphic>
                </wp:inline>
              </w:drawing>
            </w:r>
          </w:p>
        </w:tc>
      </w:tr>
      <w:tr w:rsidR="007302CF" w14:paraId="4A5A95D0" w14:textId="77777777">
        <w:tc>
          <w:tcPr>
            <w:tcW w:w="567" w:type="dxa"/>
            <w:vMerge/>
          </w:tcPr>
          <w:p w14:paraId="59F7C78F" w14:textId="77777777" w:rsidR="007302CF" w:rsidRDefault="007302CF">
            <w:pPr>
              <w:pStyle w:val="ConsPlusNormal"/>
            </w:pPr>
          </w:p>
        </w:tc>
        <w:tc>
          <w:tcPr>
            <w:tcW w:w="3345" w:type="dxa"/>
            <w:vMerge/>
          </w:tcPr>
          <w:p w14:paraId="11AFA5C0" w14:textId="77777777" w:rsidR="007302CF" w:rsidRDefault="007302CF">
            <w:pPr>
              <w:pStyle w:val="ConsPlusNormal"/>
            </w:pPr>
          </w:p>
        </w:tc>
        <w:tc>
          <w:tcPr>
            <w:tcW w:w="5160" w:type="dxa"/>
            <w:tcBorders>
              <w:top w:val="nil"/>
            </w:tcBorders>
            <w:vAlign w:val="center"/>
          </w:tcPr>
          <w:p w14:paraId="1A766056"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6BB0651F" w14:textId="77777777">
        <w:tc>
          <w:tcPr>
            <w:tcW w:w="567" w:type="dxa"/>
            <w:vMerge w:val="restart"/>
          </w:tcPr>
          <w:p w14:paraId="10322CD9" w14:textId="77777777" w:rsidR="007302CF" w:rsidRDefault="007302CF">
            <w:pPr>
              <w:pStyle w:val="ConsPlusNormal"/>
              <w:jc w:val="center"/>
            </w:pPr>
            <w:r>
              <w:t>4</w:t>
            </w:r>
          </w:p>
        </w:tc>
        <w:tc>
          <w:tcPr>
            <w:tcW w:w="3345" w:type="dxa"/>
            <w:vMerge w:val="restart"/>
            <w:vAlign w:val="center"/>
          </w:tcPr>
          <w:p w14:paraId="6FEF43F7" w14:textId="77777777" w:rsidR="007302CF" w:rsidRDefault="007302CF">
            <w:pPr>
              <w:pStyle w:val="ConsPlusNormal"/>
              <w:jc w:val="center"/>
            </w:pPr>
            <w:r>
              <w:t>Показатель средней продолжительности прекращений передачи электрической энергии на точку поставки по уровню напряжения СН2 (П</w:t>
            </w:r>
            <w:r>
              <w:rPr>
                <w:vertAlign w:val="subscript"/>
              </w:rPr>
              <w:t>saidiСН2</w:t>
            </w:r>
            <w:r>
              <w:t>), ч</w:t>
            </w:r>
          </w:p>
        </w:tc>
        <w:tc>
          <w:tcPr>
            <w:tcW w:w="5160" w:type="dxa"/>
            <w:tcBorders>
              <w:bottom w:val="nil"/>
            </w:tcBorders>
            <w:vAlign w:val="center"/>
          </w:tcPr>
          <w:p w14:paraId="490F5157"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8">
              <w:r>
                <w:rPr>
                  <w:color w:val="0000FF"/>
                </w:rPr>
                <w:t>столбцу 19</w:t>
              </w:r>
            </w:hyperlink>
            <w:r>
              <w:t xml:space="preserve"> образца формы 8.1 и значения </w:t>
            </w:r>
            <w:hyperlink w:anchor="P843">
              <w:r>
                <w:rPr>
                  <w:color w:val="0000FF"/>
                </w:rPr>
                <w:t>подпункта 1.3</w:t>
              </w:r>
            </w:hyperlink>
            <w:r>
              <w:t xml:space="preserve"> образца формы 1.3.1</w:t>
            </w:r>
          </w:p>
        </w:tc>
      </w:tr>
      <w:tr w:rsidR="007302CF" w14:paraId="74D8DF64" w14:textId="77777777">
        <w:tblPrEx>
          <w:tblBorders>
            <w:insideH w:val="nil"/>
          </w:tblBorders>
        </w:tblPrEx>
        <w:tc>
          <w:tcPr>
            <w:tcW w:w="567" w:type="dxa"/>
            <w:vMerge/>
          </w:tcPr>
          <w:p w14:paraId="69245364" w14:textId="77777777" w:rsidR="007302CF" w:rsidRDefault="007302CF">
            <w:pPr>
              <w:pStyle w:val="ConsPlusNormal"/>
            </w:pPr>
          </w:p>
        </w:tc>
        <w:tc>
          <w:tcPr>
            <w:tcW w:w="3345" w:type="dxa"/>
            <w:vMerge/>
          </w:tcPr>
          <w:p w14:paraId="31A00A5B" w14:textId="77777777" w:rsidR="007302CF" w:rsidRDefault="007302CF">
            <w:pPr>
              <w:pStyle w:val="ConsPlusNormal"/>
            </w:pPr>
          </w:p>
        </w:tc>
        <w:tc>
          <w:tcPr>
            <w:tcW w:w="5160" w:type="dxa"/>
            <w:tcBorders>
              <w:top w:val="nil"/>
              <w:bottom w:val="nil"/>
            </w:tcBorders>
            <w:vAlign w:val="center"/>
          </w:tcPr>
          <w:p w14:paraId="63BA1588" w14:textId="77777777" w:rsidR="007302CF" w:rsidRDefault="007302CF">
            <w:pPr>
              <w:pStyle w:val="ConsPlusNormal"/>
              <w:jc w:val="center"/>
            </w:pPr>
            <w:r>
              <w:rPr>
                <w:noProof/>
                <w:position w:val="-10"/>
              </w:rPr>
              <w:drawing>
                <wp:inline distT="0" distB="0" distL="0" distR="0" wp14:anchorId="7941FAC1" wp14:editId="733DB15A">
                  <wp:extent cx="2908300" cy="276860"/>
                  <wp:effectExtent l="0" t="0" r="0" b="0"/>
                  <wp:docPr id="607460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08300" cy="276860"/>
                          </a:xfrm>
                          <a:prstGeom prst="rect">
                            <a:avLst/>
                          </a:prstGeom>
                          <a:noFill/>
                          <a:ln>
                            <a:noFill/>
                          </a:ln>
                        </pic:spPr>
                      </pic:pic>
                    </a:graphicData>
                  </a:graphic>
                </wp:inline>
              </w:drawing>
            </w:r>
          </w:p>
        </w:tc>
      </w:tr>
      <w:tr w:rsidR="007302CF" w14:paraId="6BC0CCA0" w14:textId="77777777">
        <w:tc>
          <w:tcPr>
            <w:tcW w:w="567" w:type="dxa"/>
            <w:vMerge/>
          </w:tcPr>
          <w:p w14:paraId="3EFEE921" w14:textId="77777777" w:rsidR="007302CF" w:rsidRDefault="007302CF">
            <w:pPr>
              <w:pStyle w:val="ConsPlusNormal"/>
            </w:pPr>
          </w:p>
        </w:tc>
        <w:tc>
          <w:tcPr>
            <w:tcW w:w="3345" w:type="dxa"/>
            <w:vMerge/>
          </w:tcPr>
          <w:p w14:paraId="54425CBF" w14:textId="77777777" w:rsidR="007302CF" w:rsidRDefault="007302CF">
            <w:pPr>
              <w:pStyle w:val="ConsPlusNormal"/>
            </w:pPr>
          </w:p>
        </w:tc>
        <w:tc>
          <w:tcPr>
            <w:tcW w:w="5160" w:type="dxa"/>
            <w:tcBorders>
              <w:top w:val="nil"/>
            </w:tcBorders>
            <w:vAlign w:val="center"/>
          </w:tcPr>
          <w:p w14:paraId="10ECE95A"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1667238F" w14:textId="77777777">
        <w:tc>
          <w:tcPr>
            <w:tcW w:w="567" w:type="dxa"/>
            <w:vMerge w:val="restart"/>
          </w:tcPr>
          <w:p w14:paraId="5E771966" w14:textId="77777777" w:rsidR="007302CF" w:rsidRDefault="007302CF">
            <w:pPr>
              <w:pStyle w:val="ConsPlusNormal"/>
              <w:jc w:val="center"/>
            </w:pPr>
            <w:r>
              <w:t>5</w:t>
            </w:r>
          </w:p>
        </w:tc>
        <w:tc>
          <w:tcPr>
            <w:tcW w:w="3345" w:type="dxa"/>
            <w:vMerge w:val="restart"/>
            <w:vAlign w:val="center"/>
          </w:tcPr>
          <w:p w14:paraId="1A1640E3" w14:textId="77777777" w:rsidR="007302CF" w:rsidRDefault="007302CF">
            <w:pPr>
              <w:pStyle w:val="ConsPlusNormal"/>
              <w:jc w:val="center"/>
            </w:pPr>
            <w:r>
              <w:t>Показатель средней продолжительности прекращений передачи электрической энергии на точку поставки по уровню напряжения НН (П</w:t>
            </w:r>
            <w:r>
              <w:rPr>
                <w:vertAlign w:val="subscript"/>
              </w:rPr>
              <w:t>saidiНН</w:t>
            </w:r>
            <w:r>
              <w:t>), ч</w:t>
            </w:r>
          </w:p>
        </w:tc>
        <w:tc>
          <w:tcPr>
            <w:tcW w:w="5160" w:type="dxa"/>
            <w:tcBorders>
              <w:bottom w:val="nil"/>
            </w:tcBorders>
            <w:vAlign w:val="center"/>
          </w:tcPr>
          <w:p w14:paraId="62C40E58"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9">
              <w:r>
                <w:rPr>
                  <w:color w:val="0000FF"/>
                </w:rPr>
                <w:t>столбцу 20</w:t>
              </w:r>
            </w:hyperlink>
            <w:r>
              <w:t xml:space="preserve"> образца формы 8.1 и значения </w:t>
            </w:r>
            <w:hyperlink w:anchor="P846">
              <w:r>
                <w:rPr>
                  <w:color w:val="0000FF"/>
                </w:rPr>
                <w:t>подпункта 1.4</w:t>
              </w:r>
            </w:hyperlink>
            <w:r>
              <w:t xml:space="preserve"> образца формы 1.3.1</w:t>
            </w:r>
          </w:p>
        </w:tc>
      </w:tr>
      <w:tr w:rsidR="007302CF" w14:paraId="7D1BA024" w14:textId="77777777">
        <w:tblPrEx>
          <w:tblBorders>
            <w:insideH w:val="nil"/>
          </w:tblBorders>
        </w:tblPrEx>
        <w:tc>
          <w:tcPr>
            <w:tcW w:w="567" w:type="dxa"/>
            <w:vMerge/>
          </w:tcPr>
          <w:p w14:paraId="0DCBD368" w14:textId="77777777" w:rsidR="007302CF" w:rsidRDefault="007302CF">
            <w:pPr>
              <w:pStyle w:val="ConsPlusNormal"/>
            </w:pPr>
          </w:p>
        </w:tc>
        <w:tc>
          <w:tcPr>
            <w:tcW w:w="3345" w:type="dxa"/>
            <w:vMerge/>
          </w:tcPr>
          <w:p w14:paraId="5F7A07EF" w14:textId="77777777" w:rsidR="007302CF" w:rsidRDefault="007302CF">
            <w:pPr>
              <w:pStyle w:val="ConsPlusNormal"/>
            </w:pPr>
          </w:p>
        </w:tc>
        <w:tc>
          <w:tcPr>
            <w:tcW w:w="5160" w:type="dxa"/>
            <w:tcBorders>
              <w:top w:val="nil"/>
              <w:bottom w:val="nil"/>
            </w:tcBorders>
            <w:vAlign w:val="center"/>
          </w:tcPr>
          <w:p w14:paraId="678F3CC8" w14:textId="77777777" w:rsidR="007302CF" w:rsidRDefault="007302CF">
            <w:pPr>
              <w:pStyle w:val="ConsPlusNormal"/>
              <w:jc w:val="center"/>
            </w:pPr>
            <w:r>
              <w:rPr>
                <w:noProof/>
                <w:position w:val="-10"/>
              </w:rPr>
              <w:drawing>
                <wp:inline distT="0" distB="0" distL="0" distR="0" wp14:anchorId="20C9B1A0" wp14:editId="74AFF833">
                  <wp:extent cx="2908300" cy="276860"/>
                  <wp:effectExtent l="0" t="0" r="0" b="0"/>
                  <wp:docPr id="519689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908300" cy="276860"/>
                          </a:xfrm>
                          <a:prstGeom prst="rect">
                            <a:avLst/>
                          </a:prstGeom>
                          <a:noFill/>
                          <a:ln>
                            <a:noFill/>
                          </a:ln>
                        </pic:spPr>
                      </pic:pic>
                    </a:graphicData>
                  </a:graphic>
                </wp:inline>
              </w:drawing>
            </w:r>
          </w:p>
        </w:tc>
      </w:tr>
      <w:tr w:rsidR="007302CF" w14:paraId="69D84F7F" w14:textId="77777777">
        <w:tc>
          <w:tcPr>
            <w:tcW w:w="567" w:type="dxa"/>
            <w:vMerge/>
          </w:tcPr>
          <w:p w14:paraId="27DB7CF7" w14:textId="77777777" w:rsidR="007302CF" w:rsidRDefault="007302CF">
            <w:pPr>
              <w:pStyle w:val="ConsPlusNormal"/>
            </w:pPr>
          </w:p>
        </w:tc>
        <w:tc>
          <w:tcPr>
            <w:tcW w:w="3345" w:type="dxa"/>
            <w:vMerge/>
          </w:tcPr>
          <w:p w14:paraId="2A55DB2F" w14:textId="77777777" w:rsidR="007302CF" w:rsidRDefault="007302CF">
            <w:pPr>
              <w:pStyle w:val="ConsPlusNormal"/>
            </w:pPr>
          </w:p>
        </w:tc>
        <w:tc>
          <w:tcPr>
            <w:tcW w:w="5160" w:type="dxa"/>
            <w:tcBorders>
              <w:top w:val="nil"/>
            </w:tcBorders>
            <w:vAlign w:val="center"/>
          </w:tcPr>
          <w:p w14:paraId="3AC6708B"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7D4759FE" w14:textId="77777777">
        <w:tc>
          <w:tcPr>
            <w:tcW w:w="567" w:type="dxa"/>
            <w:vMerge w:val="restart"/>
          </w:tcPr>
          <w:p w14:paraId="2A6EB486" w14:textId="77777777" w:rsidR="007302CF" w:rsidRDefault="007302CF">
            <w:pPr>
              <w:pStyle w:val="ConsPlusNormal"/>
              <w:jc w:val="center"/>
            </w:pPr>
            <w:r>
              <w:t>6</w:t>
            </w:r>
          </w:p>
        </w:tc>
        <w:tc>
          <w:tcPr>
            <w:tcW w:w="3345" w:type="dxa"/>
            <w:vMerge w:val="restart"/>
            <w:vAlign w:val="center"/>
          </w:tcPr>
          <w:p w14:paraId="7410360B" w14:textId="77777777" w:rsidR="007302CF" w:rsidRDefault="007302CF">
            <w:pPr>
              <w:pStyle w:val="ConsPlusNormal"/>
              <w:jc w:val="center"/>
            </w:pPr>
            <w:r>
              <w:t>Показатель средней частоты прекращений передачи электрической энергии на точку поставки по уровню напряжения ВН (П</w:t>
            </w:r>
            <w:r>
              <w:rPr>
                <w:vertAlign w:val="subscript"/>
              </w:rPr>
              <w:t>saifiВН</w:t>
            </w:r>
            <w:r>
              <w:t>), шт.</w:t>
            </w:r>
          </w:p>
        </w:tc>
        <w:tc>
          <w:tcPr>
            <w:tcW w:w="5160" w:type="dxa"/>
            <w:tcBorders>
              <w:bottom w:val="nil"/>
            </w:tcBorders>
            <w:vAlign w:val="center"/>
          </w:tcPr>
          <w:p w14:paraId="2CF63B22" w14:textId="77777777" w:rsidR="007302CF" w:rsidRDefault="007302CF">
            <w:pPr>
              <w:pStyle w:val="ConsPlusNormal"/>
              <w:jc w:val="center"/>
            </w:pPr>
            <w:r>
              <w:t xml:space="preserve">Отношение суммы по </w:t>
            </w:r>
            <w:hyperlink w:anchor="P3326">
              <w:r>
                <w:rPr>
                  <w:color w:val="0000FF"/>
                </w:rPr>
                <w:t>столбцу 17</w:t>
              </w:r>
            </w:hyperlink>
            <w:r>
              <w:t xml:space="preserve"> образца формы 8.1 и значения </w:t>
            </w:r>
            <w:hyperlink w:anchor="P837">
              <w:r>
                <w:rPr>
                  <w:color w:val="0000FF"/>
                </w:rPr>
                <w:t>подпункта 1.1</w:t>
              </w:r>
            </w:hyperlink>
            <w:r>
              <w:t xml:space="preserve"> образца формы 1.3.1</w:t>
            </w:r>
          </w:p>
        </w:tc>
      </w:tr>
      <w:tr w:rsidR="007302CF" w14:paraId="56916F0F" w14:textId="77777777">
        <w:tblPrEx>
          <w:tblBorders>
            <w:insideH w:val="nil"/>
          </w:tblBorders>
        </w:tblPrEx>
        <w:tc>
          <w:tcPr>
            <w:tcW w:w="567" w:type="dxa"/>
            <w:vMerge/>
          </w:tcPr>
          <w:p w14:paraId="355472E4" w14:textId="77777777" w:rsidR="007302CF" w:rsidRDefault="007302CF">
            <w:pPr>
              <w:pStyle w:val="ConsPlusNormal"/>
            </w:pPr>
          </w:p>
        </w:tc>
        <w:tc>
          <w:tcPr>
            <w:tcW w:w="3345" w:type="dxa"/>
            <w:vMerge/>
          </w:tcPr>
          <w:p w14:paraId="03C853FF" w14:textId="77777777" w:rsidR="007302CF" w:rsidRDefault="007302CF">
            <w:pPr>
              <w:pStyle w:val="ConsPlusNormal"/>
            </w:pPr>
          </w:p>
        </w:tc>
        <w:tc>
          <w:tcPr>
            <w:tcW w:w="5160" w:type="dxa"/>
            <w:tcBorders>
              <w:top w:val="nil"/>
              <w:bottom w:val="nil"/>
            </w:tcBorders>
            <w:vAlign w:val="center"/>
          </w:tcPr>
          <w:p w14:paraId="374B15D5" w14:textId="77777777" w:rsidR="007302CF" w:rsidRDefault="007302CF">
            <w:pPr>
              <w:pStyle w:val="ConsPlusNormal"/>
              <w:jc w:val="center"/>
            </w:pPr>
            <w:r>
              <w:rPr>
                <w:noProof/>
                <w:position w:val="-10"/>
              </w:rPr>
              <w:drawing>
                <wp:inline distT="0" distB="0" distL="0" distR="0" wp14:anchorId="1DD1BBC2" wp14:editId="121CC571">
                  <wp:extent cx="3117850" cy="276860"/>
                  <wp:effectExtent l="0" t="0" r="0" b="0"/>
                  <wp:docPr id="1559363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117850" cy="276860"/>
                          </a:xfrm>
                          <a:prstGeom prst="rect">
                            <a:avLst/>
                          </a:prstGeom>
                          <a:noFill/>
                          <a:ln>
                            <a:noFill/>
                          </a:ln>
                        </pic:spPr>
                      </pic:pic>
                    </a:graphicData>
                  </a:graphic>
                </wp:inline>
              </w:drawing>
            </w:r>
          </w:p>
        </w:tc>
      </w:tr>
      <w:tr w:rsidR="007302CF" w14:paraId="7E4C8FF4" w14:textId="77777777">
        <w:tc>
          <w:tcPr>
            <w:tcW w:w="567" w:type="dxa"/>
            <w:vMerge/>
          </w:tcPr>
          <w:p w14:paraId="245E74C2" w14:textId="77777777" w:rsidR="007302CF" w:rsidRDefault="007302CF">
            <w:pPr>
              <w:pStyle w:val="ConsPlusNormal"/>
            </w:pPr>
          </w:p>
        </w:tc>
        <w:tc>
          <w:tcPr>
            <w:tcW w:w="3345" w:type="dxa"/>
            <w:vMerge/>
          </w:tcPr>
          <w:p w14:paraId="56B1F5F1" w14:textId="77777777" w:rsidR="007302CF" w:rsidRDefault="007302CF">
            <w:pPr>
              <w:pStyle w:val="ConsPlusNormal"/>
            </w:pPr>
          </w:p>
        </w:tc>
        <w:tc>
          <w:tcPr>
            <w:tcW w:w="5160" w:type="dxa"/>
            <w:tcBorders>
              <w:top w:val="nil"/>
            </w:tcBorders>
            <w:vAlign w:val="center"/>
          </w:tcPr>
          <w:p w14:paraId="0434F2A0"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1A0539CA" w14:textId="77777777">
        <w:tc>
          <w:tcPr>
            <w:tcW w:w="567" w:type="dxa"/>
            <w:vMerge w:val="restart"/>
          </w:tcPr>
          <w:p w14:paraId="5A3B8DCF" w14:textId="77777777" w:rsidR="007302CF" w:rsidRDefault="007302CF">
            <w:pPr>
              <w:pStyle w:val="ConsPlusNormal"/>
              <w:jc w:val="center"/>
            </w:pPr>
            <w:r>
              <w:t>7</w:t>
            </w:r>
          </w:p>
        </w:tc>
        <w:tc>
          <w:tcPr>
            <w:tcW w:w="3345" w:type="dxa"/>
            <w:vMerge w:val="restart"/>
            <w:vAlign w:val="center"/>
          </w:tcPr>
          <w:p w14:paraId="39BC15F1" w14:textId="77777777" w:rsidR="007302CF" w:rsidRDefault="007302CF">
            <w:pPr>
              <w:pStyle w:val="ConsPlusNormal"/>
              <w:jc w:val="center"/>
            </w:pPr>
            <w:r>
              <w:t>Показатель средней частоты прекращений передачи электрической энергии на точку поставки по уровню напряжения СН1 (П</w:t>
            </w:r>
            <w:r>
              <w:rPr>
                <w:vertAlign w:val="subscript"/>
              </w:rPr>
              <w:t>saifiСН1</w:t>
            </w:r>
            <w:r>
              <w:t>), шт.</w:t>
            </w:r>
          </w:p>
        </w:tc>
        <w:tc>
          <w:tcPr>
            <w:tcW w:w="5160" w:type="dxa"/>
            <w:tcBorders>
              <w:bottom w:val="nil"/>
            </w:tcBorders>
            <w:vAlign w:val="center"/>
          </w:tcPr>
          <w:p w14:paraId="7FA28CEC" w14:textId="77777777" w:rsidR="007302CF" w:rsidRDefault="007302CF">
            <w:pPr>
              <w:pStyle w:val="ConsPlusNormal"/>
              <w:jc w:val="center"/>
            </w:pPr>
            <w:r>
              <w:t xml:space="preserve">Отношение суммы по </w:t>
            </w:r>
            <w:hyperlink w:anchor="P3327">
              <w:r>
                <w:rPr>
                  <w:color w:val="0000FF"/>
                </w:rPr>
                <w:t>столбцу 18</w:t>
              </w:r>
            </w:hyperlink>
            <w:r>
              <w:t xml:space="preserve"> образца формы 8.1 и значения </w:t>
            </w:r>
            <w:hyperlink w:anchor="P840">
              <w:r>
                <w:rPr>
                  <w:color w:val="0000FF"/>
                </w:rPr>
                <w:t>подпункта 1.2</w:t>
              </w:r>
            </w:hyperlink>
            <w:r>
              <w:t xml:space="preserve"> образца формы 1.3.1</w:t>
            </w:r>
          </w:p>
        </w:tc>
      </w:tr>
      <w:tr w:rsidR="007302CF" w14:paraId="24F2CD1A" w14:textId="77777777">
        <w:tblPrEx>
          <w:tblBorders>
            <w:insideH w:val="nil"/>
          </w:tblBorders>
        </w:tblPrEx>
        <w:tc>
          <w:tcPr>
            <w:tcW w:w="567" w:type="dxa"/>
            <w:vMerge/>
          </w:tcPr>
          <w:p w14:paraId="5586BE31" w14:textId="77777777" w:rsidR="007302CF" w:rsidRDefault="007302CF">
            <w:pPr>
              <w:pStyle w:val="ConsPlusNormal"/>
            </w:pPr>
          </w:p>
        </w:tc>
        <w:tc>
          <w:tcPr>
            <w:tcW w:w="3345" w:type="dxa"/>
            <w:vMerge/>
          </w:tcPr>
          <w:p w14:paraId="2D3B4667" w14:textId="77777777" w:rsidR="007302CF" w:rsidRDefault="007302CF">
            <w:pPr>
              <w:pStyle w:val="ConsPlusNormal"/>
            </w:pPr>
          </w:p>
        </w:tc>
        <w:tc>
          <w:tcPr>
            <w:tcW w:w="5160" w:type="dxa"/>
            <w:tcBorders>
              <w:top w:val="nil"/>
              <w:bottom w:val="nil"/>
            </w:tcBorders>
            <w:vAlign w:val="center"/>
          </w:tcPr>
          <w:p w14:paraId="5608A6C6" w14:textId="77777777" w:rsidR="007302CF" w:rsidRDefault="007302CF">
            <w:pPr>
              <w:pStyle w:val="ConsPlusNormal"/>
              <w:jc w:val="center"/>
            </w:pPr>
            <w:r>
              <w:rPr>
                <w:noProof/>
                <w:position w:val="-10"/>
              </w:rPr>
              <w:drawing>
                <wp:inline distT="0" distB="0" distL="0" distR="0" wp14:anchorId="74CF29DC" wp14:editId="4A85C466">
                  <wp:extent cx="3117850" cy="276860"/>
                  <wp:effectExtent l="0" t="0" r="0" b="0"/>
                  <wp:docPr id="1622415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117850" cy="276860"/>
                          </a:xfrm>
                          <a:prstGeom prst="rect">
                            <a:avLst/>
                          </a:prstGeom>
                          <a:noFill/>
                          <a:ln>
                            <a:noFill/>
                          </a:ln>
                        </pic:spPr>
                      </pic:pic>
                    </a:graphicData>
                  </a:graphic>
                </wp:inline>
              </w:drawing>
            </w:r>
          </w:p>
        </w:tc>
      </w:tr>
      <w:tr w:rsidR="007302CF" w14:paraId="02FC95B1" w14:textId="77777777">
        <w:tc>
          <w:tcPr>
            <w:tcW w:w="567" w:type="dxa"/>
            <w:vMerge/>
          </w:tcPr>
          <w:p w14:paraId="11B329C0" w14:textId="77777777" w:rsidR="007302CF" w:rsidRDefault="007302CF">
            <w:pPr>
              <w:pStyle w:val="ConsPlusNormal"/>
            </w:pPr>
          </w:p>
        </w:tc>
        <w:tc>
          <w:tcPr>
            <w:tcW w:w="3345" w:type="dxa"/>
            <w:vMerge/>
          </w:tcPr>
          <w:p w14:paraId="21557348" w14:textId="77777777" w:rsidR="007302CF" w:rsidRDefault="007302CF">
            <w:pPr>
              <w:pStyle w:val="ConsPlusNormal"/>
            </w:pPr>
          </w:p>
        </w:tc>
        <w:tc>
          <w:tcPr>
            <w:tcW w:w="5160" w:type="dxa"/>
            <w:tcBorders>
              <w:top w:val="nil"/>
            </w:tcBorders>
            <w:vAlign w:val="center"/>
          </w:tcPr>
          <w:p w14:paraId="66346466"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1313BF9D" w14:textId="77777777">
        <w:tc>
          <w:tcPr>
            <w:tcW w:w="567" w:type="dxa"/>
            <w:vMerge w:val="restart"/>
          </w:tcPr>
          <w:p w14:paraId="2F076BB6" w14:textId="77777777" w:rsidR="007302CF" w:rsidRDefault="007302CF">
            <w:pPr>
              <w:pStyle w:val="ConsPlusNormal"/>
              <w:jc w:val="center"/>
            </w:pPr>
            <w:r>
              <w:t>8</w:t>
            </w:r>
          </w:p>
        </w:tc>
        <w:tc>
          <w:tcPr>
            <w:tcW w:w="3345" w:type="dxa"/>
            <w:vMerge w:val="restart"/>
            <w:vAlign w:val="center"/>
          </w:tcPr>
          <w:p w14:paraId="4ABBF8BD" w14:textId="77777777" w:rsidR="007302CF" w:rsidRDefault="007302CF">
            <w:pPr>
              <w:pStyle w:val="ConsPlusNormal"/>
              <w:jc w:val="center"/>
            </w:pPr>
            <w:r>
              <w:t xml:space="preserve">Показатель средней частоты </w:t>
            </w:r>
            <w:r>
              <w:lastRenderedPageBreak/>
              <w:t>прекращений передачи электрической энергии на точку поставки по уровню напряжения СН2 (П</w:t>
            </w:r>
            <w:r>
              <w:rPr>
                <w:vertAlign w:val="subscript"/>
              </w:rPr>
              <w:t>saifiСН2</w:t>
            </w:r>
            <w:r>
              <w:t>), шт.</w:t>
            </w:r>
          </w:p>
        </w:tc>
        <w:tc>
          <w:tcPr>
            <w:tcW w:w="5160" w:type="dxa"/>
            <w:tcBorders>
              <w:bottom w:val="nil"/>
            </w:tcBorders>
            <w:vAlign w:val="center"/>
          </w:tcPr>
          <w:p w14:paraId="2842506A" w14:textId="77777777" w:rsidR="007302CF" w:rsidRDefault="007302CF">
            <w:pPr>
              <w:pStyle w:val="ConsPlusNormal"/>
              <w:jc w:val="center"/>
            </w:pPr>
            <w:r>
              <w:lastRenderedPageBreak/>
              <w:t xml:space="preserve">Отношение суммы по </w:t>
            </w:r>
            <w:hyperlink w:anchor="P3328">
              <w:r>
                <w:rPr>
                  <w:color w:val="0000FF"/>
                </w:rPr>
                <w:t>столбцу 19</w:t>
              </w:r>
            </w:hyperlink>
            <w:r>
              <w:t xml:space="preserve"> образца формы 8.1 </w:t>
            </w:r>
            <w:r>
              <w:lastRenderedPageBreak/>
              <w:t xml:space="preserve">и значения </w:t>
            </w:r>
            <w:hyperlink w:anchor="P843">
              <w:r>
                <w:rPr>
                  <w:color w:val="0000FF"/>
                </w:rPr>
                <w:t>подпункта 1.3</w:t>
              </w:r>
            </w:hyperlink>
            <w:r>
              <w:t xml:space="preserve"> образца формы 1.3.1</w:t>
            </w:r>
          </w:p>
        </w:tc>
      </w:tr>
      <w:tr w:rsidR="007302CF" w14:paraId="5389CD80" w14:textId="77777777">
        <w:tblPrEx>
          <w:tblBorders>
            <w:insideH w:val="nil"/>
          </w:tblBorders>
        </w:tblPrEx>
        <w:tc>
          <w:tcPr>
            <w:tcW w:w="567" w:type="dxa"/>
            <w:vMerge/>
          </w:tcPr>
          <w:p w14:paraId="77AA99FC" w14:textId="77777777" w:rsidR="007302CF" w:rsidRDefault="007302CF">
            <w:pPr>
              <w:pStyle w:val="ConsPlusNormal"/>
            </w:pPr>
          </w:p>
        </w:tc>
        <w:tc>
          <w:tcPr>
            <w:tcW w:w="3345" w:type="dxa"/>
            <w:vMerge/>
          </w:tcPr>
          <w:p w14:paraId="66E26257" w14:textId="77777777" w:rsidR="007302CF" w:rsidRDefault="007302CF">
            <w:pPr>
              <w:pStyle w:val="ConsPlusNormal"/>
            </w:pPr>
          </w:p>
        </w:tc>
        <w:tc>
          <w:tcPr>
            <w:tcW w:w="5160" w:type="dxa"/>
            <w:tcBorders>
              <w:top w:val="nil"/>
              <w:bottom w:val="nil"/>
            </w:tcBorders>
            <w:vAlign w:val="center"/>
          </w:tcPr>
          <w:p w14:paraId="15E37EF2" w14:textId="77777777" w:rsidR="007302CF" w:rsidRDefault="007302CF">
            <w:pPr>
              <w:pStyle w:val="ConsPlusNormal"/>
              <w:jc w:val="center"/>
            </w:pPr>
            <w:r>
              <w:rPr>
                <w:noProof/>
                <w:position w:val="-10"/>
              </w:rPr>
              <w:drawing>
                <wp:inline distT="0" distB="0" distL="0" distR="0" wp14:anchorId="08CC510E" wp14:editId="214E2AF4">
                  <wp:extent cx="3117850" cy="276860"/>
                  <wp:effectExtent l="0" t="0" r="0" b="0"/>
                  <wp:docPr id="529287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117850" cy="276860"/>
                          </a:xfrm>
                          <a:prstGeom prst="rect">
                            <a:avLst/>
                          </a:prstGeom>
                          <a:noFill/>
                          <a:ln>
                            <a:noFill/>
                          </a:ln>
                        </pic:spPr>
                      </pic:pic>
                    </a:graphicData>
                  </a:graphic>
                </wp:inline>
              </w:drawing>
            </w:r>
          </w:p>
        </w:tc>
      </w:tr>
      <w:tr w:rsidR="007302CF" w14:paraId="0E9009C0" w14:textId="77777777">
        <w:tc>
          <w:tcPr>
            <w:tcW w:w="567" w:type="dxa"/>
            <w:vMerge/>
          </w:tcPr>
          <w:p w14:paraId="689D7B31" w14:textId="77777777" w:rsidR="007302CF" w:rsidRDefault="007302CF">
            <w:pPr>
              <w:pStyle w:val="ConsPlusNormal"/>
            </w:pPr>
          </w:p>
        </w:tc>
        <w:tc>
          <w:tcPr>
            <w:tcW w:w="3345" w:type="dxa"/>
            <w:vMerge/>
          </w:tcPr>
          <w:p w14:paraId="7C8C02E1" w14:textId="77777777" w:rsidR="007302CF" w:rsidRDefault="007302CF">
            <w:pPr>
              <w:pStyle w:val="ConsPlusNormal"/>
            </w:pPr>
          </w:p>
        </w:tc>
        <w:tc>
          <w:tcPr>
            <w:tcW w:w="5160" w:type="dxa"/>
            <w:tcBorders>
              <w:top w:val="nil"/>
            </w:tcBorders>
            <w:vAlign w:val="center"/>
          </w:tcPr>
          <w:p w14:paraId="22576A26"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1FE11638" w14:textId="77777777">
        <w:tc>
          <w:tcPr>
            <w:tcW w:w="567" w:type="dxa"/>
            <w:vMerge w:val="restart"/>
          </w:tcPr>
          <w:p w14:paraId="46D2CB57" w14:textId="77777777" w:rsidR="007302CF" w:rsidRDefault="007302CF">
            <w:pPr>
              <w:pStyle w:val="ConsPlusNormal"/>
              <w:jc w:val="center"/>
            </w:pPr>
            <w:r>
              <w:t>9</w:t>
            </w:r>
          </w:p>
        </w:tc>
        <w:tc>
          <w:tcPr>
            <w:tcW w:w="3345" w:type="dxa"/>
            <w:vMerge w:val="restart"/>
            <w:vAlign w:val="center"/>
          </w:tcPr>
          <w:p w14:paraId="1FCF921D" w14:textId="77777777" w:rsidR="007302CF" w:rsidRDefault="007302CF">
            <w:pPr>
              <w:pStyle w:val="ConsPlusNormal"/>
              <w:jc w:val="center"/>
            </w:pPr>
            <w:r>
              <w:t>Показатель средней частоты прекращений передачи электрической энергии на точку поставки по уровню напряжения НН (П</w:t>
            </w:r>
            <w:r>
              <w:rPr>
                <w:vertAlign w:val="subscript"/>
              </w:rPr>
              <w:t>saifiНН</w:t>
            </w:r>
            <w:r>
              <w:t>), шт.</w:t>
            </w:r>
          </w:p>
        </w:tc>
        <w:tc>
          <w:tcPr>
            <w:tcW w:w="5160" w:type="dxa"/>
            <w:tcBorders>
              <w:bottom w:val="nil"/>
            </w:tcBorders>
            <w:vAlign w:val="center"/>
          </w:tcPr>
          <w:p w14:paraId="79251D47" w14:textId="77777777" w:rsidR="007302CF" w:rsidRDefault="007302CF">
            <w:pPr>
              <w:pStyle w:val="ConsPlusNormal"/>
              <w:jc w:val="center"/>
            </w:pPr>
            <w:r>
              <w:t xml:space="preserve">Отношение суммы по </w:t>
            </w:r>
            <w:hyperlink w:anchor="P3329">
              <w:r>
                <w:rPr>
                  <w:color w:val="0000FF"/>
                </w:rPr>
                <w:t>столбцу 20</w:t>
              </w:r>
            </w:hyperlink>
            <w:r>
              <w:t xml:space="preserve"> образца формы 8.1 и значения </w:t>
            </w:r>
            <w:hyperlink w:anchor="P846">
              <w:r>
                <w:rPr>
                  <w:color w:val="0000FF"/>
                </w:rPr>
                <w:t>подпункта 1.4</w:t>
              </w:r>
            </w:hyperlink>
            <w:r>
              <w:t xml:space="preserve"> образца формы 1.3.1</w:t>
            </w:r>
          </w:p>
        </w:tc>
      </w:tr>
      <w:tr w:rsidR="007302CF" w14:paraId="6BF133E8" w14:textId="77777777">
        <w:tblPrEx>
          <w:tblBorders>
            <w:insideH w:val="nil"/>
          </w:tblBorders>
        </w:tblPrEx>
        <w:tc>
          <w:tcPr>
            <w:tcW w:w="567" w:type="dxa"/>
            <w:vMerge/>
          </w:tcPr>
          <w:p w14:paraId="191E2BB4" w14:textId="77777777" w:rsidR="007302CF" w:rsidRDefault="007302CF">
            <w:pPr>
              <w:pStyle w:val="ConsPlusNormal"/>
            </w:pPr>
          </w:p>
        </w:tc>
        <w:tc>
          <w:tcPr>
            <w:tcW w:w="3345" w:type="dxa"/>
            <w:vMerge/>
          </w:tcPr>
          <w:p w14:paraId="357F4533" w14:textId="77777777" w:rsidR="007302CF" w:rsidRDefault="007302CF">
            <w:pPr>
              <w:pStyle w:val="ConsPlusNormal"/>
            </w:pPr>
          </w:p>
        </w:tc>
        <w:tc>
          <w:tcPr>
            <w:tcW w:w="5160" w:type="dxa"/>
            <w:tcBorders>
              <w:top w:val="nil"/>
              <w:bottom w:val="nil"/>
            </w:tcBorders>
            <w:vAlign w:val="center"/>
          </w:tcPr>
          <w:p w14:paraId="6E8E80D4" w14:textId="77777777" w:rsidR="007302CF" w:rsidRDefault="007302CF">
            <w:pPr>
              <w:pStyle w:val="ConsPlusNormal"/>
              <w:jc w:val="center"/>
            </w:pPr>
            <w:r>
              <w:rPr>
                <w:noProof/>
                <w:position w:val="-10"/>
              </w:rPr>
              <w:drawing>
                <wp:inline distT="0" distB="0" distL="0" distR="0" wp14:anchorId="4ED29434" wp14:editId="7F8C6641">
                  <wp:extent cx="3117850" cy="276860"/>
                  <wp:effectExtent l="0" t="0" r="0" b="0"/>
                  <wp:docPr id="2110910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117850" cy="276860"/>
                          </a:xfrm>
                          <a:prstGeom prst="rect">
                            <a:avLst/>
                          </a:prstGeom>
                          <a:noFill/>
                          <a:ln>
                            <a:noFill/>
                          </a:ln>
                        </pic:spPr>
                      </pic:pic>
                    </a:graphicData>
                  </a:graphic>
                </wp:inline>
              </w:drawing>
            </w:r>
          </w:p>
        </w:tc>
      </w:tr>
      <w:tr w:rsidR="007302CF" w14:paraId="494B6D38" w14:textId="77777777">
        <w:tblPrEx>
          <w:tblBorders>
            <w:insideH w:val="nil"/>
          </w:tblBorders>
        </w:tblPrEx>
        <w:tc>
          <w:tcPr>
            <w:tcW w:w="567" w:type="dxa"/>
            <w:vMerge/>
          </w:tcPr>
          <w:p w14:paraId="1F6144E4" w14:textId="77777777" w:rsidR="007302CF" w:rsidRDefault="007302CF">
            <w:pPr>
              <w:pStyle w:val="ConsPlusNormal"/>
            </w:pPr>
          </w:p>
        </w:tc>
        <w:tc>
          <w:tcPr>
            <w:tcW w:w="3345" w:type="dxa"/>
            <w:vMerge/>
          </w:tcPr>
          <w:p w14:paraId="719CB12C" w14:textId="77777777" w:rsidR="007302CF" w:rsidRDefault="007302CF">
            <w:pPr>
              <w:pStyle w:val="ConsPlusNormal"/>
            </w:pPr>
          </w:p>
        </w:tc>
        <w:tc>
          <w:tcPr>
            <w:tcW w:w="5160" w:type="dxa"/>
            <w:tcBorders>
              <w:top w:val="nil"/>
            </w:tcBorders>
            <w:vAlign w:val="center"/>
          </w:tcPr>
          <w:p w14:paraId="2345D6BA"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bl>
    <w:p w14:paraId="6DA9DA67" w14:textId="77777777" w:rsidR="007302CF" w:rsidRDefault="007302CF">
      <w:pPr>
        <w:pStyle w:val="ConsPlusNormal"/>
        <w:jc w:val="both"/>
      </w:pPr>
    </w:p>
    <w:p w14:paraId="282C9230" w14:textId="77777777" w:rsidR="007302CF" w:rsidRDefault="007302CF">
      <w:pPr>
        <w:pStyle w:val="ConsPlusNonformat"/>
        <w:jc w:val="both"/>
      </w:pPr>
      <w:r>
        <w:t xml:space="preserve">       _______________________________________________________________</w:t>
      </w:r>
    </w:p>
    <w:p w14:paraId="50F0FD26" w14:textId="77777777" w:rsidR="007302CF" w:rsidRDefault="007302CF">
      <w:pPr>
        <w:pStyle w:val="ConsPlusNonformat"/>
        <w:jc w:val="both"/>
      </w:pPr>
      <w:r>
        <w:t xml:space="preserve">    Должность        Фамилия, имя, отчество (при наличии)         Подпись</w:t>
      </w:r>
    </w:p>
    <w:p w14:paraId="482C801C" w14:textId="77777777" w:rsidR="007302CF" w:rsidRDefault="007302CF">
      <w:pPr>
        <w:pStyle w:val="ConsPlusNormal"/>
        <w:jc w:val="both"/>
      </w:pPr>
    </w:p>
    <w:p w14:paraId="6E3B7BD3" w14:textId="77777777" w:rsidR="007302CF" w:rsidRDefault="007302CF">
      <w:pPr>
        <w:pStyle w:val="ConsPlusNormal"/>
        <w:jc w:val="both"/>
      </w:pPr>
    </w:p>
    <w:p w14:paraId="7B0A3CB1" w14:textId="77777777" w:rsidR="007302CF" w:rsidRDefault="007302CF">
      <w:pPr>
        <w:pStyle w:val="ConsPlusNormal"/>
        <w:jc w:val="both"/>
      </w:pPr>
    </w:p>
    <w:p w14:paraId="52C759FF"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39D939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D463AD"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00CE19"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F5E49" w14:textId="77777777" w:rsidR="007302CF" w:rsidRDefault="007302CF">
            <w:pPr>
              <w:pStyle w:val="ConsPlusNormal"/>
              <w:jc w:val="center"/>
            </w:pPr>
            <w:r>
              <w:rPr>
                <w:color w:val="392C69"/>
              </w:rPr>
              <w:t>Список изменяющих документов</w:t>
            </w:r>
          </w:p>
          <w:p w14:paraId="2A01021E" w14:textId="77777777" w:rsidR="007302CF" w:rsidRDefault="007302CF">
            <w:pPr>
              <w:pStyle w:val="ConsPlusNormal"/>
              <w:jc w:val="center"/>
            </w:pPr>
            <w:r>
              <w:rPr>
                <w:color w:val="392C69"/>
              </w:rPr>
              <w:t xml:space="preserve">(в ред. </w:t>
            </w:r>
            <w:hyperlink r:id="rId159">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14:paraId="03BB0C73" w14:textId="77777777" w:rsidR="007302CF" w:rsidRDefault="007302CF">
            <w:pPr>
              <w:pStyle w:val="ConsPlusNormal"/>
            </w:pPr>
          </w:p>
        </w:tc>
      </w:tr>
    </w:tbl>
    <w:p w14:paraId="5D740D74" w14:textId="77777777" w:rsidR="007302CF" w:rsidRDefault="007302CF">
      <w:pPr>
        <w:pStyle w:val="ConsPlusNormal"/>
        <w:jc w:val="both"/>
      </w:pPr>
    </w:p>
    <w:p w14:paraId="4834F042" w14:textId="77777777" w:rsidR="007302CF" w:rsidRDefault="007302CF">
      <w:pPr>
        <w:pStyle w:val="ConsPlusNormal"/>
        <w:jc w:val="right"/>
        <w:outlineLvl w:val="2"/>
      </w:pPr>
      <w:r>
        <w:t>(Образец)</w:t>
      </w:r>
    </w:p>
    <w:p w14:paraId="31F1FB01" w14:textId="77777777" w:rsidR="007302CF" w:rsidRDefault="007302CF">
      <w:pPr>
        <w:pStyle w:val="ConsPlusNormal"/>
        <w:jc w:val="both"/>
      </w:pPr>
    </w:p>
    <w:p w14:paraId="2B3725D6" w14:textId="77777777" w:rsidR="007302CF" w:rsidRDefault="007302CF">
      <w:pPr>
        <w:pStyle w:val="ConsPlusNonformat"/>
        <w:jc w:val="both"/>
      </w:pPr>
      <w:bookmarkStart w:id="53" w:name="P901"/>
      <w:bookmarkEnd w:id="53"/>
      <w:r>
        <w:t xml:space="preserve">        Форма 1.4. Расчет показателя уровня надежности оказываемых</w:t>
      </w:r>
    </w:p>
    <w:p w14:paraId="7DB35FBA" w14:textId="77777777" w:rsidR="007302CF" w:rsidRDefault="007302CF">
      <w:pPr>
        <w:pStyle w:val="ConsPlusNonformat"/>
        <w:jc w:val="both"/>
      </w:pPr>
      <w:r>
        <w:t xml:space="preserve">          услуг для организации по управлению единой национальной</w:t>
      </w:r>
    </w:p>
    <w:p w14:paraId="656C4C5E" w14:textId="77777777" w:rsidR="007302CF" w:rsidRDefault="007302CF">
      <w:pPr>
        <w:pStyle w:val="ConsPlusNonformat"/>
        <w:jc w:val="both"/>
      </w:pPr>
      <w:r>
        <w:t xml:space="preserve">            (общероссийской) электрической сетью, долгосрочный</w:t>
      </w:r>
    </w:p>
    <w:p w14:paraId="06BA9E46" w14:textId="77777777" w:rsidR="007302CF" w:rsidRDefault="007302CF">
      <w:pPr>
        <w:pStyle w:val="ConsPlusNonformat"/>
        <w:jc w:val="both"/>
      </w:pPr>
      <w:r>
        <w:t xml:space="preserve">                  период регулирования которой начинается</w:t>
      </w:r>
    </w:p>
    <w:p w14:paraId="40569B07" w14:textId="77777777" w:rsidR="007302CF" w:rsidRDefault="007302CF">
      <w:pPr>
        <w:pStyle w:val="ConsPlusNonformat"/>
        <w:jc w:val="both"/>
      </w:pPr>
      <w:r>
        <w:t xml:space="preserve">                                с 2018 года</w:t>
      </w:r>
    </w:p>
    <w:p w14:paraId="55862CD7" w14:textId="77777777" w:rsidR="007302CF" w:rsidRDefault="007302CF">
      <w:pPr>
        <w:pStyle w:val="ConsPlusNonformat"/>
        <w:jc w:val="both"/>
      </w:pPr>
    </w:p>
    <w:p w14:paraId="17731105" w14:textId="77777777" w:rsidR="007302CF" w:rsidRDefault="007302CF">
      <w:pPr>
        <w:pStyle w:val="ConsPlusNonformat"/>
        <w:jc w:val="both"/>
      </w:pPr>
      <w:r>
        <w:t xml:space="preserve">        ___________________________________________________________</w:t>
      </w:r>
    </w:p>
    <w:p w14:paraId="3460A949" w14:textId="77777777" w:rsidR="007302CF" w:rsidRDefault="007302CF">
      <w:pPr>
        <w:pStyle w:val="ConsPlusNonformat"/>
        <w:jc w:val="both"/>
      </w:pPr>
      <w:r>
        <w:t xml:space="preserve">                     Наименование сетевой организации</w:t>
      </w:r>
    </w:p>
    <w:p w14:paraId="7B4B1F65"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5160"/>
      </w:tblGrid>
      <w:tr w:rsidR="007302CF" w14:paraId="2CB7351A" w14:textId="77777777">
        <w:tc>
          <w:tcPr>
            <w:tcW w:w="567" w:type="dxa"/>
          </w:tcPr>
          <w:p w14:paraId="0C0069A5" w14:textId="77777777" w:rsidR="007302CF" w:rsidRDefault="007302CF">
            <w:pPr>
              <w:pStyle w:val="ConsPlusNormal"/>
              <w:jc w:val="center"/>
            </w:pPr>
            <w:r>
              <w:t>N п/п</w:t>
            </w:r>
          </w:p>
        </w:tc>
        <w:tc>
          <w:tcPr>
            <w:tcW w:w="3345" w:type="dxa"/>
          </w:tcPr>
          <w:p w14:paraId="06E18D7A" w14:textId="77777777" w:rsidR="007302CF" w:rsidRDefault="007302CF">
            <w:pPr>
              <w:pStyle w:val="ConsPlusNormal"/>
              <w:jc w:val="center"/>
            </w:pPr>
            <w:r>
              <w:t>Наименование составляющей показателя</w:t>
            </w:r>
          </w:p>
        </w:tc>
        <w:tc>
          <w:tcPr>
            <w:tcW w:w="5160" w:type="dxa"/>
          </w:tcPr>
          <w:p w14:paraId="15FD2D15" w14:textId="77777777" w:rsidR="007302CF" w:rsidRDefault="007302CF">
            <w:pPr>
              <w:pStyle w:val="ConsPlusNormal"/>
              <w:jc w:val="center"/>
            </w:pPr>
            <w:r>
              <w:t>Метод определения</w:t>
            </w:r>
          </w:p>
        </w:tc>
      </w:tr>
      <w:tr w:rsidR="007302CF" w14:paraId="29B1E310" w14:textId="77777777">
        <w:tc>
          <w:tcPr>
            <w:tcW w:w="567" w:type="dxa"/>
          </w:tcPr>
          <w:p w14:paraId="0B7D0250" w14:textId="77777777" w:rsidR="007302CF" w:rsidRDefault="007302CF">
            <w:pPr>
              <w:pStyle w:val="ConsPlusNormal"/>
              <w:jc w:val="center"/>
            </w:pPr>
            <w:r>
              <w:t>1</w:t>
            </w:r>
          </w:p>
        </w:tc>
        <w:tc>
          <w:tcPr>
            <w:tcW w:w="3345" w:type="dxa"/>
          </w:tcPr>
          <w:p w14:paraId="55CE5EB3" w14:textId="77777777" w:rsidR="007302CF" w:rsidRDefault="007302CF">
            <w:pPr>
              <w:pStyle w:val="ConsPlusNormal"/>
            </w:pPr>
            <w:r>
              <w:t>Объем недоотпущенной электроэнергии (П</w:t>
            </w:r>
            <w:r>
              <w:rPr>
                <w:vertAlign w:val="subscript"/>
              </w:rPr>
              <w:t>енэс</w:t>
            </w:r>
            <w:r>
              <w:t>), МВт * час</w:t>
            </w:r>
          </w:p>
        </w:tc>
        <w:tc>
          <w:tcPr>
            <w:tcW w:w="5160" w:type="dxa"/>
          </w:tcPr>
          <w:p w14:paraId="6913D63C" w14:textId="77777777" w:rsidR="007302CF" w:rsidRDefault="007302CF">
            <w:pPr>
              <w:pStyle w:val="ConsPlusNormal"/>
              <w:jc w:val="center"/>
            </w:pPr>
            <w:r>
              <w:t xml:space="preserve">Сумма произведений по </w:t>
            </w:r>
            <w:hyperlink w:anchor="P3269">
              <w:r>
                <w:rPr>
                  <w:color w:val="0000FF"/>
                </w:rPr>
                <w:t>столбцу 9</w:t>
              </w:r>
            </w:hyperlink>
            <w:r>
              <w:t xml:space="preserve"> и </w:t>
            </w:r>
            <w:hyperlink w:anchor="P3269">
              <w:r>
                <w:rPr>
                  <w:color w:val="0000FF"/>
                </w:rPr>
                <w:t>столбцу 22</w:t>
              </w:r>
            </w:hyperlink>
            <w:r>
              <w:t xml:space="preserve"> формы 8.1</w:t>
            </w:r>
          </w:p>
          <w:p w14:paraId="390EBA80" w14:textId="77777777" w:rsidR="007302CF" w:rsidRDefault="007302CF">
            <w:pPr>
              <w:pStyle w:val="ConsPlusNormal"/>
              <w:jc w:val="center"/>
            </w:pPr>
            <w:r>
              <w:t>(</w:t>
            </w:r>
            <w:r>
              <w:rPr>
                <w:noProof/>
                <w:position w:val="-11"/>
              </w:rPr>
              <w:drawing>
                <wp:inline distT="0" distB="0" distL="0" distR="0" wp14:anchorId="483BC3DF" wp14:editId="37D63062">
                  <wp:extent cx="321310" cy="279400"/>
                  <wp:effectExtent l="0" t="0" r="0" b="0"/>
                  <wp:docPr id="1755160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21310" cy="279400"/>
                          </a:xfrm>
                          <a:prstGeom prst="rect">
                            <a:avLst/>
                          </a:prstGeom>
                          <a:noFill/>
                          <a:ln>
                            <a:noFill/>
                          </a:ln>
                        </pic:spPr>
                      </pic:pic>
                    </a:graphicData>
                  </a:graphic>
                </wp:inline>
              </w:drawing>
            </w:r>
            <w:r>
              <w:t>столбец 9 * столбец 22).</w:t>
            </w:r>
          </w:p>
          <w:p w14:paraId="0515A043"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bl>
    <w:p w14:paraId="2860A38C" w14:textId="77777777" w:rsidR="007302CF" w:rsidRDefault="007302CF">
      <w:pPr>
        <w:pStyle w:val="ConsPlusNormal"/>
        <w:jc w:val="both"/>
      </w:pPr>
    </w:p>
    <w:p w14:paraId="1E6EF752" w14:textId="77777777" w:rsidR="007302CF" w:rsidRDefault="007302CF">
      <w:pPr>
        <w:pStyle w:val="ConsPlusNonformat"/>
        <w:jc w:val="both"/>
      </w:pPr>
      <w:r>
        <w:t xml:space="preserve">    ___________________________________________________________________</w:t>
      </w:r>
    </w:p>
    <w:p w14:paraId="2212C6E1" w14:textId="77777777" w:rsidR="007302CF" w:rsidRDefault="007302CF">
      <w:pPr>
        <w:pStyle w:val="ConsPlusNonformat"/>
        <w:jc w:val="both"/>
      </w:pPr>
      <w:r>
        <w:t xml:space="preserve">             Должность             Ф.И.О.             Подпись</w:t>
      </w:r>
    </w:p>
    <w:p w14:paraId="45646128" w14:textId="77777777" w:rsidR="007302CF" w:rsidRDefault="007302CF">
      <w:pPr>
        <w:pStyle w:val="ConsPlusNormal"/>
        <w:jc w:val="both"/>
      </w:pPr>
    </w:p>
    <w:p w14:paraId="36F016F2" w14:textId="77777777" w:rsidR="007302CF" w:rsidRDefault="007302CF">
      <w:pPr>
        <w:pStyle w:val="ConsPlusNormal"/>
        <w:jc w:val="both"/>
      </w:pPr>
    </w:p>
    <w:p w14:paraId="33AD0C78" w14:textId="77777777" w:rsidR="007302CF" w:rsidRDefault="007302CF">
      <w:pPr>
        <w:pStyle w:val="ConsPlusNormal"/>
        <w:jc w:val="both"/>
      </w:pPr>
    </w:p>
    <w:p w14:paraId="10C4272C" w14:textId="77777777" w:rsidR="007302CF" w:rsidRDefault="007302CF">
      <w:pPr>
        <w:pStyle w:val="ConsPlusNormal"/>
        <w:jc w:val="both"/>
      </w:pPr>
    </w:p>
    <w:p w14:paraId="501F72B7" w14:textId="77777777" w:rsidR="007302CF" w:rsidRDefault="007302CF">
      <w:pPr>
        <w:pStyle w:val="ConsPlusNormal"/>
        <w:jc w:val="both"/>
      </w:pPr>
    </w:p>
    <w:p w14:paraId="6180A501" w14:textId="77777777" w:rsidR="007302CF" w:rsidRDefault="007302CF">
      <w:pPr>
        <w:pStyle w:val="ConsPlusNormal"/>
        <w:jc w:val="right"/>
        <w:outlineLvl w:val="2"/>
      </w:pPr>
      <w:r>
        <w:t>(Образец)</w:t>
      </w:r>
    </w:p>
    <w:p w14:paraId="1F46FEFE" w14:textId="77777777" w:rsidR="007302CF" w:rsidRDefault="007302CF">
      <w:pPr>
        <w:pStyle w:val="ConsPlusNormal"/>
        <w:jc w:val="both"/>
      </w:pPr>
    </w:p>
    <w:p w14:paraId="01B111C5" w14:textId="77777777" w:rsidR="007302CF" w:rsidRDefault="007302CF">
      <w:pPr>
        <w:pStyle w:val="ConsPlusNonformat"/>
        <w:jc w:val="both"/>
      </w:pPr>
      <w:bookmarkStart w:id="54" w:name="P928"/>
      <w:bookmarkEnd w:id="54"/>
      <w:r>
        <w:t xml:space="preserve">          Форма 1.5. Предложения сетевой организации по плановым</w:t>
      </w:r>
    </w:p>
    <w:p w14:paraId="01036E97" w14:textId="77777777" w:rsidR="007302CF" w:rsidRDefault="007302CF">
      <w:pPr>
        <w:pStyle w:val="ConsPlusNonformat"/>
        <w:jc w:val="both"/>
      </w:pPr>
      <w:r>
        <w:t xml:space="preserve">        значениям показателей надежности и качества услуг на каждый</w:t>
      </w:r>
    </w:p>
    <w:p w14:paraId="7BB636EC" w14:textId="77777777" w:rsidR="007302CF" w:rsidRDefault="007302CF">
      <w:pPr>
        <w:pStyle w:val="ConsPlusNonformat"/>
        <w:jc w:val="both"/>
      </w:pPr>
      <w:r>
        <w:t xml:space="preserve">          расчетный период регулирования в пределах долгосрочного</w:t>
      </w:r>
    </w:p>
    <w:p w14:paraId="1866090C" w14:textId="77777777" w:rsidR="007302CF" w:rsidRDefault="007302CF">
      <w:pPr>
        <w:pStyle w:val="ConsPlusNonformat"/>
        <w:jc w:val="both"/>
      </w:pPr>
      <w:r>
        <w:t xml:space="preserve">            периода регулирования </w:t>
      </w:r>
      <w:hyperlink w:anchor="P975">
        <w:r>
          <w:rPr>
            <w:color w:val="0000FF"/>
          </w:rPr>
          <w:t>&lt;1&gt;</w:t>
        </w:r>
      </w:hyperlink>
      <w:r>
        <w:t xml:space="preserve"> (для долгосрочных периодов</w:t>
      </w:r>
    </w:p>
    <w:p w14:paraId="1D75C7D6" w14:textId="77777777" w:rsidR="007302CF" w:rsidRDefault="007302CF">
      <w:pPr>
        <w:pStyle w:val="ConsPlusNonformat"/>
        <w:jc w:val="both"/>
      </w:pPr>
      <w:r>
        <w:t xml:space="preserve">          регулирования, начавшихся с 2014 года до 2018 года)</w:t>
      </w:r>
    </w:p>
    <w:p w14:paraId="4A80123E" w14:textId="77777777" w:rsidR="007302CF" w:rsidRDefault="007302CF">
      <w:pPr>
        <w:pStyle w:val="ConsPlusNonformat"/>
        <w:jc w:val="both"/>
      </w:pPr>
    </w:p>
    <w:p w14:paraId="2E48A286" w14:textId="77777777" w:rsidR="007302CF" w:rsidRDefault="007302CF">
      <w:pPr>
        <w:pStyle w:val="ConsPlusNonformat"/>
        <w:jc w:val="both"/>
      </w:pPr>
      <w:r>
        <w:t xml:space="preserve">    ___________________________________________________________________</w:t>
      </w:r>
    </w:p>
    <w:p w14:paraId="338FCBE4" w14:textId="77777777" w:rsidR="007302CF" w:rsidRDefault="007302CF">
      <w:pPr>
        <w:pStyle w:val="ConsPlusNonformat"/>
        <w:jc w:val="both"/>
      </w:pPr>
      <w:r>
        <w:t xml:space="preserve">                     Наименование сетевой организации</w:t>
      </w:r>
    </w:p>
    <w:p w14:paraId="2E8DC22C"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2324"/>
        <w:gridCol w:w="1701"/>
        <w:gridCol w:w="397"/>
        <w:gridCol w:w="397"/>
        <w:gridCol w:w="397"/>
        <w:gridCol w:w="397"/>
        <w:gridCol w:w="397"/>
      </w:tblGrid>
      <w:tr w:rsidR="007302CF" w14:paraId="5388742F" w14:textId="77777777">
        <w:tc>
          <w:tcPr>
            <w:tcW w:w="3060" w:type="dxa"/>
            <w:vMerge w:val="restart"/>
          </w:tcPr>
          <w:p w14:paraId="0F5ECB62" w14:textId="77777777" w:rsidR="007302CF" w:rsidRDefault="007302CF">
            <w:pPr>
              <w:pStyle w:val="ConsPlusNormal"/>
              <w:jc w:val="center"/>
            </w:pPr>
            <w:r>
              <w:t>Показатель</w:t>
            </w:r>
          </w:p>
        </w:tc>
        <w:tc>
          <w:tcPr>
            <w:tcW w:w="2324" w:type="dxa"/>
            <w:vMerge w:val="restart"/>
          </w:tcPr>
          <w:p w14:paraId="42AD2753" w14:textId="77777777" w:rsidR="007302CF" w:rsidRDefault="007302CF">
            <w:pPr>
              <w:pStyle w:val="ConsPlusNormal"/>
              <w:jc w:val="center"/>
            </w:pPr>
            <w:r>
              <w:t xml:space="preserve">Мероприятия, направленные на улучшение показателя </w:t>
            </w:r>
            <w:hyperlink w:anchor="P976">
              <w:r>
                <w:rPr>
                  <w:color w:val="0000FF"/>
                </w:rPr>
                <w:t>&lt;2&gt;</w:t>
              </w:r>
            </w:hyperlink>
          </w:p>
        </w:tc>
        <w:tc>
          <w:tcPr>
            <w:tcW w:w="1701" w:type="dxa"/>
            <w:vMerge w:val="restart"/>
          </w:tcPr>
          <w:p w14:paraId="07CA61E3" w14:textId="77777777" w:rsidR="007302CF" w:rsidRDefault="007302CF">
            <w:pPr>
              <w:pStyle w:val="ConsPlusNormal"/>
              <w:jc w:val="center"/>
            </w:pPr>
            <w:r>
              <w:t>Описание (обоснование)</w:t>
            </w:r>
          </w:p>
        </w:tc>
        <w:tc>
          <w:tcPr>
            <w:tcW w:w="1985" w:type="dxa"/>
            <w:gridSpan w:val="5"/>
          </w:tcPr>
          <w:p w14:paraId="7A1A06EC" w14:textId="77777777" w:rsidR="007302CF" w:rsidRDefault="007302CF">
            <w:pPr>
              <w:pStyle w:val="ConsPlusNormal"/>
              <w:jc w:val="center"/>
            </w:pPr>
            <w:r>
              <w:t>Значение показателя, годы:</w:t>
            </w:r>
          </w:p>
        </w:tc>
      </w:tr>
      <w:tr w:rsidR="007302CF" w14:paraId="24C56829" w14:textId="77777777">
        <w:tc>
          <w:tcPr>
            <w:tcW w:w="3060" w:type="dxa"/>
            <w:vMerge/>
          </w:tcPr>
          <w:p w14:paraId="34DE1102" w14:textId="77777777" w:rsidR="007302CF" w:rsidRDefault="007302CF">
            <w:pPr>
              <w:pStyle w:val="ConsPlusNormal"/>
            </w:pPr>
          </w:p>
        </w:tc>
        <w:tc>
          <w:tcPr>
            <w:tcW w:w="2324" w:type="dxa"/>
            <w:vMerge/>
          </w:tcPr>
          <w:p w14:paraId="463F3CB6" w14:textId="77777777" w:rsidR="007302CF" w:rsidRDefault="007302CF">
            <w:pPr>
              <w:pStyle w:val="ConsPlusNormal"/>
            </w:pPr>
          </w:p>
        </w:tc>
        <w:tc>
          <w:tcPr>
            <w:tcW w:w="1701" w:type="dxa"/>
            <w:vMerge/>
          </w:tcPr>
          <w:p w14:paraId="0308FACC" w14:textId="77777777" w:rsidR="007302CF" w:rsidRDefault="007302CF">
            <w:pPr>
              <w:pStyle w:val="ConsPlusNormal"/>
            </w:pPr>
          </w:p>
        </w:tc>
        <w:tc>
          <w:tcPr>
            <w:tcW w:w="397" w:type="dxa"/>
          </w:tcPr>
          <w:p w14:paraId="0A8A0E13" w14:textId="77777777" w:rsidR="007302CF" w:rsidRDefault="007302CF">
            <w:pPr>
              <w:pStyle w:val="ConsPlusNormal"/>
            </w:pPr>
          </w:p>
        </w:tc>
        <w:tc>
          <w:tcPr>
            <w:tcW w:w="397" w:type="dxa"/>
          </w:tcPr>
          <w:p w14:paraId="6D4A9797" w14:textId="77777777" w:rsidR="007302CF" w:rsidRDefault="007302CF">
            <w:pPr>
              <w:pStyle w:val="ConsPlusNormal"/>
            </w:pPr>
          </w:p>
        </w:tc>
        <w:tc>
          <w:tcPr>
            <w:tcW w:w="397" w:type="dxa"/>
          </w:tcPr>
          <w:p w14:paraId="61A65E86" w14:textId="77777777" w:rsidR="007302CF" w:rsidRDefault="007302CF">
            <w:pPr>
              <w:pStyle w:val="ConsPlusNormal"/>
            </w:pPr>
          </w:p>
        </w:tc>
        <w:tc>
          <w:tcPr>
            <w:tcW w:w="397" w:type="dxa"/>
          </w:tcPr>
          <w:p w14:paraId="46853423" w14:textId="77777777" w:rsidR="007302CF" w:rsidRDefault="007302CF">
            <w:pPr>
              <w:pStyle w:val="ConsPlusNormal"/>
            </w:pPr>
          </w:p>
        </w:tc>
        <w:tc>
          <w:tcPr>
            <w:tcW w:w="397" w:type="dxa"/>
          </w:tcPr>
          <w:p w14:paraId="7F2E0D69" w14:textId="77777777" w:rsidR="007302CF" w:rsidRDefault="007302CF">
            <w:pPr>
              <w:pStyle w:val="ConsPlusNormal"/>
            </w:pPr>
          </w:p>
        </w:tc>
      </w:tr>
      <w:tr w:rsidR="007302CF" w14:paraId="786F0E29" w14:textId="77777777">
        <w:tc>
          <w:tcPr>
            <w:tcW w:w="3060" w:type="dxa"/>
          </w:tcPr>
          <w:p w14:paraId="4439BFD7" w14:textId="77777777" w:rsidR="007302CF" w:rsidRDefault="007302CF">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2324" w:type="dxa"/>
          </w:tcPr>
          <w:p w14:paraId="768177DD" w14:textId="77777777" w:rsidR="007302CF" w:rsidRDefault="007302CF">
            <w:pPr>
              <w:pStyle w:val="ConsPlusNormal"/>
            </w:pPr>
          </w:p>
        </w:tc>
        <w:tc>
          <w:tcPr>
            <w:tcW w:w="1701" w:type="dxa"/>
          </w:tcPr>
          <w:p w14:paraId="5FE0548A" w14:textId="77777777" w:rsidR="007302CF" w:rsidRDefault="007302CF">
            <w:pPr>
              <w:pStyle w:val="ConsPlusNormal"/>
            </w:pPr>
          </w:p>
        </w:tc>
        <w:tc>
          <w:tcPr>
            <w:tcW w:w="397" w:type="dxa"/>
          </w:tcPr>
          <w:p w14:paraId="3C182AB1" w14:textId="77777777" w:rsidR="007302CF" w:rsidRDefault="007302CF">
            <w:pPr>
              <w:pStyle w:val="ConsPlusNormal"/>
            </w:pPr>
          </w:p>
        </w:tc>
        <w:tc>
          <w:tcPr>
            <w:tcW w:w="397" w:type="dxa"/>
          </w:tcPr>
          <w:p w14:paraId="062AAC1C" w14:textId="77777777" w:rsidR="007302CF" w:rsidRDefault="007302CF">
            <w:pPr>
              <w:pStyle w:val="ConsPlusNormal"/>
            </w:pPr>
          </w:p>
        </w:tc>
        <w:tc>
          <w:tcPr>
            <w:tcW w:w="397" w:type="dxa"/>
          </w:tcPr>
          <w:p w14:paraId="2E195F8D" w14:textId="77777777" w:rsidR="007302CF" w:rsidRDefault="007302CF">
            <w:pPr>
              <w:pStyle w:val="ConsPlusNormal"/>
            </w:pPr>
          </w:p>
        </w:tc>
        <w:tc>
          <w:tcPr>
            <w:tcW w:w="397" w:type="dxa"/>
          </w:tcPr>
          <w:p w14:paraId="1E73729A" w14:textId="77777777" w:rsidR="007302CF" w:rsidRDefault="007302CF">
            <w:pPr>
              <w:pStyle w:val="ConsPlusNormal"/>
            </w:pPr>
          </w:p>
        </w:tc>
        <w:tc>
          <w:tcPr>
            <w:tcW w:w="397" w:type="dxa"/>
          </w:tcPr>
          <w:p w14:paraId="4E003145" w14:textId="77777777" w:rsidR="007302CF" w:rsidRDefault="007302CF">
            <w:pPr>
              <w:pStyle w:val="ConsPlusNormal"/>
            </w:pPr>
          </w:p>
        </w:tc>
      </w:tr>
      <w:tr w:rsidR="007302CF" w14:paraId="126A0F0C" w14:textId="77777777">
        <w:tc>
          <w:tcPr>
            <w:tcW w:w="3060" w:type="dxa"/>
          </w:tcPr>
          <w:p w14:paraId="577F42E3" w14:textId="77777777" w:rsidR="007302CF" w:rsidRDefault="007302CF">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324" w:type="dxa"/>
          </w:tcPr>
          <w:p w14:paraId="4835F261" w14:textId="77777777" w:rsidR="007302CF" w:rsidRDefault="007302CF">
            <w:pPr>
              <w:pStyle w:val="ConsPlusNormal"/>
            </w:pPr>
          </w:p>
        </w:tc>
        <w:tc>
          <w:tcPr>
            <w:tcW w:w="1701" w:type="dxa"/>
          </w:tcPr>
          <w:p w14:paraId="58A04D00" w14:textId="77777777" w:rsidR="007302CF" w:rsidRDefault="007302CF">
            <w:pPr>
              <w:pStyle w:val="ConsPlusNormal"/>
            </w:pPr>
          </w:p>
        </w:tc>
        <w:tc>
          <w:tcPr>
            <w:tcW w:w="397" w:type="dxa"/>
          </w:tcPr>
          <w:p w14:paraId="18B6EA12" w14:textId="77777777" w:rsidR="007302CF" w:rsidRDefault="007302CF">
            <w:pPr>
              <w:pStyle w:val="ConsPlusNormal"/>
            </w:pPr>
          </w:p>
        </w:tc>
        <w:tc>
          <w:tcPr>
            <w:tcW w:w="397" w:type="dxa"/>
          </w:tcPr>
          <w:p w14:paraId="3C3E6BB0" w14:textId="77777777" w:rsidR="007302CF" w:rsidRDefault="007302CF">
            <w:pPr>
              <w:pStyle w:val="ConsPlusNormal"/>
            </w:pPr>
          </w:p>
        </w:tc>
        <w:tc>
          <w:tcPr>
            <w:tcW w:w="397" w:type="dxa"/>
          </w:tcPr>
          <w:p w14:paraId="41B60CCA" w14:textId="77777777" w:rsidR="007302CF" w:rsidRDefault="007302CF">
            <w:pPr>
              <w:pStyle w:val="ConsPlusNormal"/>
            </w:pPr>
          </w:p>
        </w:tc>
        <w:tc>
          <w:tcPr>
            <w:tcW w:w="397" w:type="dxa"/>
          </w:tcPr>
          <w:p w14:paraId="001570A9" w14:textId="77777777" w:rsidR="007302CF" w:rsidRDefault="007302CF">
            <w:pPr>
              <w:pStyle w:val="ConsPlusNormal"/>
            </w:pPr>
          </w:p>
        </w:tc>
        <w:tc>
          <w:tcPr>
            <w:tcW w:w="397" w:type="dxa"/>
          </w:tcPr>
          <w:p w14:paraId="518FBD9D" w14:textId="77777777" w:rsidR="007302CF" w:rsidRDefault="007302CF">
            <w:pPr>
              <w:pStyle w:val="ConsPlusNormal"/>
            </w:pPr>
          </w:p>
        </w:tc>
      </w:tr>
      <w:tr w:rsidR="007302CF" w14:paraId="5FED51CC" w14:textId="77777777">
        <w:tc>
          <w:tcPr>
            <w:tcW w:w="3060" w:type="dxa"/>
          </w:tcPr>
          <w:p w14:paraId="09D00CC4" w14:textId="77777777" w:rsidR="007302CF" w:rsidRDefault="007302CF">
            <w:pPr>
              <w:pStyle w:val="ConsPlusNormal"/>
            </w:pPr>
            <w:r>
              <w:t>Показатель уровня качества обслуживания потребителей услуг территориальными сетевых организаций (П</w:t>
            </w:r>
            <w:r>
              <w:rPr>
                <w:vertAlign w:val="subscript"/>
              </w:rPr>
              <w:t>тсо</w:t>
            </w:r>
            <w:r>
              <w:t>)</w:t>
            </w:r>
          </w:p>
        </w:tc>
        <w:tc>
          <w:tcPr>
            <w:tcW w:w="2324" w:type="dxa"/>
          </w:tcPr>
          <w:p w14:paraId="0D8660AC" w14:textId="77777777" w:rsidR="007302CF" w:rsidRDefault="007302CF">
            <w:pPr>
              <w:pStyle w:val="ConsPlusNormal"/>
            </w:pPr>
          </w:p>
        </w:tc>
        <w:tc>
          <w:tcPr>
            <w:tcW w:w="1701" w:type="dxa"/>
          </w:tcPr>
          <w:p w14:paraId="77375310" w14:textId="77777777" w:rsidR="007302CF" w:rsidRDefault="007302CF">
            <w:pPr>
              <w:pStyle w:val="ConsPlusNormal"/>
            </w:pPr>
          </w:p>
        </w:tc>
        <w:tc>
          <w:tcPr>
            <w:tcW w:w="397" w:type="dxa"/>
          </w:tcPr>
          <w:p w14:paraId="207A8FF0" w14:textId="77777777" w:rsidR="007302CF" w:rsidRDefault="007302CF">
            <w:pPr>
              <w:pStyle w:val="ConsPlusNormal"/>
            </w:pPr>
          </w:p>
        </w:tc>
        <w:tc>
          <w:tcPr>
            <w:tcW w:w="397" w:type="dxa"/>
          </w:tcPr>
          <w:p w14:paraId="18F0BF3C" w14:textId="77777777" w:rsidR="007302CF" w:rsidRDefault="007302CF">
            <w:pPr>
              <w:pStyle w:val="ConsPlusNormal"/>
            </w:pPr>
          </w:p>
        </w:tc>
        <w:tc>
          <w:tcPr>
            <w:tcW w:w="397" w:type="dxa"/>
          </w:tcPr>
          <w:p w14:paraId="66E51A7D" w14:textId="77777777" w:rsidR="007302CF" w:rsidRDefault="007302CF">
            <w:pPr>
              <w:pStyle w:val="ConsPlusNormal"/>
            </w:pPr>
          </w:p>
        </w:tc>
        <w:tc>
          <w:tcPr>
            <w:tcW w:w="397" w:type="dxa"/>
          </w:tcPr>
          <w:p w14:paraId="7E36285D" w14:textId="77777777" w:rsidR="007302CF" w:rsidRDefault="007302CF">
            <w:pPr>
              <w:pStyle w:val="ConsPlusNormal"/>
            </w:pPr>
          </w:p>
        </w:tc>
        <w:tc>
          <w:tcPr>
            <w:tcW w:w="397" w:type="dxa"/>
          </w:tcPr>
          <w:p w14:paraId="7EB77AC2" w14:textId="77777777" w:rsidR="007302CF" w:rsidRDefault="007302CF">
            <w:pPr>
              <w:pStyle w:val="ConsPlusNormal"/>
            </w:pPr>
          </w:p>
        </w:tc>
      </w:tr>
    </w:tbl>
    <w:p w14:paraId="2E67D98D" w14:textId="77777777" w:rsidR="007302CF" w:rsidRDefault="007302CF">
      <w:pPr>
        <w:pStyle w:val="ConsPlusNormal"/>
        <w:jc w:val="both"/>
      </w:pPr>
    </w:p>
    <w:p w14:paraId="6111B2EA" w14:textId="77777777" w:rsidR="007302CF" w:rsidRDefault="007302CF">
      <w:pPr>
        <w:pStyle w:val="ConsPlusNonformat"/>
        <w:jc w:val="both"/>
      </w:pPr>
      <w:r>
        <w:t>___________________________________________________________________________</w:t>
      </w:r>
    </w:p>
    <w:p w14:paraId="7F0999CA" w14:textId="77777777" w:rsidR="007302CF" w:rsidRDefault="007302CF">
      <w:pPr>
        <w:pStyle w:val="ConsPlusNonformat"/>
        <w:jc w:val="both"/>
      </w:pPr>
      <w:r>
        <w:t xml:space="preserve">              Должность            Ф.И.О.            Подпись</w:t>
      </w:r>
    </w:p>
    <w:p w14:paraId="2E5DD1F8" w14:textId="77777777" w:rsidR="007302CF" w:rsidRDefault="007302CF">
      <w:pPr>
        <w:pStyle w:val="ConsPlusNormal"/>
        <w:jc w:val="both"/>
      </w:pPr>
    </w:p>
    <w:p w14:paraId="604CED09" w14:textId="77777777" w:rsidR="007302CF" w:rsidRDefault="007302CF">
      <w:pPr>
        <w:pStyle w:val="ConsPlusNormal"/>
        <w:ind w:firstLine="540"/>
        <w:jc w:val="both"/>
      </w:pPr>
      <w:r>
        <w:t>--------------------------------</w:t>
      </w:r>
    </w:p>
    <w:p w14:paraId="022E593A" w14:textId="77777777" w:rsidR="007302CF" w:rsidRDefault="007302CF">
      <w:pPr>
        <w:pStyle w:val="ConsPlusNormal"/>
        <w:spacing w:before="220"/>
        <w:ind w:firstLine="540"/>
        <w:jc w:val="both"/>
      </w:pPr>
      <w:bookmarkStart w:id="55" w:name="P975"/>
      <w:bookmarkEnd w:id="55"/>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14:paraId="4721A936" w14:textId="77777777" w:rsidR="007302CF" w:rsidRDefault="007302CF">
      <w:pPr>
        <w:pStyle w:val="ConsPlusNormal"/>
        <w:spacing w:before="220"/>
        <w:ind w:firstLine="540"/>
        <w:jc w:val="both"/>
      </w:pPr>
      <w:bookmarkStart w:id="56" w:name="P976"/>
      <w:bookmarkEnd w:id="56"/>
      <w:r>
        <w:t>&lt;2&gt; Информация предоставляется справочно.</w:t>
      </w:r>
    </w:p>
    <w:p w14:paraId="71655DB9" w14:textId="77777777" w:rsidR="007302CF" w:rsidRDefault="007302CF">
      <w:pPr>
        <w:pStyle w:val="ConsPlusNormal"/>
        <w:jc w:val="both"/>
      </w:pPr>
    </w:p>
    <w:p w14:paraId="58C982A2" w14:textId="77777777" w:rsidR="007302CF" w:rsidRDefault="007302CF">
      <w:pPr>
        <w:pStyle w:val="ConsPlusNormal"/>
        <w:jc w:val="both"/>
      </w:pPr>
    </w:p>
    <w:p w14:paraId="45A56794" w14:textId="77777777" w:rsidR="007302CF" w:rsidRDefault="007302CF">
      <w:pPr>
        <w:pStyle w:val="ConsPlusNormal"/>
        <w:jc w:val="both"/>
      </w:pPr>
    </w:p>
    <w:p w14:paraId="758373BA" w14:textId="77777777" w:rsidR="007302CF" w:rsidRDefault="007302CF">
      <w:pPr>
        <w:pStyle w:val="ConsPlusNormal"/>
        <w:jc w:val="both"/>
      </w:pPr>
    </w:p>
    <w:p w14:paraId="4EFB940A" w14:textId="77777777" w:rsidR="007302CF" w:rsidRDefault="007302CF">
      <w:pPr>
        <w:pStyle w:val="ConsPlusNormal"/>
        <w:jc w:val="both"/>
      </w:pPr>
    </w:p>
    <w:p w14:paraId="246B2C03" w14:textId="77777777" w:rsidR="007302CF" w:rsidRDefault="007302CF">
      <w:pPr>
        <w:pStyle w:val="ConsPlusNormal"/>
        <w:jc w:val="right"/>
        <w:outlineLvl w:val="2"/>
      </w:pPr>
      <w:r>
        <w:t>(Образец)</w:t>
      </w:r>
    </w:p>
    <w:p w14:paraId="3E84238A" w14:textId="77777777" w:rsidR="007302CF" w:rsidRDefault="007302CF">
      <w:pPr>
        <w:pStyle w:val="ConsPlusNormal"/>
        <w:jc w:val="both"/>
      </w:pPr>
    </w:p>
    <w:p w14:paraId="6E5444AA" w14:textId="77777777" w:rsidR="007302CF" w:rsidRDefault="007302CF">
      <w:pPr>
        <w:pStyle w:val="ConsPlusNonformat"/>
        <w:jc w:val="both"/>
      </w:pPr>
      <w:bookmarkStart w:id="57" w:name="P984"/>
      <w:bookmarkEnd w:id="57"/>
      <w:r>
        <w:t xml:space="preserve">          Форма 1.6. Предложения сетевой организации по плановым</w:t>
      </w:r>
    </w:p>
    <w:p w14:paraId="31DB1E4D" w14:textId="77777777" w:rsidR="007302CF" w:rsidRDefault="007302CF">
      <w:pPr>
        <w:pStyle w:val="ConsPlusNonformat"/>
        <w:jc w:val="both"/>
      </w:pPr>
      <w:r>
        <w:t xml:space="preserve">        значениям показателей надежности и качества услуг на каждый</w:t>
      </w:r>
    </w:p>
    <w:p w14:paraId="3E264338" w14:textId="77777777" w:rsidR="007302CF" w:rsidRDefault="007302CF">
      <w:pPr>
        <w:pStyle w:val="ConsPlusNonformat"/>
        <w:jc w:val="both"/>
      </w:pPr>
      <w:r>
        <w:t xml:space="preserve">          расчетный период регулирования в пределах долгосрочного</w:t>
      </w:r>
    </w:p>
    <w:p w14:paraId="5CED8D9D" w14:textId="77777777" w:rsidR="007302CF" w:rsidRDefault="007302CF">
      <w:pPr>
        <w:pStyle w:val="ConsPlusNonformat"/>
        <w:jc w:val="both"/>
      </w:pPr>
      <w:r>
        <w:t xml:space="preserve">           периода регулирования </w:t>
      </w:r>
      <w:hyperlink w:anchor="P1031">
        <w:r>
          <w:rPr>
            <w:color w:val="0000FF"/>
          </w:rPr>
          <w:t>&lt;1&gt;</w:t>
        </w:r>
      </w:hyperlink>
      <w:r>
        <w:t xml:space="preserve"> (для долгосрочных периодов</w:t>
      </w:r>
    </w:p>
    <w:p w14:paraId="205EAACF" w14:textId="77777777" w:rsidR="007302CF" w:rsidRDefault="007302CF">
      <w:pPr>
        <w:pStyle w:val="ConsPlusNonformat"/>
        <w:jc w:val="both"/>
      </w:pPr>
      <w:r>
        <w:t xml:space="preserve">                  регулирования, начавшихся до 2014 года)</w:t>
      </w:r>
    </w:p>
    <w:p w14:paraId="6ACB9AD1" w14:textId="77777777" w:rsidR="007302CF" w:rsidRDefault="007302CF">
      <w:pPr>
        <w:pStyle w:val="ConsPlusNonformat"/>
        <w:jc w:val="both"/>
      </w:pPr>
    </w:p>
    <w:p w14:paraId="1FFF390A" w14:textId="77777777" w:rsidR="007302CF" w:rsidRDefault="007302CF">
      <w:pPr>
        <w:pStyle w:val="ConsPlusNonformat"/>
        <w:jc w:val="both"/>
      </w:pPr>
      <w:r>
        <w:t>___________________________________________________________________________</w:t>
      </w:r>
    </w:p>
    <w:p w14:paraId="1D3C0AE1" w14:textId="77777777" w:rsidR="007302CF" w:rsidRDefault="007302CF">
      <w:pPr>
        <w:pStyle w:val="ConsPlusNonformat"/>
        <w:jc w:val="both"/>
      </w:pPr>
      <w:r>
        <w:t xml:space="preserve">                     Наименование сетевой организации</w:t>
      </w:r>
    </w:p>
    <w:p w14:paraId="237A0FD7"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2324"/>
        <w:gridCol w:w="1701"/>
        <w:gridCol w:w="397"/>
        <w:gridCol w:w="397"/>
        <w:gridCol w:w="397"/>
        <w:gridCol w:w="397"/>
        <w:gridCol w:w="397"/>
      </w:tblGrid>
      <w:tr w:rsidR="007302CF" w14:paraId="2F6BBAA6" w14:textId="77777777">
        <w:tc>
          <w:tcPr>
            <w:tcW w:w="3060" w:type="dxa"/>
            <w:vMerge w:val="restart"/>
          </w:tcPr>
          <w:p w14:paraId="1CBE6421" w14:textId="77777777" w:rsidR="007302CF" w:rsidRDefault="007302CF">
            <w:pPr>
              <w:pStyle w:val="ConsPlusNormal"/>
              <w:jc w:val="center"/>
            </w:pPr>
            <w:r>
              <w:t>Показатель</w:t>
            </w:r>
          </w:p>
        </w:tc>
        <w:tc>
          <w:tcPr>
            <w:tcW w:w="2324" w:type="dxa"/>
            <w:vMerge w:val="restart"/>
          </w:tcPr>
          <w:p w14:paraId="4F14023B" w14:textId="77777777" w:rsidR="007302CF" w:rsidRDefault="007302CF">
            <w:pPr>
              <w:pStyle w:val="ConsPlusNormal"/>
              <w:jc w:val="center"/>
            </w:pPr>
            <w:r>
              <w:t xml:space="preserve">Мероприятия, направленные на улучшение показателя </w:t>
            </w:r>
            <w:hyperlink w:anchor="P1032">
              <w:r>
                <w:rPr>
                  <w:color w:val="0000FF"/>
                </w:rPr>
                <w:t>&lt;2&gt;</w:t>
              </w:r>
            </w:hyperlink>
          </w:p>
        </w:tc>
        <w:tc>
          <w:tcPr>
            <w:tcW w:w="1701" w:type="dxa"/>
            <w:vMerge w:val="restart"/>
          </w:tcPr>
          <w:p w14:paraId="4DA66CC5" w14:textId="77777777" w:rsidR="007302CF" w:rsidRDefault="007302CF">
            <w:pPr>
              <w:pStyle w:val="ConsPlusNormal"/>
              <w:jc w:val="center"/>
            </w:pPr>
            <w:r>
              <w:t>Описание (обоснование)</w:t>
            </w:r>
          </w:p>
        </w:tc>
        <w:tc>
          <w:tcPr>
            <w:tcW w:w="1985" w:type="dxa"/>
            <w:gridSpan w:val="5"/>
          </w:tcPr>
          <w:p w14:paraId="04A7AB85" w14:textId="77777777" w:rsidR="007302CF" w:rsidRDefault="007302CF">
            <w:pPr>
              <w:pStyle w:val="ConsPlusNormal"/>
              <w:jc w:val="center"/>
            </w:pPr>
            <w:r>
              <w:t>Значение показателя, годы:</w:t>
            </w:r>
          </w:p>
        </w:tc>
      </w:tr>
      <w:tr w:rsidR="007302CF" w14:paraId="67C580D0" w14:textId="77777777">
        <w:tc>
          <w:tcPr>
            <w:tcW w:w="3060" w:type="dxa"/>
            <w:vMerge/>
          </w:tcPr>
          <w:p w14:paraId="52E44806" w14:textId="77777777" w:rsidR="007302CF" w:rsidRDefault="007302CF">
            <w:pPr>
              <w:pStyle w:val="ConsPlusNormal"/>
            </w:pPr>
          </w:p>
        </w:tc>
        <w:tc>
          <w:tcPr>
            <w:tcW w:w="2324" w:type="dxa"/>
            <w:vMerge/>
          </w:tcPr>
          <w:p w14:paraId="1AABE03B" w14:textId="77777777" w:rsidR="007302CF" w:rsidRDefault="007302CF">
            <w:pPr>
              <w:pStyle w:val="ConsPlusNormal"/>
            </w:pPr>
          </w:p>
        </w:tc>
        <w:tc>
          <w:tcPr>
            <w:tcW w:w="1701" w:type="dxa"/>
            <w:vMerge/>
          </w:tcPr>
          <w:p w14:paraId="4EC5E6F0" w14:textId="77777777" w:rsidR="007302CF" w:rsidRDefault="007302CF">
            <w:pPr>
              <w:pStyle w:val="ConsPlusNormal"/>
            </w:pPr>
          </w:p>
        </w:tc>
        <w:tc>
          <w:tcPr>
            <w:tcW w:w="397" w:type="dxa"/>
          </w:tcPr>
          <w:p w14:paraId="1939652C" w14:textId="77777777" w:rsidR="007302CF" w:rsidRDefault="007302CF">
            <w:pPr>
              <w:pStyle w:val="ConsPlusNormal"/>
            </w:pPr>
          </w:p>
        </w:tc>
        <w:tc>
          <w:tcPr>
            <w:tcW w:w="397" w:type="dxa"/>
          </w:tcPr>
          <w:p w14:paraId="49EB169C" w14:textId="77777777" w:rsidR="007302CF" w:rsidRDefault="007302CF">
            <w:pPr>
              <w:pStyle w:val="ConsPlusNormal"/>
            </w:pPr>
          </w:p>
        </w:tc>
        <w:tc>
          <w:tcPr>
            <w:tcW w:w="397" w:type="dxa"/>
          </w:tcPr>
          <w:p w14:paraId="5ACF3F67" w14:textId="77777777" w:rsidR="007302CF" w:rsidRDefault="007302CF">
            <w:pPr>
              <w:pStyle w:val="ConsPlusNormal"/>
            </w:pPr>
          </w:p>
        </w:tc>
        <w:tc>
          <w:tcPr>
            <w:tcW w:w="397" w:type="dxa"/>
          </w:tcPr>
          <w:p w14:paraId="5BC03F5D" w14:textId="77777777" w:rsidR="007302CF" w:rsidRDefault="007302CF">
            <w:pPr>
              <w:pStyle w:val="ConsPlusNormal"/>
            </w:pPr>
          </w:p>
        </w:tc>
        <w:tc>
          <w:tcPr>
            <w:tcW w:w="397" w:type="dxa"/>
          </w:tcPr>
          <w:p w14:paraId="794BB0AB" w14:textId="77777777" w:rsidR="007302CF" w:rsidRDefault="007302CF">
            <w:pPr>
              <w:pStyle w:val="ConsPlusNormal"/>
            </w:pPr>
          </w:p>
        </w:tc>
      </w:tr>
      <w:tr w:rsidR="007302CF" w14:paraId="18AFCEBD" w14:textId="77777777">
        <w:tc>
          <w:tcPr>
            <w:tcW w:w="3060" w:type="dxa"/>
          </w:tcPr>
          <w:p w14:paraId="1EEB8C99" w14:textId="77777777" w:rsidR="007302CF" w:rsidRDefault="007302CF">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2324" w:type="dxa"/>
          </w:tcPr>
          <w:p w14:paraId="4D7D85AD" w14:textId="77777777" w:rsidR="007302CF" w:rsidRDefault="007302CF">
            <w:pPr>
              <w:pStyle w:val="ConsPlusNormal"/>
            </w:pPr>
          </w:p>
        </w:tc>
        <w:tc>
          <w:tcPr>
            <w:tcW w:w="1701" w:type="dxa"/>
          </w:tcPr>
          <w:p w14:paraId="637E0B3F" w14:textId="77777777" w:rsidR="007302CF" w:rsidRDefault="007302CF">
            <w:pPr>
              <w:pStyle w:val="ConsPlusNormal"/>
            </w:pPr>
          </w:p>
        </w:tc>
        <w:tc>
          <w:tcPr>
            <w:tcW w:w="397" w:type="dxa"/>
          </w:tcPr>
          <w:p w14:paraId="75826213" w14:textId="77777777" w:rsidR="007302CF" w:rsidRDefault="007302CF">
            <w:pPr>
              <w:pStyle w:val="ConsPlusNormal"/>
            </w:pPr>
          </w:p>
        </w:tc>
        <w:tc>
          <w:tcPr>
            <w:tcW w:w="397" w:type="dxa"/>
          </w:tcPr>
          <w:p w14:paraId="25F96C37" w14:textId="77777777" w:rsidR="007302CF" w:rsidRDefault="007302CF">
            <w:pPr>
              <w:pStyle w:val="ConsPlusNormal"/>
            </w:pPr>
          </w:p>
        </w:tc>
        <w:tc>
          <w:tcPr>
            <w:tcW w:w="397" w:type="dxa"/>
          </w:tcPr>
          <w:p w14:paraId="6CB93073" w14:textId="77777777" w:rsidR="007302CF" w:rsidRDefault="007302CF">
            <w:pPr>
              <w:pStyle w:val="ConsPlusNormal"/>
            </w:pPr>
          </w:p>
        </w:tc>
        <w:tc>
          <w:tcPr>
            <w:tcW w:w="397" w:type="dxa"/>
          </w:tcPr>
          <w:p w14:paraId="1784AE01" w14:textId="77777777" w:rsidR="007302CF" w:rsidRDefault="007302CF">
            <w:pPr>
              <w:pStyle w:val="ConsPlusNormal"/>
            </w:pPr>
          </w:p>
        </w:tc>
        <w:tc>
          <w:tcPr>
            <w:tcW w:w="397" w:type="dxa"/>
          </w:tcPr>
          <w:p w14:paraId="58142A83" w14:textId="77777777" w:rsidR="007302CF" w:rsidRDefault="007302CF">
            <w:pPr>
              <w:pStyle w:val="ConsPlusNormal"/>
            </w:pPr>
          </w:p>
        </w:tc>
      </w:tr>
      <w:tr w:rsidR="007302CF" w14:paraId="6C5CE81C" w14:textId="77777777">
        <w:tc>
          <w:tcPr>
            <w:tcW w:w="3060" w:type="dxa"/>
          </w:tcPr>
          <w:p w14:paraId="2B9AF8C3" w14:textId="77777777" w:rsidR="007302CF" w:rsidRDefault="007302CF">
            <w:pPr>
              <w:pStyle w:val="ConsPlusNormal"/>
            </w:pPr>
            <w:r>
              <w:t>Показатель качества предоставления возможности технологического присоединения (П</w:t>
            </w:r>
            <w:r>
              <w:rPr>
                <w:vertAlign w:val="subscript"/>
              </w:rPr>
              <w:t>тпр</w:t>
            </w:r>
            <w:r>
              <w:t>)</w:t>
            </w:r>
          </w:p>
        </w:tc>
        <w:tc>
          <w:tcPr>
            <w:tcW w:w="2324" w:type="dxa"/>
          </w:tcPr>
          <w:p w14:paraId="73460AFB" w14:textId="77777777" w:rsidR="007302CF" w:rsidRDefault="007302CF">
            <w:pPr>
              <w:pStyle w:val="ConsPlusNormal"/>
            </w:pPr>
          </w:p>
        </w:tc>
        <w:tc>
          <w:tcPr>
            <w:tcW w:w="1701" w:type="dxa"/>
          </w:tcPr>
          <w:p w14:paraId="61203D96" w14:textId="77777777" w:rsidR="007302CF" w:rsidRDefault="007302CF">
            <w:pPr>
              <w:pStyle w:val="ConsPlusNormal"/>
            </w:pPr>
          </w:p>
        </w:tc>
        <w:tc>
          <w:tcPr>
            <w:tcW w:w="397" w:type="dxa"/>
          </w:tcPr>
          <w:p w14:paraId="2CE78DD1" w14:textId="77777777" w:rsidR="007302CF" w:rsidRDefault="007302CF">
            <w:pPr>
              <w:pStyle w:val="ConsPlusNormal"/>
            </w:pPr>
          </w:p>
        </w:tc>
        <w:tc>
          <w:tcPr>
            <w:tcW w:w="397" w:type="dxa"/>
          </w:tcPr>
          <w:p w14:paraId="4A385B19" w14:textId="77777777" w:rsidR="007302CF" w:rsidRDefault="007302CF">
            <w:pPr>
              <w:pStyle w:val="ConsPlusNormal"/>
            </w:pPr>
          </w:p>
        </w:tc>
        <w:tc>
          <w:tcPr>
            <w:tcW w:w="397" w:type="dxa"/>
          </w:tcPr>
          <w:p w14:paraId="6F0BB58E" w14:textId="77777777" w:rsidR="007302CF" w:rsidRDefault="007302CF">
            <w:pPr>
              <w:pStyle w:val="ConsPlusNormal"/>
            </w:pPr>
          </w:p>
        </w:tc>
        <w:tc>
          <w:tcPr>
            <w:tcW w:w="397" w:type="dxa"/>
          </w:tcPr>
          <w:p w14:paraId="2F4102DF" w14:textId="77777777" w:rsidR="007302CF" w:rsidRDefault="007302CF">
            <w:pPr>
              <w:pStyle w:val="ConsPlusNormal"/>
            </w:pPr>
          </w:p>
        </w:tc>
        <w:tc>
          <w:tcPr>
            <w:tcW w:w="397" w:type="dxa"/>
          </w:tcPr>
          <w:p w14:paraId="6C17E945" w14:textId="77777777" w:rsidR="007302CF" w:rsidRDefault="007302CF">
            <w:pPr>
              <w:pStyle w:val="ConsPlusNormal"/>
            </w:pPr>
          </w:p>
        </w:tc>
      </w:tr>
      <w:tr w:rsidR="007302CF" w14:paraId="711F810A" w14:textId="77777777">
        <w:tc>
          <w:tcPr>
            <w:tcW w:w="3060" w:type="dxa"/>
          </w:tcPr>
          <w:p w14:paraId="434177AD" w14:textId="77777777" w:rsidR="007302CF" w:rsidRDefault="007302CF">
            <w:pPr>
              <w:pStyle w:val="ConsPlusNormal"/>
            </w:pPr>
            <w:r>
              <w:t>Показатель уровня качества оказываемых услуг территориальных сетевыми организациями (П</w:t>
            </w:r>
            <w:r>
              <w:rPr>
                <w:vertAlign w:val="subscript"/>
              </w:rPr>
              <w:t>тсо</w:t>
            </w:r>
            <w:r>
              <w:t>)</w:t>
            </w:r>
          </w:p>
        </w:tc>
        <w:tc>
          <w:tcPr>
            <w:tcW w:w="2324" w:type="dxa"/>
          </w:tcPr>
          <w:p w14:paraId="41990B47" w14:textId="77777777" w:rsidR="007302CF" w:rsidRDefault="007302CF">
            <w:pPr>
              <w:pStyle w:val="ConsPlusNormal"/>
            </w:pPr>
          </w:p>
        </w:tc>
        <w:tc>
          <w:tcPr>
            <w:tcW w:w="1701" w:type="dxa"/>
          </w:tcPr>
          <w:p w14:paraId="27527E0F" w14:textId="77777777" w:rsidR="007302CF" w:rsidRDefault="007302CF">
            <w:pPr>
              <w:pStyle w:val="ConsPlusNormal"/>
            </w:pPr>
          </w:p>
        </w:tc>
        <w:tc>
          <w:tcPr>
            <w:tcW w:w="397" w:type="dxa"/>
          </w:tcPr>
          <w:p w14:paraId="22BAC211" w14:textId="77777777" w:rsidR="007302CF" w:rsidRDefault="007302CF">
            <w:pPr>
              <w:pStyle w:val="ConsPlusNormal"/>
            </w:pPr>
          </w:p>
        </w:tc>
        <w:tc>
          <w:tcPr>
            <w:tcW w:w="397" w:type="dxa"/>
          </w:tcPr>
          <w:p w14:paraId="71B3DDFD" w14:textId="77777777" w:rsidR="007302CF" w:rsidRDefault="007302CF">
            <w:pPr>
              <w:pStyle w:val="ConsPlusNormal"/>
            </w:pPr>
          </w:p>
        </w:tc>
        <w:tc>
          <w:tcPr>
            <w:tcW w:w="397" w:type="dxa"/>
          </w:tcPr>
          <w:p w14:paraId="1C582E9F" w14:textId="77777777" w:rsidR="007302CF" w:rsidRDefault="007302CF">
            <w:pPr>
              <w:pStyle w:val="ConsPlusNormal"/>
            </w:pPr>
          </w:p>
        </w:tc>
        <w:tc>
          <w:tcPr>
            <w:tcW w:w="397" w:type="dxa"/>
          </w:tcPr>
          <w:p w14:paraId="7E01390A" w14:textId="77777777" w:rsidR="007302CF" w:rsidRDefault="007302CF">
            <w:pPr>
              <w:pStyle w:val="ConsPlusNormal"/>
            </w:pPr>
          </w:p>
        </w:tc>
        <w:tc>
          <w:tcPr>
            <w:tcW w:w="397" w:type="dxa"/>
          </w:tcPr>
          <w:p w14:paraId="0FF62614" w14:textId="77777777" w:rsidR="007302CF" w:rsidRDefault="007302CF">
            <w:pPr>
              <w:pStyle w:val="ConsPlusNormal"/>
            </w:pPr>
          </w:p>
        </w:tc>
      </w:tr>
    </w:tbl>
    <w:p w14:paraId="60A64A2D" w14:textId="77777777" w:rsidR="007302CF" w:rsidRDefault="007302CF">
      <w:pPr>
        <w:pStyle w:val="ConsPlusNormal"/>
        <w:jc w:val="both"/>
      </w:pPr>
    </w:p>
    <w:p w14:paraId="66788FC4" w14:textId="77777777" w:rsidR="007302CF" w:rsidRDefault="007302CF">
      <w:pPr>
        <w:pStyle w:val="ConsPlusNonformat"/>
        <w:jc w:val="both"/>
      </w:pPr>
      <w:r>
        <w:t xml:space="preserve">    ___________________________________________________________________</w:t>
      </w:r>
    </w:p>
    <w:p w14:paraId="3A302FDD" w14:textId="77777777" w:rsidR="007302CF" w:rsidRDefault="007302CF">
      <w:pPr>
        <w:pStyle w:val="ConsPlusNonformat"/>
        <w:jc w:val="both"/>
      </w:pPr>
      <w:r>
        <w:t xml:space="preserve">              Должность            Ф.И.О.            Подпись</w:t>
      </w:r>
    </w:p>
    <w:p w14:paraId="65A90D12" w14:textId="77777777" w:rsidR="007302CF" w:rsidRDefault="007302CF">
      <w:pPr>
        <w:pStyle w:val="ConsPlusNormal"/>
        <w:jc w:val="both"/>
      </w:pPr>
    </w:p>
    <w:p w14:paraId="216758F0" w14:textId="77777777" w:rsidR="007302CF" w:rsidRDefault="007302CF">
      <w:pPr>
        <w:pStyle w:val="ConsPlusNormal"/>
        <w:ind w:firstLine="540"/>
        <w:jc w:val="both"/>
      </w:pPr>
      <w:r>
        <w:t>--------------------------------</w:t>
      </w:r>
    </w:p>
    <w:p w14:paraId="14CBAA29" w14:textId="77777777" w:rsidR="007302CF" w:rsidRDefault="007302CF">
      <w:pPr>
        <w:pStyle w:val="ConsPlusNormal"/>
        <w:spacing w:before="220"/>
        <w:ind w:firstLine="540"/>
        <w:jc w:val="both"/>
      </w:pPr>
      <w:bookmarkStart w:id="58" w:name="P1031"/>
      <w:bookmarkEnd w:id="58"/>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14:paraId="644B987F" w14:textId="77777777" w:rsidR="007302CF" w:rsidRDefault="007302CF">
      <w:pPr>
        <w:pStyle w:val="ConsPlusNormal"/>
        <w:spacing w:before="220"/>
        <w:ind w:firstLine="540"/>
        <w:jc w:val="both"/>
      </w:pPr>
      <w:bookmarkStart w:id="59" w:name="P1032"/>
      <w:bookmarkEnd w:id="59"/>
      <w:r>
        <w:t>&lt;2&gt; Информация предоставляется справочно.</w:t>
      </w:r>
    </w:p>
    <w:p w14:paraId="4326236B" w14:textId="77777777" w:rsidR="007302CF" w:rsidRDefault="007302CF">
      <w:pPr>
        <w:pStyle w:val="ConsPlusNormal"/>
        <w:jc w:val="both"/>
      </w:pPr>
    </w:p>
    <w:p w14:paraId="29298D33" w14:textId="77777777" w:rsidR="007302CF" w:rsidRDefault="007302CF">
      <w:pPr>
        <w:pStyle w:val="ConsPlusNormal"/>
        <w:jc w:val="both"/>
      </w:pPr>
    </w:p>
    <w:p w14:paraId="3A1AA263" w14:textId="77777777" w:rsidR="007302CF" w:rsidRDefault="007302CF">
      <w:pPr>
        <w:pStyle w:val="ConsPlusNormal"/>
        <w:jc w:val="both"/>
      </w:pPr>
    </w:p>
    <w:p w14:paraId="2AD48708"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0097D7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D1A4B"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F687A9"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BF451E" w14:textId="77777777" w:rsidR="007302CF" w:rsidRDefault="007302CF">
            <w:pPr>
              <w:pStyle w:val="ConsPlusNormal"/>
              <w:jc w:val="center"/>
            </w:pPr>
            <w:r>
              <w:rPr>
                <w:color w:val="392C69"/>
              </w:rPr>
              <w:t>Список изменяющих документов</w:t>
            </w:r>
          </w:p>
          <w:p w14:paraId="16CB913A" w14:textId="77777777" w:rsidR="007302CF" w:rsidRDefault="007302CF">
            <w:pPr>
              <w:pStyle w:val="ConsPlusNormal"/>
              <w:jc w:val="center"/>
            </w:pPr>
            <w:r>
              <w:rPr>
                <w:color w:val="392C69"/>
              </w:rPr>
              <w:t xml:space="preserve">(в ред. </w:t>
            </w:r>
            <w:hyperlink r:id="rId161">
              <w:r>
                <w:rPr>
                  <w:color w:val="0000FF"/>
                </w:rPr>
                <w:t>Приказа</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1A8F2554" w14:textId="77777777" w:rsidR="007302CF" w:rsidRDefault="007302CF">
            <w:pPr>
              <w:pStyle w:val="ConsPlusNormal"/>
            </w:pPr>
          </w:p>
        </w:tc>
      </w:tr>
    </w:tbl>
    <w:p w14:paraId="5C2EE2EE" w14:textId="77777777" w:rsidR="007302CF" w:rsidRDefault="007302CF">
      <w:pPr>
        <w:pStyle w:val="ConsPlusNormal"/>
        <w:jc w:val="both"/>
      </w:pPr>
    </w:p>
    <w:p w14:paraId="0DC4A8DF" w14:textId="77777777" w:rsidR="007302CF" w:rsidRDefault="007302CF">
      <w:pPr>
        <w:pStyle w:val="ConsPlusNormal"/>
        <w:jc w:val="right"/>
        <w:outlineLvl w:val="2"/>
      </w:pPr>
      <w:r>
        <w:t>(Образец)</w:t>
      </w:r>
    </w:p>
    <w:p w14:paraId="4C8F1AE0" w14:textId="77777777" w:rsidR="007302CF" w:rsidRDefault="007302CF">
      <w:pPr>
        <w:pStyle w:val="ConsPlusNormal"/>
        <w:jc w:val="both"/>
      </w:pPr>
    </w:p>
    <w:p w14:paraId="2906CF21" w14:textId="77777777" w:rsidR="007302CF" w:rsidRDefault="007302CF">
      <w:pPr>
        <w:pStyle w:val="ConsPlusNonformat"/>
        <w:jc w:val="both"/>
      </w:pPr>
      <w:bookmarkStart w:id="60" w:name="P1042"/>
      <w:bookmarkEnd w:id="60"/>
      <w:r>
        <w:t xml:space="preserve">          Форма 1.7. Предложения сетевой организации по плановым</w:t>
      </w:r>
    </w:p>
    <w:p w14:paraId="0544F0F8" w14:textId="77777777" w:rsidR="007302CF" w:rsidRDefault="007302CF">
      <w:pPr>
        <w:pStyle w:val="ConsPlusNonformat"/>
        <w:jc w:val="both"/>
      </w:pPr>
      <w:r>
        <w:t xml:space="preserve">        значениям показателей надежности и качества услуг на каждый</w:t>
      </w:r>
    </w:p>
    <w:p w14:paraId="40DD149D" w14:textId="77777777" w:rsidR="007302CF" w:rsidRDefault="007302CF">
      <w:pPr>
        <w:pStyle w:val="ConsPlusNonformat"/>
        <w:jc w:val="both"/>
      </w:pPr>
      <w:r>
        <w:t xml:space="preserve">          расчетный период регулирования в пределах долгосрочного</w:t>
      </w:r>
    </w:p>
    <w:p w14:paraId="7C6C9F8D" w14:textId="77777777" w:rsidR="007302CF" w:rsidRDefault="007302CF">
      <w:pPr>
        <w:pStyle w:val="ConsPlusNonformat"/>
        <w:jc w:val="both"/>
      </w:pPr>
      <w:r>
        <w:t xml:space="preserve">          периода регулирования </w:t>
      </w:r>
      <w:hyperlink w:anchor="P1090">
        <w:r>
          <w:rPr>
            <w:color w:val="0000FF"/>
          </w:rPr>
          <w:t>&lt;1&gt;</w:t>
        </w:r>
      </w:hyperlink>
      <w:r>
        <w:t xml:space="preserve"> (для территориальной сетевой</w:t>
      </w:r>
    </w:p>
    <w:p w14:paraId="6E31E03A" w14:textId="77777777" w:rsidR="007302CF" w:rsidRDefault="007302CF">
      <w:pPr>
        <w:pStyle w:val="ConsPlusNonformat"/>
        <w:jc w:val="both"/>
      </w:pPr>
      <w:r>
        <w:t xml:space="preserve">          организации, долгосрочный период регулирования которой</w:t>
      </w:r>
    </w:p>
    <w:p w14:paraId="0A740297" w14:textId="77777777" w:rsidR="007302CF" w:rsidRDefault="007302CF">
      <w:pPr>
        <w:pStyle w:val="ConsPlusNonformat"/>
        <w:jc w:val="both"/>
      </w:pPr>
      <w:r>
        <w:t xml:space="preserve">             начинается с 2018 года до 2023 года включительно)</w:t>
      </w:r>
    </w:p>
    <w:p w14:paraId="1F941587" w14:textId="77777777" w:rsidR="007302CF" w:rsidRDefault="007302CF">
      <w:pPr>
        <w:pStyle w:val="ConsPlusNonformat"/>
        <w:jc w:val="both"/>
      </w:pPr>
    </w:p>
    <w:p w14:paraId="0F0A9824" w14:textId="77777777" w:rsidR="007302CF" w:rsidRDefault="007302CF">
      <w:pPr>
        <w:pStyle w:val="ConsPlusNonformat"/>
        <w:jc w:val="both"/>
      </w:pPr>
      <w:r>
        <w:t>___________________________________________________________________________</w:t>
      </w:r>
    </w:p>
    <w:p w14:paraId="247B441E" w14:textId="77777777" w:rsidR="007302CF" w:rsidRDefault="007302CF">
      <w:pPr>
        <w:pStyle w:val="ConsPlusNonformat"/>
        <w:jc w:val="both"/>
      </w:pPr>
      <w:r>
        <w:t xml:space="preserve">                     Наименование сетевой организации</w:t>
      </w:r>
    </w:p>
    <w:p w14:paraId="27F0FEBA"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2324"/>
        <w:gridCol w:w="1701"/>
        <w:gridCol w:w="397"/>
        <w:gridCol w:w="397"/>
        <w:gridCol w:w="397"/>
        <w:gridCol w:w="397"/>
        <w:gridCol w:w="397"/>
      </w:tblGrid>
      <w:tr w:rsidR="007302CF" w14:paraId="1FA2AC7A" w14:textId="77777777">
        <w:tc>
          <w:tcPr>
            <w:tcW w:w="3060" w:type="dxa"/>
            <w:vMerge w:val="restart"/>
          </w:tcPr>
          <w:p w14:paraId="6368F884" w14:textId="77777777" w:rsidR="007302CF" w:rsidRDefault="007302CF">
            <w:pPr>
              <w:pStyle w:val="ConsPlusNormal"/>
              <w:jc w:val="center"/>
            </w:pPr>
            <w:r>
              <w:t>Показатель</w:t>
            </w:r>
          </w:p>
        </w:tc>
        <w:tc>
          <w:tcPr>
            <w:tcW w:w="2324" w:type="dxa"/>
            <w:vMerge w:val="restart"/>
          </w:tcPr>
          <w:p w14:paraId="4D12BCB7" w14:textId="77777777" w:rsidR="007302CF" w:rsidRDefault="007302CF">
            <w:pPr>
              <w:pStyle w:val="ConsPlusNormal"/>
              <w:jc w:val="center"/>
            </w:pPr>
            <w:r>
              <w:t xml:space="preserve">Мероприятия, направленные на улучшение показателя </w:t>
            </w:r>
            <w:hyperlink w:anchor="P1091">
              <w:r>
                <w:rPr>
                  <w:color w:val="0000FF"/>
                </w:rPr>
                <w:t>&lt;2&gt;</w:t>
              </w:r>
            </w:hyperlink>
          </w:p>
        </w:tc>
        <w:tc>
          <w:tcPr>
            <w:tcW w:w="1701" w:type="dxa"/>
            <w:vMerge w:val="restart"/>
          </w:tcPr>
          <w:p w14:paraId="62DE8D5F" w14:textId="77777777" w:rsidR="007302CF" w:rsidRDefault="007302CF">
            <w:pPr>
              <w:pStyle w:val="ConsPlusNormal"/>
              <w:jc w:val="center"/>
            </w:pPr>
            <w:r>
              <w:t>Описание (обоснование)</w:t>
            </w:r>
          </w:p>
        </w:tc>
        <w:tc>
          <w:tcPr>
            <w:tcW w:w="1985" w:type="dxa"/>
            <w:gridSpan w:val="5"/>
          </w:tcPr>
          <w:p w14:paraId="0EE26E00" w14:textId="77777777" w:rsidR="007302CF" w:rsidRDefault="007302CF">
            <w:pPr>
              <w:pStyle w:val="ConsPlusNormal"/>
              <w:jc w:val="center"/>
            </w:pPr>
            <w:r>
              <w:t>Значение показателя, годы:</w:t>
            </w:r>
          </w:p>
        </w:tc>
      </w:tr>
      <w:tr w:rsidR="007302CF" w14:paraId="63E52F80" w14:textId="77777777">
        <w:tc>
          <w:tcPr>
            <w:tcW w:w="3060" w:type="dxa"/>
            <w:vMerge/>
          </w:tcPr>
          <w:p w14:paraId="3EBF79D2" w14:textId="77777777" w:rsidR="007302CF" w:rsidRDefault="007302CF">
            <w:pPr>
              <w:pStyle w:val="ConsPlusNormal"/>
            </w:pPr>
          </w:p>
        </w:tc>
        <w:tc>
          <w:tcPr>
            <w:tcW w:w="2324" w:type="dxa"/>
            <w:vMerge/>
          </w:tcPr>
          <w:p w14:paraId="52B13B4A" w14:textId="77777777" w:rsidR="007302CF" w:rsidRDefault="007302CF">
            <w:pPr>
              <w:pStyle w:val="ConsPlusNormal"/>
            </w:pPr>
          </w:p>
        </w:tc>
        <w:tc>
          <w:tcPr>
            <w:tcW w:w="1701" w:type="dxa"/>
            <w:vMerge/>
          </w:tcPr>
          <w:p w14:paraId="743C6317" w14:textId="77777777" w:rsidR="007302CF" w:rsidRDefault="007302CF">
            <w:pPr>
              <w:pStyle w:val="ConsPlusNormal"/>
            </w:pPr>
          </w:p>
        </w:tc>
        <w:tc>
          <w:tcPr>
            <w:tcW w:w="397" w:type="dxa"/>
          </w:tcPr>
          <w:p w14:paraId="4BB2680F" w14:textId="77777777" w:rsidR="007302CF" w:rsidRDefault="007302CF">
            <w:pPr>
              <w:pStyle w:val="ConsPlusNormal"/>
            </w:pPr>
          </w:p>
        </w:tc>
        <w:tc>
          <w:tcPr>
            <w:tcW w:w="397" w:type="dxa"/>
          </w:tcPr>
          <w:p w14:paraId="164EE749" w14:textId="77777777" w:rsidR="007302CF" w:rsidRDefault="007302CF">
            <w:pPr>
              <w:pStyle w:val="ConsPlusNormal"/>
            </w:pPr>
          </w:p>
        </w:tc>
        <w:tc>
          <w:tcPr>
            <w:tcW w:w="397" w:type="dxa"/>
          </w:tcPr>
          <w:p w14:paraId="6C0B9B35" w14:textId="77777777" w:rsidR="007302CF" w:rsidRDefault="007302CF">
            <w:pPr>
              <w:pStyle w:val="ConsPlusNormal"/>
            </w:pPr>
          </w:p>
        </w:tc>
        <w:tc>
          <w:tcPr>
            <w:tcW w:w="397" w:type="dxa"/>
          </w:tcPr>
          <w:p w14:paraId="144E293B" w14:textId="77777777" w:rsidR="007302CF" w:rsidRDefault="007302CF">
            <w:pPr>
              <w:pStyle w:val="ConsPlusNormal"/>
            </w:pPr>
          </w:p>
        </w:tc>
        <w:tc>
          <w:tcPr>
            <w:tcW w:w="397" w:type="dxa"/>
          </w:tcPr>
          <w:p w14:paraId="15908258" w14:textId="77777777" w:rsidR="007302CF" w:rsidRDefault="007302CF">
            <w:pPr>
              <w:pStyle w:val="ConsPlusNormal"/>
            </w:pPr>
          </w:p>
        </w:tc>
      </w:tr>
      <w:tr w:rsidR="007302CF" w14:paraId="359672E4" w14:textId="77777777">
        <w:tc>
          <w:tcPr>
            <w:tcW w:w="3060" w:type="dxa"/>
          </w:tcPr>
          <w:p w14:paraId="6A5C30EB" w14:textId="77777777" w:rsidR="007302CF" w:rsidRDefault="007302CF">
            <w:pPr>
              <w:pStyle w:val="ConsPlusNormal"/>
            </w:pPr>
            <w:r>
              <w:lastRenderedPageBreak/>
              <w:t>Показатель средней продолжительности прекращений передачи электрической энергии на точку поставки (П</w:t>
            </w:r>
            <w:r>
              <w:rPr>
                <w:vertAlign w:val="subscript"/>
              </w:rPr>
              <w:t>saidi</w:t>
            </w:r>
            <w:r>
              <w:t>), час.</w:t>
            </w:r>
          </w:p>
        </w:tc>
        <w:tc>
          <w:tcPr>
            <w:tcW w:w="2324" w:type="dxa"/>
          </w:tcPr>
          <w:p w14:paraId="6DCD8507" w14:textId="77777777" w:rsidR="007302CF" w:rsidRDefault="007302CF">
            <w:pPr>
              <w:pStyle w:val="ConsPlusNormal"/>
            </w:pPr>
          </w:p>
        </w:tc>
        <w:tc>
          <w:tcPr>
            <w:tcW w:w="1701" w:type="dxa"/>
          </w:tcPr>
          <w:p w14:paraId="00755FB3" w14:textId="77777777" w:rsidR="007302CF" w:rsidRDefault="007302CF">
            <w:pPr>
              <w:pStyle w:val="ConsPlusNormal"/>
            </w:pPr>
          </w:p>
        </w:tc>
        <w:tc>
          <w:tcPr>
            <w:tcW w:w="397" w:type="dxa"/>
          </w:tcPr>
          <w:p w14:paraId="31E4F6C6" w14:textId="77777777" w:rsidR="007302CF" w:rsidRDefault="007302CF">
            <w:pPr>
              <w:pStyle w:val="ConsPlusNormal"/>
            </w:pPr>
          </w:p>
        </w:tc>
        <w:tc>
          <w:tcPr>
            <w:tcW w:w="397" w:type="dxa"/>
          </w:tcPr>
          <w:p w14:paraId="37DBCBDE" w14:textId="77777777" w:rsidR="007302CF" w:rsidRDefault="007302CF">
            <w:pPr>
              <w:pStyle w:val="ConsPlusNormal"/>
            </w:pPr>
          </w:p>
        </w:tc>
        <w:tc>
          <w:tcPr>
            <w:tcW w:w="397" w:type="dxa"/>
          </w:tcPr>
          <w:p w14:paraId="0628E300" w14:textId="77777777" w:rsidR="007302CF" w:rsidRDefault="007302CF">
            <w:pPr>
              <w:pStyle w:val="ConsPlusNormal"/>
            </w:pPr>
          </w:p>
        </w:tc>
        <w:tc>
          <w:tcPr>
            <w:tcW w:w="397" w:type="dxa"/>
          </w:tcPr>
          <w:p w14:paraId="69991C9D" w14:textId="77777777" w:rsidR="007302CF" w:rsidRDefault="007302CF">
            <w:pPr>
              <w:pStyle w:val="ConsPlusNormal"/>
            </w:pPr>
          </w:p>
        </w:tc>
        <w:tc>
          <w:tcPr>
            <w:tcW w:w="397" w:type="dxa"/>
          </w:tcPr>
          <w:p w14:paraId="31EB93EB" w14:textId="77777777" w:rsidR="007302CF" w:rsidRDefault="007302CF">
            <w:pPr>
              <w:pStyle w:val="ConsPlusNormal"/>
            </w:pPr>
          </w:p>
        </w:tc>
      </w:tr>
      <w:tr w:rsidR="007302CF" w14:paraId="16D3784B" w14:textId="77777777">
        <w:tc>
          <w:tcPr>
            <w:tcW w:w="3060" w:type="dxa"/>
          </w:tcPr>
          <w:p w14:paraId="67C26A78" w14:textId="77777777" w:rsidR="007302CF" w:rsidRDefault="007302CF">
            <w:pPr>
              <w:pStyle w:val="ConsPlusNormal"/>
            </w:pPr>
            <w:r>
              <w:t>Показатель средней частоты прекращений передачи электрической энергии на точку поставки (П</w:t>
            </w:r>
            <w:r>
              <w:rPr>
                <w:vertAlign w:val="subscript"/>
              </w:rPr>
              <w:t>saifi</w:t>
            </w:r>
            <w:r>
              <w:t>), шт.</w:t>
            </w:r>
          </w:p>
        </w:tc>
        <w:tc>
          <w:tcPr>
            <w:tcW w:w="2324" w:type="dxa"/>
          </w:tcPr>
          <w:p w14:paraId="287B6F09" w14:textId="77777777" w:rsidR="007302CF" w:rsidRDefault="007302CF">
            <w:pPr>
              <w:pStyle w:val="ConsPlusNormal"/>
            </w:pPr>
          </w:p>
        </w:tc>
        <w:tc>
          <w:tcPr>
            <w:tcW w:w="1701" w:type="dxa"/>
          </w:tcPr>
          <w:p w14:paraId="225F8643" w14:textId="77777777" w:rsidR="007302CF" w:rsidRDefault="007302CF">
            <w:pPr>
              <w:pStyle w:val="ConsPlusNormal"/>
            </w:pPr>
          </w:p>
        </w:tc>
        <w:tc>
          <w:tcPr>
            <w:tcW w:w="397" w:type="dxa"/>
          </w:tcPr>
          <w:p w14:paraId="45AE7196" w14:textId="77777777" w:rsidR="007302CF" w:rsidRDefault="007302CF">
            <w:pPr>
              <w:pStyle w:val="ConsPlusNormal"/>
            </w:pPr>
          </w:p>
        </w:tc>
        <w:tc>
          <w:tcPr>
            <w:tcW w:w="397" w:type="dxa"/>
          </w:tcPr>
          <w:p w14:paraId="504858A4" w14:textId="77777777" w:rsidR="007302CF" w:rsidRDefault="007302CF">
            <w:pPr>
              <w:pStyle w:val="ConsPlusNormal"/>
            </w:pPr>
          </w:p>
        </w:tc>
        <w:tc>
          <w:tcPr>
            <w:tcW w:w="397" w:type="dxa"/>
          </w:tcPr>
          <w:p w14:paraId="027D5A8E" w14:textId="77777777" w:rsidR="007302CF" w:rsidRDefault="007302CF">
            <w:pPr>
              <w:pStyle w:val="ConsPlusNormal"/>
            </w:pPr>
          </w:p>
        </w:tc>
        <w:tc>
          <w:tcPr>
            <w:tcW w:w="397" w:type="dxa"/>
          </w:tcPr>
          <w:p w14:paraId="1E07BE4C" w14:textId="77777777" w:rsidR="007302CF" w:rsidRDefault="007302CF">
            <w:pPr>
              <w:pStyle w:val="ConsPlusNormal"/>
            </w:pPr>
          </w:p>
        </w:tc>
        <w:tc>
          <w:tcPr>
            <w:tcW w:w="397" w:type="dxa"/>
          </w:tcPr>
          <w:p w14:paraId="2A1C32BE" w14:textId="77777777" w:rsidR="007302CF" w:rsidRDefault="007302CF">
            <w:pPr>
              <w:pStyle w:val="ConsPlusNormal"/>
            </w:pPr>
          </w:p>
        </w:tc>
      </w:tr>
      <w:tr w:rsidR="007302CF" w14:paraId="1FA67A54" w14:textId="77777777">
        <w:tc>
          <w:tcPr>
            <w:tcW w:w="3060" w:type="dxa"/>
          </w:tcPr>
          <w:p w14:paraId="49BAA3D8" w14:textId="77777777" w:rsidR="007302CF" w:rsidRDefault="007302CF">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324" w:type="dxa"/>
          </w:tcPr>
          <w:p w14:paraId="182C8411" w14:textId="77777777" w:rsidR="007302CF" w:rsidRDefault="007302CF">
            <w:pPr>
              <w:pStyle w:val="ConsPlusNormal"/>
            </w:pPr>
          </w:p>
        </w:tc>
        <w:tc>
          <w:tcPr>
            <w:tcW w:w="1701" w:type="dxa"/>
          </w:tcPr>
          <w:p w14:paraId="7ED3378B" w14:textId="77777777" w:rsidR="007302CF" w:rsidRDefault="007302CF">
            <w:pPr>
              <w:pStyle w:val="ConsPlusNormal"/>
            </w:pPr>
          </w:p>
        </w:tc>
        <w:tc>
          <w:tcPr>
            <w:tcW w:w="397" w:type="dxa"/>
          </w:tcPr>
          <w:p w14:paraId="0806D89E" w14:textId="77777777" w:rsidR="007302CF" w:rsidRDefault="007302CF">
            <w:pPr>
              <w:pStyle w:val="ConsPlusNormal"/>
            </w:pPr>
          </w:p>
        </w:tc>
        <w:tc>
          <w:tcPr>
            <w:tcW w:w="397" w:type="dxa"/>
          </w:tcPr>
          <w:p w14:paraId="09B0E877" w14:textId="77777777" w:rsidR="007302CF" w:rsidRDefault="007302CF">
            <w:pPr>
              <w:pStyle w:val="ConsPlusNormal"/>
            </w:pPr>
          </w:p>
        </w:tc>
        <w:tc>
          <w:tcPr>
            <w:tcW w:w="397" w:type="dxa"/>
          </w:tcPr>
          <w:p w14:paraId="62D2C025" w14:textId="77777777" w:rsidR="007302CF" w:rsidRDefault="007302CF">
            <w:pPr>
              <w:pStyle w:val="ConsPlusNormal"/>
            </w:pPr>
          </w:p>
        </w:tc>
        <w:tc>
          <w:tcPr>
            <w:tcW w:w="397" w:type="dxa"/>
          </w:tcPr>
          <w:p w14:paraId="4A223E02" w14:textId="77777777" w:rsidR="007302CF" w:rsidRDefault="007302CF">
            <w:pPr>
              <w:pStyle w:val="ConsPlusNormal"/>
            </w:pPr>
          </w:p>
        </w:tc>
        <w:tc>
          <w:tcPr>
            <w:tcW w:w="397" w:type="dxa"/>
          </w:tcPr>
          <w:p w14:paraId="1EB1A227" w14:textId="77777777" w:rsidR="007302CF" w:rsidRDefault="007302CF">
            <w:pPr>
              <w:pStyle w:val="ConsPlusNormal"/>
            </w:pPr>
          </w:p>
        </w:tc>
      </w:tr>
    </w:tbl>
    <w:p w14:paraId="50AF98EB" w14:textId="77777777" w:rsidR="007302CF" w:rsidRDefault="007302CF">
      <w:pPr>
        <w:pStyle w:val="ConsPlusNormal"/>
        <w:jc w:val="both"/>
      </w:pPr>
    </w:p>
    <w:p w14:paraId="7B8A563F" w14:textId="77777777" w:rsidR="007302CF" w:rsidRDefault="007302CF">
      <w:pPr>
        <w:pStyle w:val="ConsPlusNonformat"/>
        <w:jc w:val="both"/>
      </w:pPr>
      <w:r>
        <w:t xml:space="preserve">    ___________________________________________________________________</w:t>
      </w:r>
    </w:p>
    <w:p w14:paraId="051B97CA" w14:textId="77777777" w:rsidR="007302CF" w:rsidRDefault="007302CF">
      <w:pPr>
        <w:pStyle w:val="ConsPlusNonformat"/>
        <w:jc w:val="both"/>
      </w:pPr>
      <w:r>
        <w:t xml:space="preserve">              Должность            Ф.И.О.            Подпись</w:t>
      </w:r>
    </w:p>
    <w:p w14:paraId="0E9ADF40" w14:textId="77777777" w:rsidR="007302CF" w:rsidRDefault="007302CF">
      <w:pPr>
        <w:pStyle w:val="ConsPlusNormal"/>
        <w:jc w:val="both"/>
      </w:pPr>
    </w:p>
    <w:p w14:paraId="66735CEF" w14:textId="77777777" w:rsidR="007302CF" w:rsidRDefault="007302CF">
      <w:pPr>
        <w:pStyle w:val="ConsPlusNormal"/>
        <w:ind w:firstLine="540"/>
        <w:jc w:val="both"/>
      </w:pPr>
      <w:r>
        <w:t>--------------------------------</w:t>
      </w:r>
    </w:p>
    <w:p w14:paraId="72C12FFC" w14:textId="77777777" w:rsidR="007302CF" w:rsidRDefault="007302CF">
      <w:pPr>
        <w:pStyle w:val="ConsPlusNormal"/>
        <w:spacing w:before="220"/>
        <w:ind w:firstLine="540"/>
        <w:jc w:val="both"/>
      </w:pPr>
      <w:bookmarkStart w:id="61" w:name="P1090"/>
      <w:bookmarkEnd w:id="61"/>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14:paraId="785ADDB7" w14:textId="77777777" w:rsidR="007302CF" w:rsidRDefault="007302CF">
      <w:pPr>
        <w:pStyle w:val="ConsPlusNormal"/>
        <w:spacing w:before="220"/>
        <w:ind w:firstLine="540"/>
        <w:jc w:val="both"/>
      </w:pPr>
      <w:bookmarkStart w:id="62" w:name="P1091"/>
      <w:bookmarkEnd w:id="62"/>
      <w:r>
        <w:t>&lt;2&gt; Информация предоставляется справочно.</w:t>
      </w:r>
    </w:p>
    <w:p w14:paraId="50F8A965" w14:textId="77777777" w:rsidR="007302CF" w:rsidRDefault="007302CF">
      <w:pPr>
        <w:pStyle w:val="ConsPlusNormal"/>
        <w:jc w:val="both"/>
      </w:pPr>
    </w:p>
    <w:p w14:paraId="6E876187" w14:textId="77777777" w:rsidR="007302CF" w:rsidRDefault="007302CF">
      <w:pPr>
        <w:pStyle w:val="ConsPlusNormal"/>
        <w:jc w:val="both"/>
      </w:pPr>
    </w:p>
    <w:p w14:paraId="5AB57014" w14:textId="77777777" w:rsidR="007302CF" w:rsidRDefault="007302CF">
      <w:pPr>
        <w:pStyle w:val="ConsPlusNormal"/>
        <w:jc w:val="both"/>
      </w:pPr>
    </w:p>
    <w:p w14:paraId="7D9988CD"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0F2FE9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22300"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A57AA9"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F800E" w14:textId="77777777" w:rsidR="007302CF" w:rsidRDefault="007302CF">
            <w:pPr>
              <w:pStyle w:val="ConsPlusNormal"/>
              <w:jc w:val="center"/>
            </w:pPr>
            <w:r>
              <w:rPr>
                <w:color w:val="392C69"/>
              </w:rPr>
              <w:t>Список изменяющих документов</w:t>
            </w:r>
          </w:p>
          <w:p w14:paraId="6BC0910B" w14:textId="77777777" w:rsidR="007302CF" w:rsidRDefault="007302CF">
            <w:pPr>
              <w:pStyle w:val="ConsPlusNormal"/>
              <w:jc w:val="center"/>
            </w:pPr>
            <w:r>
              <w:rPr>
                <w:color w:val="392C69"/>
              </w:rPr>
              <w:t xml:space="preserve">(введена </w:t>
            </w:r>
            <w:hyperlink r:id="rId162">
              <w:r>
                <w:rPr>
                  <w:color w:val="0000FF"/>
                </w:rPr>
                <w:t>Приказом</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55894BDB" w14:textId="77777777" w:rsidR="007302CF" w:rsidRDefault="007302CF">
            <w:pPr>
              <w:pStyle w:val="ConsPlusNormal"/>
            </w:pPr>
          </w:p>
        </w:tc>
      </w:tr>
    </w:tbl>
    <w:p w14:paraId="3C2EDD81" w14:textId="77777777" w:rsidR="007302CF" w:rsidRDefault="007302CF">
      <w:pPr>
        <w:pStyle w:val="ConsPlusNormal"/>
        <w:jc w:val="both"/>
      </w:pPr>
    </w:p>
    <w:p w14:paraId="6CF4699D" w14:textId="77777777" w:rsidR="007302CF" w:rsidRDefault="007302CF">
      <w:pPr>
        <w:pStyle w:val="ConsPlusNormal"/>
        <w:jc w:val="right"/>
        <w:outlineLvl w:val="2"/>
      </w:pPr>
      <w:r>
        <w:t>Образец</w:t>
      </w:r>
    </w:p>
    <w:p w14:paraId="77849E5F" w14:textId="77777777" w:rsidR="007302CF" w:rsidRDefault="007302CF">
      <w:pPr>
        <w:pStyle w:val="ConsPlusNormal"/>
        <w:jc w:val="both"/>
      </w:pPr>
    </w:p>
    <w:p w14:paraId="35BCA9E8" w14:textId="77777777" w:rsidR="007302CF" w:rsidRDefault="007302CF">
      <w:pPr>
        <w:pStyle w:val="ConsPlusNonformat"/>
        <w:jc w:val="both"/>
      </w:pPr>
      <w:bookmarkStart w:id="63" w:name="P1101"/>
      <w:bookmarkEnd w:id="63"/>
      <w:r>
        <w:t xml:space="preserve">         Форма 1.7.1. Предложения сетевой организации по плановым</w:t>
      </w:r>
    </w:p>
    <w:p w14:paraId="21CF0BD0" w14:textId="77777777" w:rsidR="007302CF" w:rsidRDefault="007302CF">
      <w:pPr>
        <w:pStyle w:val="ConsPlusNonformat"/>
        <w:jc w:val="both"/>
      </w:pPr>
      <w:r>
        <w:t xml:space="preserve">        значениям показателей надежности и качества услуг на каждый</w:t>
      </w:r>
    </w:p>
    <w:p w14:paraId="1F04FEEF" w14:textId="77777777" w:rsidR="007302CF" w:rsidRDefault="007302CF">
      <w:pPr>
        <w:pStyle w:val="ConsPlusNonformat"/>
        <w:jc w:val="both"/>
      </w:pPr>
      <w:r>
        <w:t xml:space="preserve">          расчетный период регулирования в пределах долгосрочного</w:t>
      </w:r>
    </w:p>
    <w:p w14:paraId="1DB4DE88" w14:textId="77777777" w:rsidR="007302CF" w:rsidRDefault="007302CF">
      <w:pPr>
        <w:pStyle w:val="ConsPlusNonformat"/>
        <w:jc w:val="both"/>
      </w:pPr>
      <w:r>
        <w:t xml:space="preserve">            периода регулирования (для территориальной сетевой</w:t>
      </w:r>
    </w:p>
    <w:p w14:paraId="3EC9DABA" w14:textId="77777777" w:rsidR="007302CF" w:rsidRDefault="007302CF">
      <w:pPr>
        <w:pStyle w:val="ConsPlusNonformat"/>
        <w:jc w:val="both"/>
      </w:pPr>
      <w:r>
        <w:t xml:space="preserve">          организации, долгосрочный период регулирования которой</w:t>
      </w:r>
    </w:p>
    <w:p w14:paraId="60D8EACF" w14:textId="77777777" w:rsidR="007302CF" w:rsidRDefault="007302CF">
      <w:pPr>
        <w:pStyle w:val="ConsPlusNonformat"/>
        <w:jc w:val="both"/>
      </w:pPr>
      <w:r>
        <w:t xml:space="preserve">                          начинается с 2024 года)</w:t>
      </w:r>
    </w:p>
    <w:p w14:paraId="7CB4EDD9" w14:textId="77777777" w:rsidR="007302CF" w:rsidRDefault="007302CF">
      <w:pPr>
        <w:pStyle w:val="ConsPlusNonformat"/>
        <w:jc w:val="both"/>
      </w:pPr>
    </w:p>
    <w:p w14:paraId="44159831" w14:textId="77777777" w:rsidR="007302CF" w:rsidRDefault="007302CF">
      <w:pPr>
        <w:pStyle w:val="ConsPlusNonformat"/>
        <w:jc w:val="both"/>
      </w:pPr>
      <w:r>
        <w:t xml:space="preserve">          _______________________________________________________</w:t>
      </w:r>
    </w:p>
    <w:p w14:paraId="0B7C5B1B" w14:textId="77777777" w:rsidR="007302CF" w:rsidRDefault="007302CF">
      <w:pPr>
        <w:pStyle w:val="ConsPlusNonformat"/>
        <w:jc w:val="both"/>
      </w:pPr>
      <w:r>
        <w:t xml:space="preserve">                     Наименование сетевой организации</w:t>
      </w:r>
    </w:p>
    <w:p w14:paraId="3CBFE357"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1928"/>
        <w:gridCol w:w="1531"/>
        <w:gridCol w:w="510"/>
        <w:gridCol w:w="397"/>
        <w:gridCol w:w="397"/>
        <w:gridCol w:w="397"/>
        <w:gridCol w:w="397"/>
      </w:tblGrid>
      <w:tr w:rsidR="007302CF" w14:paraId="63DD68DA" w14:textId="77777777">
        <w:tc>
          <w:tcPr>
            <w:tcW w:w="680" w:type="dxa"/>
            <w:vMerge w:val="restart"/>
          </w:tcPr>
          <w:p w14:paraId="288153DA" w14:textId="77777777" w:rsidR="007302CF" w:rsidRDefault="007302CF">
            <w:pPr>
              <w:pStyle w:val="ConsPlusNormal"/>
              <w:jc w:val="center"/>
            </w:pPr>
            <w:r>
              <w:t>N п/п</w:t>
            </w:r>
          </w:p>
        </w:tc>
        <w:tc>
          <w:tcPr>
            <w:tcW w:w="2835" w:type="dxa"/>
            <w:vMerge w:val="restart"/>
          </w:tcPr>
          <w:p w14:paraId="047AA478" w14:textId="77777777" w:rsidR="007302CF" w:rsidRDefault="007302CF">
            <w:pPr>
              <w:pStyle w:val="ConsPlusNormal"/>
              <w:jc w:val="center"/>
            </w:pPr>
            <w:r>
              <w:t>Показатель</w:t>
            </w:r>
          </w:p>
        </w:tc>
        <w:tc>
          <w:tcPr>
            <w:tcW w:w="1928" w:type="dxa"/>
            <w:vMerge w:val="restart"/>
          </w:tcPr>
          <w:p w14:paraId="70045400" w14:textId="77777777" w:rsidR="007302CF" w:rsidRDefault="007302CF">
            <w:pPr>
              <w:pStyle w:val="ConsPlusNormal"/>
              <w:jc w:val="center"/>
            </w:pPr>
            <w:r>
              <w:t>Мероприятия, направленные на улучшение показателя (информация представляется справочно)</w:t>
            </w:r>
          </w:p>
        </w:tc>
        <w:tc>
          <w:tcPr>
            <w:tcW w:w="1531" w:type="dxa"/>
            <w:vMerge w:val="restart"/>
          </w:tcPr>
          <w:p w14:paraId="71177DFB" w14:textId="77777777" w:rsidR="007302CF" w:rsidRDefault="007302CF">
            <w:pPr>
              <w:pStyle w:val="ConsPlusNormal"/>
              <w:jc w:val="center"/>
            </w:pPr>
            <w:r>
              <w:t>Описание (обоснование)</w:t>
            </w:r>
          </w:p>
        </w:tc>
        <w:tc>
          <w:tcPr>
            <w:tcW w:w="2098" w:type="dxa"/>
            <w:gridSpan w:val="5"/>
          </w:tcPr>
          <w:p w14:paraId="2D48FB4C" w14:textId="77777777" w:rsidR="007302CF" w:rsidRDefault="007302CF">
            <w:pPr>
              <w:pStyle w:val="ConsPlusNormal"/>
              <w:jc w:val="center"/>
            </w:pPr>
            <w:r>
              <w:t xml:space="preserve">Значение показателя, годы (количество заполняемых столбцов должно соответствовать количеству расчетных периодов регулирования в </w:t>
            </w:r>
            <w:r>
              <w:lastRenderedPageBreak/>
              <w:t>пределах одного долгосрочного периода регулирования с указанием года отчетного расчетного периода регулирования):</w:t>
            </w:r>
          </w:p>
        </w:tc>
      </w:tr>
      <w:tr w:rsidR="007302CF" w14:paraId="0873819F" w14:textId="77777777">
        <w:tc>
          <w:tcPr>
            <w:tcW w:w="680" w:type="dxa"/>
            <w:vMerge/>
          </w:tcPr>
          <w:p w14:paraId="400C4FA8" w14:textId="77777777" w:rsidR="007302CF" w:rsidRDefault="007302CF">
            <w:pPr>
              <w:pStyle w:val="ConsPlusNormal"/>
            </w:pPr>
          </w:p>
        </w:tc>
        <w:tc>
          <w:tcPr>
            <w:tcW w:w="2835" w:type="dxa"/>
            <w:vMerge/>
          </w:tcPr>
          <w:p w14:paraId="3358BF6B" w14:textId="77777777" w:rsidR="007302CF" w:rsidRDefault="007302CF">
            <w:pPr>
              <w:pStyle w:val="ConsPlusNormal"/>
            </w:pPr>
          </w:p>
        </w:tc>
        <w:tc>
          <w:tcPr>
            <w:tcW w:w="1928" w:type="dxa"/>
            <w:vMerge/>
          </w:tcPr>
          <w:p w14:paraId="6EB4281C" w14:textId="77777777" w:rsidR="007302CF" w:rsidRDefault="007302CF">
            <w:pPr>
              <w:pStyle w:val="ConsPlusNormal"/>
            </w:pPr>
          </w:p>
        </w:tc>
        <w:tc>
          <w:tcPr>
            <w:tcW w:w="1531" w:type="dxa"/>
            <w:vMerge/>
          </w:tcPr>
          <w:p w14:paraId="1073BBE0" w14:textId="77777777" w:rsidR="007302CF" w:rsidRDefault="007302CF">
            <w:pPr>
              <w:pStyle w:val="ConsPlusNormal"/>
            </w:pPr>
          </w:p>
        </w:tc>
        <w:tc>
          <w:tcPr>
            <w:tcW w:w="510" w:type="dxa"/>
          </w:tcPr>
          <w:p w14:paraId="42FB4409" w14:textId="77777777" w:rsidR="007302CF" w:rsidRDefault="007302CF">
            <w:pPr>
              <w:pStyle w:val="ConsPlusNormal"/>
            </w:pPr>
          </w:p>
        </w:tc>
        <w:tc>
          <w:tcPr>
            <w:tcW w:w="397" w:type="dxa"/>
          </w:tcPr>
          <w:p w14:paraId="3C6DE7EF" w14:textId="77777777" w:rsidR="007302CF" w:rsidRDefault="007302CF">
            <w:pPr>
              <w:pStyle w:val="ConsPlusNormal"/>
            </w:pPr>
          </w:p>
        </w:tc>
        <w:tc>
          <w:tcPr>
            <w:tcW w:w="397" w:type="dxa"/>
          </w:tcPr>
          <w:p w14:paraId="5F678D6B" w14:textId="77777777" w:rsidR="007302CF" w:rsidRDefault="007302CF">
            <w:pPr>
              <w:pStyle w:val="ConsPlusNormal"/>
            </w:pPr>
          </w:p>
        </w:tc>
        <w:tc>
          <w:tcPr>
            <w:tcW w:w="397" w:type="dxa"/>
          </w:tcPr>
          <w:p w14:paraId="22A93AA8" w14:textId="77777777" w:rsidR="007302CF" w:rsidRDefault="007302CF">
            <w:pPr>
              <w:pStyle w:val="ConsPlusNormal"/>
            </w:pPr>
          </w:p>
        </w:tc>
        <w:tc>
          <w:tcPr>
            <w:tcW w:w="397" w:type="dxa"/>
          </w:tcPr>
          <w:p w14:paraId="513C1160" w14:textId="77777777" w:rsidR="007302CF" w:rsidRDefault="007302CF">
            <w:pPr>
              <w:pStyle w:val="ConsPlusNormal"/>
            </w:pPr>
          </w:p>
        </w:tc>
      </w:tr>
      <w:tr w:rsidR="007302CF" w14:paraId="6AAFF23D" w14:textId="77777777">
        <w:tc>
          <w:tcPr>
            <w:tcW w:w="680" w:type="dxa"/>
            <w:vAlign w:val="center"/>
          </w:tcPr>
          <w:p w14:paraId="524059E6" w14:textId="77777777" w:rsidR="007302CF" w:rsidRDefault="007302CF">
            <w:pPr>
              <w:pStyle w:val="ConsPlusNormal"/>
              <w:jc w:val="center"/>
            </w:pPr>
            <w:r>
              <w:t>1</w:t>
            </w:r>
          </w:p>
        </w:tc>
        <w:tc>
          <w:tcPr>
            <w:tcW w:w="2835" w:type="dxa"/>
            <w:vAlign w:val="center"/>
          </w:tcPr>
          <w:p w14:paraId="09C59BAF" w14:textId="77777777" w:rsidR="007302CF" w:rsidRDefault="007302CF">
            <w:pPr>
              <w:pStyle w:val="ConsPlusNormal"/>
            </w:pPr>
            <w:r>
              <w:t>Показатель средней продолжительности прекращений передачи электрической энергии на точку поставки по уровню напряжения ВН (П</w:t>
            </w:r>
            <w:r>
              <w:rPr>
                <w:vertAlign w:val="subscript"/>
              </w:rPr>
              <w:t>saidiВН</w:t>
            </w:r>
            <w:r>
              <w:t>), ч</w:t>
            </w:r>
          </w:p>
        </w:tc>
        <w:tc>
          <w:tcPr>
            <w:tcW w:w="1928" w:type="dxa"/>
          </w:tcPr>
          <w:p w14:paraId="7CF234DA" w14:textId="77777777" w:rsidR="007302CF" w:rsidRDefault="007302CF">
            <w:pPr>
              <w:pStyle w:val="ConsPlusNormal"/>
            </w:pPr>
          </w:p>
        </w:tc>
        <w:tc>
          <w:tcPr>
            <w:tcW w:w="1531" w:type="dxa"/>
          </w:tcPr>
          <w:p w14:paraId="72E29CCF" w14:textId="77777777" w:rsidR="007302CF" w:rsidRDefault="007302CF">
            <w:pPr>
              <w:pStyle w:val="ConsPlusNormal"/>
            </w:pPr>
          </w:p>
        </w:tc>
        <w:tc>
          <w:tcPr>
            <w:tcW w:w="510" w:type="dxa"/>
          </w:tcPr>
          <w:p w14:paraId="7AA696B9" w14:textId="77777777" w:rsidR="007302CF" w:rsidRDefault="007302CF">
            <w:pPr>
              <w:pStyle w:val="ConsPlusNormal"/>
            </w:pPr>
          </w:p>
        </w:tc>
        <w:tc>
          <w:tcPr>
            <w:tcW w:w="397" w:type="dxa"/>
          </w:tcPr>
          <w:p w14:paraId="63F13C34" w14:textId="77777777" w:rsidR="007302CF" w:rsidRDefault="007302CF">
            <w:pPr>
              <w:pStyle w:val="ConsPlusNormal"/>
            </w:pPr>
          </w:p>
        </w:tc>
        <w:tc>
          <w:tcPr>
            <w:tcW w:w="397" w:type="dxa"/>
          </w:tcPr>
          <w:p w14:paraId="389F809D" w14:textId="77777777" w:rsidR="007302CF" w:rsidRDefault="007302CF">
            <w:pPr>
              <w:pStyle w:val="ConsPlusNormal"/>
            </w:pPr>
          </w:p>
        </w:tc>
        <w:tc>
          <w:tcPr>
            <w:tcW w:w="397" w:type="dxa"/>
          </w:tcPr>
          <w:p w14:paraId="5A15EC30" w14:textId="77777777" w:rsidR="007302CF" w:rsidRDefault="007302CF">
            <w:pPr>
              <w:pStyle w:val="ConsPlusNormal"/>
            </w:pPr>
          </w:p>
        </w:tc>
        <w:tc>
          <w:tcPr>
            <w:tcW w:w="397" w:type="dxa"/>
          </w:tcPr>
          <w:p w14:paraId="1612CF86" w14:textId="77777777" w:rsidR="007302CF" w:rsidRDefault="007302CF">
            <w:pPr>
              <w:pStyle w:val="ConsPlusNormal"/>
            </w:pPr>
          </w:p>
        </w:tc>
      </w:tr>
      <w:tr w:rsidR="007302CF" w14:paraId="3D9A50CA" w14:textId="77777777">
        <w:tc>
          <w:tcPr>
            <w:tcW w:w="680" w:type="dxa"/>
            <w:vAlign w:val="center"/>
          </w:tcPr>
          <w:p w14:paraId="7AECEE97" w14:textId="77777777" w:rsidR="007302CF" w:rsidRDefault="007302CF">
            <w:pPr>
              <w:pStyle w:val="ConsPlusNormal"/>
              <w:jc w:val="center"/>
            </w:pPr>
            <w:r>
              <w:t>2</w:t>
            </w:r>
          </w:p>
        </w:tc>
        <w:tc>
          <w:tcPr>
            <w:tcW w:w="2835" w:type="dxa"/>
            <w:vAlign w:val="center"/>
          </w:tcPr>
          <w:p w14:paraId="6E8A0E4A" w14:textId="77777777" w:rsidR="007302CF" w:rsidRDefault="007302CF">
            <w:pPr>
              <w:pStyle w:val="ConsPlusNormal"/>
            </w:pPr>
            <w:r>
              <w:t>Показатель средней частоты прекращений передачи электрической энергии на точку поставки по уровню напряжения ВН (П</w:t>
            </w:r>
            <w:r>
              <w:rPr>
                <w:vertAlign w:val="subscript"/>
              </w:rPr>
              <w:t>saifiВН</w:t>
            </w:r>
            <w:r>
              <w:t>), шт.</w:t>
            </w:r>
          </w:p>
        </w:tc>
        <w:tc>
          <w:tcPr>
            <w:tcW w:w="1928" w:type="dxa"/>
          </w:tcPr>
          <w:p w14:paraId="41531B67" w14:textId="77777777" w:rsidR="007302CF" w:rsidRDefault="007302CF">
            <w:pPr>
              <w:pStyle w:val="ConsPlusNormal"/>
            </w:pPr>
          </w:p>
        </w:tc>
        <w:tc>
          <w:tcPr>
            <w:tcW w:w="1531" w:type="dxa"/>
          </w:tcPr>
          <w:p w14:paraId="2C4F1543" w14:textId="77777777" w:rsidR="007302CF" w:rsidRDefault="007302CF">
            <w:pPr>
              <w:pStyle w:val="ConsPlusNormal"/>
            </w:pPr>
          </w:p>
        </w:tc>
        <w:tc>
          <w:tcPr>
            <w:tcW w:w="510" w:type="dxa"/>
          </w:tcPr>
          <w:p w14:paraId="70EF72D2" w14:textId="77777777" w:rsidR="007302CF" w:rsidRDefault="007302CF">
            <w:pPr>
              <w:pStyle w:val="ConsPlusNormal"/>
            </w:pPr>
          </w:p>
        </w:tc>
        <w:tc>
          <w:tcPr>
            <w:tcW w:w="397" w:type="dxa"/>
          </w:tcPr>
          <w:p w14:paraId="2D14C712" w14:textId="77777777" w:rsidR="007302CF" w:rsidRDefault="007302CF">
            <w:pPr>
              <w:pStyle w:val="ConsPlusNormal"/>
            </w:pPr>
          </w:p>
        </w:tc>
        <w:tc>
          <w:tcPr>
            <w:tcW w:w="397" w:type="dxa"/>
          </w:tcPr>
          <w:p w14:paraId="1125BCDB" w14:textId="77777777" w:rsidR="007302CF" w:rsidRDefault="007302CF">
            <w:pPr>
              <w:pStyle w:val="ConsPlusNormal"/>
            </w:pPr>
          </w:p>
        </w:tc>
        <w:tc>
          <w:tcPr>
            <w:tcW w:w="397" w:type="dxa"/>
          </w:tcPr>
          <w:p w14:paraId="6FCAE3B0" w14:textId="77777777" w:rsidR="007302CF" w:rsidRDefault="007302CF">
            <w:pPr>
              <w:pStyle w:val="ConsPlusNormal"/>
            </w:pPr>
          </w:p>
        </w:tc>
        <w:tc>
          <w:tcPr>
            <w:tcW w:w="397" w:type="dxa"/>
          </w:tcPr>
          <w:p w14:paraId="558DD7BD" w14:textId="77777777" w:rsidR="007302CF" w:rsidRDefault="007302CF">
            <w:pPr>
              <w:pStyle w:val="ConsPlusNormal"/>
            </w:pPr>
          </w:p>
        </w:tc>
      </w:tr>
      <w:tr w:rsidR="007302CF" w14:paraId="03A83B1A" w14:textId="77777777">
        <w:tc>
          <w:tcPr>
            <w:tcW w:w="680" w:type="dxa"/>
            <w:vAlign w:val="center"/>
          </w:tcPr>
          <w:p w14:paraId="641A3B22" w14:textId="77777777" w:rsidR="007302CF" w:rsidRDefault="007302CF">
            <w:pPr>
              <w:pStyle w:val="ConsPlusNormal"/>
              <w:jc w:val="center"/>
            </w:pPr>
            <w:r>
              <w:t>3</w:t>
            </w:r>
          </w:p>
        </w:tc>
        <w:tc>
          <w:tcPr>
            <w:tcW w:w="2835" w:type="dxa"/>
            <w:vAlign w:val="center"/>
          </w:tcPr>
          <w:p w14:paraId="5D5B7AD1" w14:textId="77777777" w:rsidR="007302CF" w:rsidRDefault="007302CF">
            <w:pPr>
              <w:pStyle w:val="ConsPlusNormal"/>
            </w:pPr>
            <w:r>
              <w:t>Показатель средней продолжительности прекращений передачи электрической энергии на точку поставки по уровню напряжения СН2 (П</w:t>
            </w:r>
            <w:r>
              <w:rPr>
                <w:vertAlign w:val="subscript"/>
              </w:rPr>
              <w:t>saidiСН2</w:t>
            </w:r>
            <w:r>
              <w:t>), ч</w:t>
            </w:r>
          </w:p>
        </w:tc>
        <w:tc>
          <w:tcPr>
            <w:tcW w:w="1928" w:type="dxa"/>
          </w:tcPr>
          <w:p w14:paraId="19837A3F" w14:textId="77777777" w:rsidR="007302CF" w:rsidRDefault="007302CF">
            <w:pPr>
              <w:pStyle w:val="ConsPlusNormal"/>
            </w:pPr>
          </w:p>
        </w:tc>
        <w:tc>
          <w:tcPr>
            <w:tcW w:w="1531" w:type="dxa"/>
          </w:tcPr>
          <w:p w14:paraId="63F57FF4" w14:textId="77777777" w:rsidR="007302CF" w:rsidRDefault="007302CF">
            <w:pPr>
              <w:pStyle w:val="ConsPlusNormal"/>
            </w:pPr>
          </w:p>
        </w:tc>
        <w:tc>
          <w:tcPr>
            <w:tcW w:w="510" w:type="dxa"/>
          </w:tcPr>
          <w:p w14:paraId="5C3A8EE7" w14:textId="77777777" w:rsidR="007302CF" w:rsidRDefault="007302CF">
            <w:pPr>
              <w:pStyle w:val="ConsPlusNormal"/>
            </w:pPr>
          </w:p>
        </w:tc>
        <w:tc>
          <w:tcPr>
            <w:tcW w:w="397" w:type="dxa"/>
          </w:tcPr>
          <w:p w14:paraId="4D8916E6" w14:textId="77777777" w:rsidR="007302CF" w:rsidRDefault="007302CF">
            <w:pPr>
              <w:pStyle w:val="ConsPlusNormal"/>
            </w:pPr>
          </w:p>
        </w:tc>
        <w:tc>
          <w:tcPr>
            <w:tcW w:w="397" w:type="dxa"/>
          </w:tcPr>
          <w:p w14:paraId="1F404D5F" w14:textId="77777777" w:rsidR="007302CF" w:rsidRDefault="007302CF">
            <w:pPr>
              <w:pStyle w:val="ConsPlusNormal"/>
            </w:pPr>
          </w:p>
        </w:tc>
        <w:tc>
          <w:tcPr>
            <w:tcW w:w="397" w:type="dxa"/>
          </w:tcPr>
          <w:p w14:paraId="00E50ADC" w14:textId="77777777" w:rsidR="007302CF" w:rsidRDefault="007302CF">
            <w:pPr>
              <w:pStyle w:val="ConsPlusNormal"/>
            </w:pPr>
          </w:p>
        </w:tc>
        <w:tc>
          <w:tcPr>
            <w:tcW w:w="397" w:type="dxa"/>
          </w:tcPr>
          <w:p w14:paraId="6DDE4920" w14:textId="77777777" w:rsidR="007302CF" w:rsidRDefault="007302CF">
            <w:pPr>
              <w:pStyle w:val="ConsPlusNormal"/>
            </w:pPr>
          </w:p>
        </w:tc>
      </w:tr>
      <w:tr w:rsidR="007302CF" w14:paraId="06B3E74B" w14:textId="77777777">
        <w:tc>
          <w:tcPr>
            <w:tcW w:w="680" w:type="dxa"/>
            <w:vAlign w:val="center"/>
          </w:tcPr>
          <w:p w14:paraId="67F017CE" w14:textId="77777777" w:rsidR="007302CF" w:rsidRDefault="007302CF">
            <w:pPr>
              <w:pStyle w:val="ConsPlusNormal"/>
              <w:jc w:val="center"/>
            </w:pPr>
            <w:r>
              <w:t>4</w:t>
            </w:r>
          </w:p>
        </w:tc>
        <w:tc>
          <w:tcPr>
            <w:tcW w:w="2835" w:type="dxa"/>
            <w:vAlign w:val="center"/>
          </w:tcPr>
          <w:p w14:paraId="00CE1EFE" w14:textId="77777777" w:rsidR="007302CF" w:rsidRDefault="007302CF">
            <w:pPr>
              <w:pStyle w:val="ConsPlusNormal"/>
            </w:pPr>
            <w:r>
              <w:t>Показатель средней частоты прекращений передачи электрической энергии на точку поставки по уровню напряжения СН2 (П</w:t>
            </w:r>
            <w:r>
              <w:rPr>
                <w:vertAlign w:val="subscript"/>
              </w:rPr>
              <w:t>saifiСН2</w:t>
            </w:r>
            <w:r>
              <w:t>), шт.</w:t>
            </w:r>
          </w:p>
        </w:tc>
        <w:tc>
          <w:tcPr>
            <w:tcW w:w="1928" w:type="dxa"/>
          </w:tcPr>
          <w:p w14:paraId="7E87B1FD" w14:textId="77777777" w:rsidR="007302CF" w:rsidRDefault="007302CF">
            <w:pPr>
              <w:pStyle w:val="ConsPlusNormal"/>
            </w:pPr>
          </w:p>
        </w:tc>
        <w:tc>
          <w:tcPr>
            <w:tcW w:w="1531" w:type="dxa"/>
          </w:tcPr>
          <w:p w14:paraId="36C42E33" w14:textId="77777777" w:rsidR="007302CF" w:rsidRDefault="007302CF">
            <w:pPr>
              <w:pStyle w:val="ConsPlusNormal"/>
            </w:pPr>
          </w:p>
        </w:tc>
        <w:tc>
          <w:tcPr>
            <w:tcW w:w="510" w:type="dxa"/>
          </w:tcPr>
          <w:p w14:paraId="1F2D2023" w14:textId="77777777" w:rsidR="007302CF" w:rsidRDefault="007302CF">
            <w:pPr>
              <w:pStyle w:val="ConsPlusNormal"/>
            </w:pPr>
          </w:p>
        </w:tc>
        <w:tc>
          <w:tcPr>
            <w:tcW w:w="397" w:type="dxa"/>
          </w:tcPr>
          <w:p w14:paraId="2136AEBE" w14:textId="77777777" w:rsidR="007302CF" w:rsidRDefault="007302CF">
            <w:pPr>
              <w:pStyle w:val="ConsPlusNormal"/>
            </w:pPr>
          </w:p>
        </w:tc>
        <w:tc>
          <w:tcPr>
            <w:tcW w:w="397" w:type="dxa"/>
          </w:tcPr>
          <w:p w14:paraId="49DA6233" w14:textId="77777777" w:rsidR="007302CF" w:rsidRDefault="007302CF">
            <w:pPr>
              <w:pStyle w:val="ConsPlusNormal"/>
            </w:pPr>
          </w:p>
        </w:tc>
        <w:tc>
          <w:tcPr>
            <w:tcW w:w="397" w:type="dxa"/>
          </w:tcPr>
          <w:p w14:paraId="59F61AB0" w14:textId="77777777" w:rsidR="007302CF" w:rsidRDefault="007302CF">
            <w:pPr>
              <w:pStyle w:val="ConsPlusNormal"/>
            </w:pPr>
          </w:p>
        </w:tc>
        <w:tc>
          <w:tcPr>
            <w:tcW w:w="397" w:type="dxa"/>
          </w:tcPr>
          <w:p w14:paraId="516ABBCF" w14:textId="77777777" w:rsidR="007302CF" w:rsidRDefault="007302CF">
            <w:pPr>
              <w:pStyle w:val="ConsPlusNormal"/>
            </w:pPr>
          </w:p>
        </w:tc>
      </w:tr>
      <w:tr w:rsidR="007302CF" w14:paraId="42A87F6F" w14:textId="77777777">
        <w:tc>
          <w:tcPr>
            <w:tcW w:w="680" w:type="dxa"/>
            <w:vAlign w:val="center"/>
          </w:tcPr>
          <w:p w14:paraId="3EBCDBB9" w14:textId="77777777" w:rsidR="007302CF" w:rsidRDefault="007302CF">
            <w:pPr>
              <w:pStyle w:val="ConsPlusNormal"/>
              <w:jc w:val="center"/>
            </w:pPr>
            <w:r>
              <w:t>5</w:t>
            </w:r>
          </w:p>
        </w:tc>
        <w:tc>
          <w:tcPr>
            <w:tcW w:w="2835" w:type="dxa"/>
            <w:vAlign w:val="center"/>
          </w:tcPr>
          <w:p w14:paraId="6E4619E0" w14:textId="77777777" w:rsidR="007302CF" w:rsidRDefault="007302CF">
            <w:pPr>
              <w:pStyle w:val="ConsPlusNormal"/>
            </w:pPr>
            <w:r>
              <w:t>Показатель средней продолжительности прекращений передачи электрической энергии на точку поставки по уровню Напряжения СН1 (П</w:t>
            </w:r>
            <w:r>
              <w:rPr>
                <w:vertAlign w:val="subscript"/>
              </w:rPr>
              <w:t>saidiСН1</w:t>
            </w:r>
            <w:r>
              <w:t>), ч</w:t>
            </w:r>
          </w:p>
        </w:tc>
        <w:tc>
          <w:tcPr>
            <w:tcW w:w="1928" w:type="dxa"/>
          </w:tcPr>
          <w:p w14:paraId="125BA621" w14:textId="77777777" w:rsidR="007302CF" w:rsidRDefault="007302CF">
            <w:pPr>
              <w:pStyle w:val="ConsPlusNormal"/>
            </w:pPr>
          </w:p>
        </w:tc>
        <w:tc>
          <w:tcPr>
            <w:tcW w:w="1531" w:type="dxa"/>
          </w:tcPr>
          <w:p w14:paraId="61010E49" w14:textId="77777777" w:rsidR="007302CF" w:rsidRDefault="007302CF">
            <w:pPr>
              <w:pStyle w:val="ConsPlusNormal"/>
            </w:pPr>
          </w:p>
        </w:tc>
        <w:tc>
          <w:tcPr>
            <w:tcW w:w="510" w:type="dxa"/>
          </w:tcPr>
          <w:p w14:paraId="008DFF9C" w14:textId="77777777" w:rsidR="007302CF" w:rsidRDefault="007302CF">
            <w:pPr>
              <w:pStyle w:val="ConsPlusNormal"/>
            </w:pPr>
          </w:p>
        </w:tc>
        <w:tc>
          <w:tcPr>
            <w:tcW w:w="397" w:type="dxa"/>
          </w:tcPr>
          <w:p w14:paraId="6293A52A" w14:textId="77777777" w:rsidR="007302CF" w:rsidRDefault="007302CF">
            <w:pPr>
              <w:pStyle w:val="ConsPlusNormal"/>
            </w:pPr>
          </w:p>
        </w:tc>
        <w:tc>
          <w:tcPr>
            <w:tcW w:w="397" w:type="dxa"/>
          </w:tcPr>
          <w:p w14:paraId="55341D84" w14:textId="77777777" w:rsidR="007302CF" w:rsidRDefault="007302CF">
            <w:pPr>
              <w:pStyle w:val="ConsPlusNormal"/>
            </w:pPr>
          </w:p>
        </w:tc>
        <w:tc>
          <w:tcPr>
            <w:tcW w:w="397" w:type="dxa"/>
          </w:tcPr>
          <w:p w14:paraId="4B5D2D6A" w14:textId="77777777" w:rsidR="007302CF" w:rsidRDefault="007302CF">
            <w:pPr>
              <w:pStyle w:val="ConsPlusNormal"/>
            </w:pPr>
          </w:p>
        </w:tc>
        <w:tc>
          <w:tcPr>
            <w:tcW w:w="397" w:type="dxa"/>
          </w:tcPr>
          <w:p w14:paraId="50A41AE4" w14:textId="77777777" w:rsidR="007302CF" w:rsidRDefault="007302CF">
            <w:pPr>
              <w:pStyle w:val="ConsPlusNormal"/>
            </w:pPr>
          </w:p>
        </w:tc>
      </w:tr>
      <w:tr w:rsidR="007302CF" w14:paraId="3FF89619" w14:textId="77777777">
        <w:tc>
          <w:tcPr>
            <w:tcW w:w="680" w:type="dxa"/>
            <w:vAlign w:val="center"/>
          </w:tcPr>
          <w:p w14:paraId="552DA0A9" w14:textId="77777777" w:rsidR="007302CF" w:rsidRDefault="007302CF">
            <w:pPr>
              <w:pStyle w:val="ConsPlusNormal"/>
              <w:jc w:val="center"/>
            </w:pPr>
            <w:r>
              <w:t>6</w:t>
            </w:r>
          </w:p>
        </w:tc>
        <w:tc>
          <w:tcPr>
            <w:tcW w:w="2835" w:type="dxa"/>
            <w:vAlign w:val="center"/>
          </w:tcPr>
          <w:p w14:paraId="52795D58" w14:textId="77777777" w:rsidR="007302CF" w:rsidRDefault="007302CF">
            <w:pPr>
              <w:pStyle w:val="ConsPlusNormal"/>
            </w:pPr>
            <w:r>
              <w:t>Показатель средней частоты прекращений передачи электрической энергии на точку поставки по уровню напряжения СН1 (П</w:t>
            </w:r>
            <w:r>
              <w:rPr>
                <w:vertAlign w:val="subscript"/>
              </w:rPr>
              <w:t>saifiСН1</w:t>
            </w:r>
            <w:r>
              <w:t>), шт.</w:t>
            </w:r>
          </w:p>
        </w:tc>
        <w:tc>
          <w:tcPr>
            <w:tcW w:w="1928" w:type="dxa"/>
          </w:tcPr>
          <w:p w14:paraId="14FECCAB" w14:textId="77777777" w:rsidR="007302CF" w:rsidRDefault="007302CF">
            <w:pPr>
              <w:pStyle w:val="ConsPlusNormal"/>
            </w:pPr>
          </w:p>
        </w:tc>
        <w:tc>
          <w:tcPr>
            <w:tcW w:w="1531" w:type="dxa"/>
          </w:tcPr>
          <w:p w14:paraId="0DFE6B7B" w14:textId="77777777" w:rsidR="007302CF" w:rsidRDefault="007302CF">
            <w:pPr>
              <w:pStyle w:val="ConsPlusNormal"/>
            </w:pPr>
          </w:p>
        </w:tc>
        <w:tc>
          <w:tcPr>
            <w:tcW w:w="510" w:type="dxa"/>
          </w:tcPr>
          <w:p w14:paraId="746DF95D" w14:textId="77777777" w:rsidR="007302CF" w:rsidRDefault="007302CF">
            <w:pPr>
              <w:pStyle w:val="ConsPlusNormal"/>
            </w:pPr>
          </w:p>
        </w:tc>
        <w:tc>
          <w:tcPr>
            <w:tcW w:w="397" w:type="dxa"/>
          </w:tcPr>
          <w:p w14:paraId="3A046104" w14:textId="77777777" w:rsidR="007302CF" w:rsidRDefault="007302CF">
            <w:pPr>
              <w:pStyle w:val="ConsPlusNormal"/>
            </w:pPr>
          </w:p>
        </w:tc>
        <w:tc>
          <w:tcPr>
            <w:tcW w:w="397" w:type="dxa"/>
          </w:tcPr>
          <w:p w14:paraId="550AB696" w14:textId="77777777" w:rsidR="007302CF" w:rsidRDefault="007302CF">
            <w:pPr>
              <w:pStyle w:val="ConsPlusNormal"/>
            </w:pPr>
          </w:p>
        </w:tc>
        <w:tc>
          <w:tcPr>
            <w:tcW w:w="397" w:type="dxa"/>
          </w:tcPr>
          <w:p w14:paraId="170B740F" w14:textId="77777777" w:rsidR="007302CF" w:rsidRDefault="007302CF">
            <w:pPr>
              <w:pStyle w:val="ConsPlusNormal"/>
            </w:pPr>
          </w:p>
        </w:tc>
        <w:tc>
          <w:tcPr>
            <w:tcW w:w="397" w:type="dxa"/>
          </w:tcPr>
          <w:p w14:paraId="2D701594" w14:textId="77777777" w:rsidR="007302CF" w:rsidRDefault="007302CF">
            <w:pPr>
              <w:pStyle w:val="ConsPlusNormal"/>
            </w:pPr>
          </w:p>
        </w:tc>
      </w:tr>
      <w:tr w:rsidR="007302CF" w14:paraId="3828B2E5" w14:textId="77777777">
        <w:tc>
          <w:tcPr>
            <w:tcW w:w="680" w:type="dxa"/>
            <w:vAlign w:val="center"/>
          </w:tcPr>
          <w:p w14:paraId="3EA313ED" w14:textId="77777777" w:rsidR="007302CF" w:rsidRDefault="007302CF">
            <w:pPr>
              <w:pStyle w:val="ConsPlusNormal"/>
              <w:jc w:val="center"/>
            </w:pPr>
            <w:r>
              <w:t>7</w:t>
            </w:r>
          </w:p>
        </w:tc>
        <w:tc>
          <w:tcPr>
            <w:tcW w:w="2835" w:type="dxa"/>
            <w:vAlign w:val="center"/>
          </w:tcPr>
          <w:p w14:paraId="11403295" w14:textId="77777777" w:rsidR="007302CF" w:rsidRDefault="007302CF">
            <w:pPr>
              <w:pStyle w:val="ConsPlusNormal"/>
            </w:pPr>
            <w:r>
              <w:t xml:space="preserve">Показатель средней продолжительности прекращений передачи </w:t>
            </w:r>
            <w:r>
              <w:lastRenderedPageBreak/>
              <w:t>электрической энергии на точку поставки по уровню напряжения НН (П</w:t>
            </w:r>
            <w:r>
              <w:rPr>
                <w:vertAlign w:val="subscript"/>
              </w:rPr>
              <w:t>saidiНН</w:t>
            </w:r>
            <w:r>
              <w:t>), ч</w:t>
            </w:r>
          </w:p>
        </w:tc>
        <w:tc>
          <w:tcPr>
            <w:tcW w:w="1928" w:type="dxa"/>
          </w:tcPr>
          <w:p w14:paraId="66E13C8B" w14:textId="77777777" w:rsidR="007302CF" w:rsidRDefault="007302CF">
            <w:pPr>
              <w:pStyle w:val="ConsPlusNormal"/>
            </w:pPr>
          </w:p>
        </w:tc>
        <w:tc>
          <w:tcPr>
            <w:tcW w:w="1531" w:type="dxa"/>
          </w:tcPr>
          <w:p w14:paraId="69DC8619" w14:textId="77777777" w:rsidR="007302CF" w:rsidRDefault="007302CF">
            <w:pPr>
              <w:pStyle w:val="ConsPlusNormal"/>
            </w:pPr>
          </w:p>
        </w:tc>
        <w:tc>
          <w:tcPr>
            <w:tcW w:w="510" w:type="dxa"/>
          </w:tcPr>
          <w:p w14:paraId="4C11529C" w14:textId="77777777" w:rsidR="007302CF" w:rsidRDefault="007302CF">
            <w:pPr>
              <w:pStyle w:val="ConsPlusNormal"/>
            </w:pPr>
          </w:p>
        </w:tc>
        <w:tc>
          <w:tcPr>
            <w:tcW w:w="397" w:type="dxa"/>
          </w:tcPr>
          <w:p w14:paraId="4F9B093B" w14:textId="77777777" w:rsidR="007302CF" w:rsidRDefault="007302CF">
            <w:pPr>
              <w:pStyle w:val="ConsPlusNormal"/>
            </w:pPr>
          </w:p>
        </w:tc>
        <w:tc>
          <w:tcPr>
            <w:tcW w:w="397" w:type="dxa"/>
          </w:tcPr>
          <w:p w14:paraId="09BDFF1E" w14:textId="77777777" w:rsidR="007302CF" w:rsidRDefault="007302CF">
            <w:pPr>
              <w:pStyle w:val="ConsPlusNormal"/>
            </w:pPr>
          </w:p>
        </w:tc>
        <w:tc>
          <w:tcPr>
            <w:tcW w:w="397" w:type="dxa"/>
          </w:tcPr>
          <w:p w14:paraId="58F0DDD7" w14:textId="77777777" w:rsidR="007302CF" w:rsidRDefault="007302CF">
            <w:pPr>
              <w:pStyle w:val="ConsPlusNormal"/>
            </w:pPr>
          </w:p>
        </w:tc>
        <w:tc>
          <w:tcPr>
            <w:tcW w:w="397" w:type="dxa"/>
          </w:tcPr>
          <w:p w14:paraId="2B7B66EF" w14:textId="77777777" w:rsidR="007302CF" w:rsidRDefault="007302CF">
            <w:pPr>
              <w:pStyle w:val="ConsPlusNormal"/>
            </w:pPr>
          </w:p>
        </w:tc>
      </w:tr>
      <w:tr w:rsidR="007302CF" w14:paraId="3099A427" w14:textId="77777777">
        <w:tc>
          <w:tcPr>
            <w:tcW w:w="680" w:type="dxa"/>
            <w:vAlign w:val="center"/>
          </w:tcPr>
          <w:p w14:paraId="0C63CD64" w14:textId="77777777" w:rsidR="007302CF" w:rsidRDefault="007302CF">
            <w:pPr>
              <w:pStyle w:val="ConsPlusNormal"/>
              <w:jc w:val="center"/>
            </w:pPr>
            <w:r>
              <w:t>8</w:t>
            </w:r>
          </w:p>
        </w:tc>
        <w:tc>
          <w:tcPr>
            <w:tcW w:w="2835" w:type="dxa"/>
            <w:vAlign w:val="center"/>
          </w:tcPr>
          <w:p w14:paraId="6BCB32C4" w14:textId="77777777" w:rsidR="007302CF" w:rsidRDefault="007302CF">
            <w:pPr>
              <w:pStyle w:val="ConsPlusNormal"/>
            </w:pPr>
            <w:r>
              <w:t>Показатель средней частоты прекращений передачи электрической энергии на точку поставки по уровню напряжения НН (П</w:t>
            </w:r>
            <w:r>
              <w:rPr>
                <w:vertAlign w:val="subscript"/>
              </w:rPr>
              <w:t>saifiНН</w:t>
            </w:r>
            <w:r>
              <w:t>), шт.</w:t>
            </w:r>
          </w:p>
        </w:tc>
        <w:tc>
          <w:tcPr>
            <w:tcW w:w="1928" w:type="dxa"/>
          </w:tcPr>
          <w:p w14:paraId="6D67874E" w14:textId="77777777" w:rsidR="007302CF" w:rsidRDefault="007302CF">
            <w:pPr>
              <w:pStyle w:val="ConsPlusNormal"/>
            </w:pPr>
          </w:p>
        </w:tc>
        <w:tc>
          <w:tcPr>
            <w:tcW w:w="1531" w:type="dxa"/>
          </w:tcPr>
          <w:p w14:paraId="37BEB026" w14:textId="77777777" w:rsidR="007302CF" w:rsidRDefault="007302CF">
            <w:pPr>
              <w:pStyle w:val="ConsPlusNormal"/>
            </w:pPr>
          </w:p>
        </w:tc>
        <w:tc>
          <w:tcPr>
            <w:tcW w:w="510" w:type="dxa"/>
          </w:tcPr>
          <w:p w14:paraId="2978828A" w14:textId="77777777" w:rsidR="007302CF" w:rsidRDefault="007302CF">
            <w:pPr>
              <w:pStyle w:val="ConsPlusNormal"/>
            </w:pPr>
          </w:p>
        </w:tc>
        <w:tc>
          <w:tcPr>
            <w:tcW w:w="397" w:type="dxa"/>
          </w:tcPr>
          <w:p w14:paraId="0F34AEB8" w14:textId="77777777" w:rsidR="007302CF" w:rsidRDefault="007302CF">
            <w:pPr>
              <w:pStyle w:val="ConsPlusNormal"/>
            </w:pPr>
          </w:p>
        </w:tc>
        <w:tc>
          <w:tcPr>
            <w:tcW w:w="397" w:type="dxa"/>
          </w:tcPr>
          <w:p w14:paraId="731F805D" w14:textId="77777777" w:rsidR="007302CF" w:rsidRDefault="007302CF">
            <w:pPr>
              <w:pStyle w:val="ConsPlusNormal"/>
            </w:pPr>
          </w:p>
        </w:tc>
        <w:tc>
          <w:tcPr>
            <w:tcW w:w="397" w:type="dxa"/>
          </w:tcPr>
          <w:p w14:paraId="1A8C607B" w14:textId="77777777" w:rsidR="007302CF" w:rsidRDefault="007302CF">
            <w:pPr>
              <w:pStyle w:val="ConsPlusNormal"/>
            </w:pPr>
          </w:p>
        </w:tc>
        <w:tc>
          <w:tcPr>
            <w:tcW w:w="397" w:type="dxa"/>
          </w:tcPr>
          <w:p w14:paraId="165E095B" w14:textId="77777777" w:rsidR="007302CF" w:rsidRDefault="007302CF">
            <w:pPr>
              <w:pStyle w:val="ConsPlusNormal"/>
            </w:pPr>
          </w:p>
        </w:tc>
      </w:tr>
      <w:tr w:rsidR="007302CF" w14:paraId="6CF6869F" w14:textId="77777777">
        <w:tc>
          <w:tcPr>
            <w:tcW w:w="680" w:type="dxa"/>
            <w:vAlign w:val="center"/>
          </w:tcPr>
          <w:p w14:paraId="113B3992" w14:textId="77777777" w:rsidR="007302CF" w:rsidRDefault="007302CF">
            <w:pPr>
              <w:pStyle w:val="ConsPlusNormal"/>
              <w:jc w:val="center"/>
            </w:pPr>
            <w:r>
              <w:t>9</w:t>
            </w:r>
          </w:p>
        </w:tc>
        <w:tc>
          <w:tcPr>
            <w:tcW w:w="2835" w:type="dxa"/>
            <w:vAlign w:val="center"/>
          </w:tcPr>
          <w:p w14:paraId="281C61DE" w14:textId="77777777" w:rsidR="007302CF" w:rsidRDefault="007302CF">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1928" w:type="dxa"/>
          </w:tcPr>
          <w:p w14:paraId="63E35498" w14:textId="77777777" w:rsidR="007302CF" w:rsidRDefault="007302CF">
            <w:pPr>
              <w:pStyle w:val="ConsPlusNormal"/>
            </w:pPr>
          </w:p>
        </w:tc>
        <w:tc>
          <w:tcPr>
            <w:tcW w:w="1531" w:type="dxa"/>
          </w:tcPr>
          <w:p w14:paraId="233127FB" w14:textId="77777777" w:rsidR="007302CF" w:rsidRDefault="007302CF">
            <w:pPr>
              <w:pStyle w:val="ConsPlusNormal"/>
            </w:pPr>
          </w:p>
        </w:tc>
        <w:tc>
          <w:tcPr>
            <w:tcW w:w="510" w:type="dxa"/>
          </w:tcPr>
          <w:p w14:paraId="2FD79D14" w14:textId="77777777" w:rsidR="007302CF" w:rsidRDefault="007302CF">
            <w:pPr>
              <w:pStyle w:val="ConsPlusNormal"/>
            </w:pPr>
          </w:p>
        </w:tc>
        <w:tc>
          <w:tcPr>
            <w:tcW w:w="397" w:type="dxa"/>
          </w:tcPr>
          <w:p w14:paraId="7DB1DA62" w14:textId="77777777" w:rsidR="007302CF" w:rsidRDefault="007302CF">
            <w:pPr>
              <w:pStyle w:val="ConsPlusNormal"/>
            </w:pPr>
          </w:p>
        </w:tc>
        <w:tc>
          <w:tcPr>
            <w:tcW w:w="397" w:type="dxa"/>
          </w:tcPr>
          <w:p w14:paraId="2B13E4CD" w14:textId="77777777" w:rsidR="007302CF" w:rsidRDefault="007302CF">
            <w:pPr>
              <w:pStyle w:val="ConsPlusNormal"/>
            </w:pPr>
          </w:p>
        </w:tc>
        <w:tc>
          <w:tcPr>
            <w:tcW w:w="397" w:type="dxa"/>
          </w:tcPr>
          <w:p w14:paraId="353D6869" w14:textId="77777777" w:rsidR="007302CF" w:rsidRDefault="007302CF">
            <w:pPr>
              <w:pStyle w:val="ConsPlusNormal"/>
            </w:pPr>
          </w:p>
        </w:tc>
        <w:tc>
          <w:tcPr>
            <w:tcW w:w="397" w:type="dxa"/>
          </w:tcPr>
          <w:p w14:paraId="0FDB591E" w14:textId="77777777" w:rsidR="007302CF" w:rsidRDefault="007302CF">
            <w:pPr>
              <w:pStyle w:val="ConsPlusNormal"/>
            </w:pPr>
          </w:p>
        </w:tc>
      </w:tr>
    </w:tbl>
    <w:p w14:paraId="489780D7" w14:textId="77777777" w:rsidR="007302CF" w:rsidRDefault="007302CF">
      <w:pPr>
        <w:pStyle w:val="ConsPlusNormal"/>
        <w:jc w:val="both"/>
      </w:pPr>
    </w:p>
    <w:p w14:paraId="77369457" w14:textId="77777777" w:rsidR="007302CF" w:rsidRDefault="007302CF">
      <w:pPr>
        <w:pStyle w:val="ConsPlusNonformat"/>
        <w:jc w:val="both"/>
      </w:pPr>
      <w:r>
        <w:t xml:space="preserve">    _______________________________________________________________________</w:t>
      </w:r>
    </w:p>
    <w:p w14:paraId="03E5BE74" w14:textId="77777777" w:rsidR="007302CF" w:rsidRDefault="007302CF">
      <w:pPr>
        <w:pStyle w:val="ConsPlusNonformat"/>
        <w:jc w:val="both"/>
      </w:pPr>
      <w:r>
        <w:t xml:space="preserve">     Должность       Фамилия, имя, отчество (при наличии)       Подпись</w:t>
      </w:r>
    </w:p>
    <w:p w14:paraId="1FC80A89" w14:textId="77777777" w:rsidR="007302CF" w:rsidRDefault="007302CF">
      <w:pPr>
        <w:pStyle w:val="ConsPlusNormal"/>
        <w:jc w:val="both"/>
      </w:pPr>
    </w:p>
    <w:p w14:paraId="5848EB8E" w14:textId="77777777" w:rsidR="007302CF" w:rsidRDefault="007302CF">
      <w:pPr>
        <w:pStyle w:val="ConsPlusNormal"/>
        <w:jc w:val="both"/>
      </w:pPr>
    </w:p>
    <w:p w14:paraId="008192DD" w14:textId="77777777" w:rsidR="007302CF" w:rsidRDefault="007302CF">
      <w:pPr>
        <w:pStyle w:val="ConsPlusNormal"/>
        <w:jc w:val="both"/>
      </w:pPr>
    </w:p>
    <w:p w14:paraId="05EBC776" w14:textId="77777777" w:rsidR="007302CF" w:rsidRDefault="007302CF">
      <w:pPr>
        <w:pStyle w:val="ConsPlusNormal"/>
        <w:jc w:val="both"/>
      </w:pPr>
    </w:p>
    <w:p w14:paraId="414F9C8F" w14:textId="77777777" w:rsidR="007302CF" w:rsidRDefault="007302CF">
      <w:pPr>
        <w:pStyle w:val="ConsPlusNormal"/>
        <w:jc w:val="both"/>
      </w:pPr>
    </w:p>
    <w:p w14:paraId="2636031C" w14:textId="77777777" w:rsidR="007302CF" w:rsidRDefault="007302CF">
      <w:pPr>
        <w:pStyle w:val="ConsPlusNormal"/>
        <w:jc w:val="right"/>
        <w:outlineLvl w:val="2"/>
      </w:pPr>
      <w:r>
        <w:t>(Образец)</w:t>
      </w:r>
    </w:p>
    <w:p w14:paraId="012205A5" w14:textId="77777777" w:rsidR="007302CF" w:rsidRDefault="007302CF">
      <w:pPr>
        <w:pStyle w:val="ConsPlusNormal"/>
        <w:jc w:val="both"/>
      </w:pPr>
    </w:p>
    <w:p w14:paraId="113F2E76" w14:textId="77777777" w:rsidR="007302CF" w:rsidRDefault="007302CF">
      <w:pPr>
        <w:pStyle w:val="ConsPlusNonformat"/>
        <w:jc w:val="both"/>
      </w:pPr>
      <w:bookmarkStart w:id="64" w:name="P1212"/>
      <w:bookmarkEnd w:id="64"/>
      <w:r>
        <w:t xml:space="preserve">          Форма 1.8. Предложения сетевой организации по плановым</w:t>
      </w:r>
    </w:p>
    <w:p w14:paraId="3FE61C17" w14:textId="77777777" w:rsidR="007302CF" w:rsidRDefault="007302CF">
      <w:pPr>
        <w:pStyle w:val="ConsPlusNonformat"/>
        <w:jc w:val="both"/>
      </w:pPr>
      <w:r>
        <w:t xml:space="preserve">        значениям показателей надежности и качества услуг на каждый</w:t>
      </w:r>
    </w:p>
    <w:p w14:paraId="79D07EAC" w14:textId="77777777" w:rsidR="007302CF" w:rsidRDefault="007302CF">
      <w:pPr>
        <w:pStyle w:val="ConsPlusNonformat"/>
        <w:jc w:val="both"/>
      </w:pPr>
      <w:r>
        <w:t xml:space="preserve">          расчетный период регулирования в пределах долгосрочного</w:t>
      </w:r>
    </w:p>
    <w:p w14:paraId="4E988C9C" w14:textId="77777777" w:rsidR="007302CF" w:rsidRDefault="007302CF">
      <w:pPr>
        <w:pStyle w:val="ConsPlusNonformat"/>
        <w:jc w:val="both"/>
      </w:pPr>
      <w:r>
        <w:t xml:space="preserve">         периода регулирования </w:t>
      </w:r>
      <w:hyperlink w:anchor="P1253">
        <w:r>
          <w:rPr>
            <w:color w:val="0000FF"/>
          </w:rPr>
          <w:t>&lt;1&gt;</w:t>
        </w:r>
      </w:hyperlink>
      <w:r>
        <w:t xml:space="preserve"> (для организации по управлению</w:t>
      </w:r>
    </w:p>
    <w:p w14:paraId="4D572DE3" w14:textId="77777777" w:rsidR="007302CF" w:rsidRDefault="007302CF">
      <w:pPr>
        <w:pStyle w:val="ConsPlusNonformat"/>
        <w:jc w:val="both"/>
      </w:pPr>
      <w:r>
        <w:t xml:space="preserve">         единой национальной (общероссийской) электрической сетью,</w:t>
      </w:r>
    </w:p>
    <w:p w14:paraId="248848EA" w14:textId="77777777" w:rsidR="007302CF" w:rsidRDefault="007302CF">
      <w:pPr>
        <w:pStyle w:val="ConsPlusNonformat"/>
        <w:jc w:val="both"/>
      </w:pPr>
      <w:r>
        <w:t xml:space="preserve">                 долгосрочный период регулирования которой</w:t>
      </w:r>
    </w:p>
    <w:p w14:paraId="1B61FE9E" w14:textId="77777777" w:rsidR="007302CF" w:rsidRDefault="007302CF">
      <w:pPr>
        <w:pStyle w:val="ConsPlusNonformat"/>
        <w:jc w:val="both"/>
      </w:pPr>
      <w:r>
        <w:t xml:space="preserve">                          начинается с 2018 года)</w:t>
      </w:r>
    </w:p>
    <w:p w14:paraId="1971C36D" w14:textId="77777777" w:rsidR="007302CF" w:rsidRDefault="007302CF">
      <w:pPr>
        <w:pStyle w:val="ConsPlusNonformat"/>
        <w:jc w:val="both"/>
      </w:pPr>
    </w:p>
    <w:p w14:paraId="3C62DFC6" w14:textId="77777777" w:rsidR="007302CF" w:rsidRDefault="007302CF">
      <w:pPr>
        <w:pStyle w:val="ConsPlusNonformat"/>
        <w:jc w:val="both"/>
      </w:pPr>
      <w:r>
        <w:t>___________________________________________________________________________</w:t>
      </w:r>
    </w:p>
    <w:p w14:paraId="382F8B18" w14:textId="77777777" w:rsidR="007302CF" w:rsidRDefault="007302CF">
      <w:pPr>
        <w:pStyle w:val="ConsPlusNonformat"/>
        <w:jc w:val="both"/>
      </w:pPr>
      <w:r>
        <w:t xml:space="preserve">                     Наименование сетевой организации</w:t>
      </w:r>
    </w:p>
    <w:p w14:paraId="12F7DB3B"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2324"/>
        <w:gridCol w:w="1701"/>
        <w:gridCol w:w="397"/>
        <w:gridCol w:w="397"/>
        <w:gridCol w:w="397"/>
        <w:gridCol w:w="397"/>
        <w:gridCol w:w="397"/>
      </w:tblGrid>
      <w:tr w:rsidR="007302CF" w14:paraId="39797804" w14:textId="77777777">
        <w:tc>
          <w:tcPr>
            <w:tcW w:w="3060" w:type="dxa"/>
            <w:vMerge w:val="restart"/>
          </w:tcPr>
          <w:p w14:paraId="49A23329" w14:textId="77777777" w:rsidR="007302CF" w:rsidRDefault="007302CF">
            <w:pPr>
              <w:pStyle w:val="ConsPlusNormal"/>
              <w:jc w:val="center"/>
            </w:pPr>
            <w:r>
              <w:t>Показатель</w:t>
            </w:r>
          </w:p>
        </w:tc>
        <w:tc>
          <w:tcPr>
            <w:tcW w:w="2324" w:type="dxa"/>
            <w:vMerge w:val="restart"/>
          </w:tcPr>
          <w:p w14:paraId="6E9185BB" w14:textId="77777777" w:rsidR="007302CF" w:rsidRDefault="007302CF">
            <w:pPr>
              <w:pStyle w:val="ConsPlusNormal"/>
              <w:jc w:val="center"/>
            </w:pPr>
            <w:r>
              <w:t xml:space="preserve">Мероприятия, направленные на улучшение показателя </w:t>
            </w:r>
            <w:hyperlink w:anchor="P1254">
              <w:r>
                <w:rPr>
                  <w:color w:val="0000FF"/>
                </w:rPr>
                <w:t>&lt;2&gt;</w:t>
              </w:r>
            </w:hyperlink>
          </w:p>
        </w:tc>
        <w:tc>
          <w:tcPr>
            <w:tcW w:w="1701" w:type="dxa"/>
            <w:vMerge w:val="restart"/>
          </w:tcPr>
          <w:p w14:paraId="5FC44EF8" w14:textId="77777777" w:rsidR="007302CF" w:rsidRDefault="007302CF">
            <w:pPr>
              <w:pStyle w:val="ConsPlusNormal"/>
              <w:jc w:val="center"/>
            </w:pPr>
            <w:r>
              <w:t>Описание (обоснование)</w:t>
            </w:r>
          </w:p>
        </w:tc>
        <w:tc>
          <w:tcPr>
            <w:tcW w:w="1985" w:type="dxa"/>
            <w:gridSpan w:val="5"/>
          </w:tcPr>
          <w:p w14:paraId="091659A3" w14:textId="77777777" w:rsidR="007302CF" w:rsidRDefault="007302CF">
            <w:pPr>
              <w:pStyle w:val="ConsPlusNormal"/>
              <w:jc w:val="center"/>
            </w:pPr>
            <w:r>
              <w:t>Значение показателя, годы:</w:t>
            </w:r>
          </w:p>
        </w:tc>
      </w:tr>
      <w:tr w:rsidR="007302CF" w14:paraId="7046A6D6" w14:textId="77777777">
        <w:tc>
          <w:tcPr>
            <w:tcW w:w="3060" w:type="dxa"/>
            <w:vMerge/>
          </w:tcPr>
          <w:p w14:paraId="03FDF4F8" w14:textId="77777777" w:rsidR="007302CF" w:rsidRDefault="007302CF">
            <w:pPr>
              <w:pStyle w:val="ConsPlusNormal"/>
            </w:pPr>
          </w:p>
        </w:tc>
        <w:tc>
          <w:tcPr>
            <w:tcW w:w="2324" w:type="dxa"/>
            <w:vMerge/>
          </w:tcPr>
          <w:p w14:paraId="40AB7475" w14:textId="77777777" w:rsidR="007302CF" w:rsidRDefault="007302CF">
            <w:pPr>
              <w:pStyle w:val="ConsPlusNormal"/>
            </w:pPr>
          </w:p>
        </w:tc>
        <w:tc>
          <w:tcPr>
            <w:tcW w:w="1701" w:type="dxa"/>
            <w:vMerge/>
          </w:tcPr>
          <w:p w14:paraId="0C9F8659" w14:textId="77777777" w:rsidR="007302CF" w:rsidRDefault="007302CF">
            <w:pPr>
              <w:pStyle w:val="ConsPlusNormal"/>
            </w:pPr>
          </w:p>
        </w:tc>
        <w:tc>
          <w:tcPr>
            <w:tcW w:w="397" w:type="dxa"/>
          </w:tcPr>
          <w:p w14:paraId="5EF1AFA4" w14:textId="77777777" w:rsidR="007302CF" w:rsidRDefault="007302CF">
            <w:pPr>
              <w:pStyle w:val="ConsPlusNormal"/>
            </w:pPr>
          </w:p>
        </w:tc>
        <w:tc>
          <w:tcPr>
            <w:tcW w:w="397" w:type="dxa"/>
          </w:tcPr>
          <w:p w14:paraId="78EBFFF7" w14:textId="77777777" w:rsidR="007302CF" w:rsidRDefault="007302CF">
            <w:pPr>
              <w:pStyle w:val="ConsPlusNormal"/>
            </w:pPr>
          </w:p>
        </w:tc>
        <w:tc>
          <w:tcPr>
            <w:tcW w:w="397" w:type="dxa"/>
          </w:tcPr>
          <w:p w14:paraId="10C79B52" w14:textId="77777777" w:rsidR="007302CF" w:rsidRDefault="007302CF">
            <w:pPr>
              <w:pStyle w:val="ConsPlusNormal"/>
            </w:pPr>
          </w:p>
        </w:tc>
        <w:tc>
          <w:tcPr>
            <w:tcW w:w="397" w:type="dxa"/>
          </w:tcPr>
          <w:p w14:paraId="549E648A" w14:textId="77777777" w:rsidR="007302CF" w:rsidRDefault="007302CF">
            <w:pPr>
              <w:pStyle w:val="ConsPlusNormal"/>
            </w:pPr>
          </w:p>
        </w:tc>
        <w:tc>
          <w:tcPr>
            <w:tcW w:w="397" w:type="dxa"/>
          </w:tcPr>
          <w:p w14:paraId="5B83F479" w14:textId="77777777" w:rsidR="007302CF" w:rsidRDefault="007302CF">
            <w:pPr>
              <w:pStyle w:val="ConsPlusNormal"/>
            </w:pPr>
          </w:p>
        </w:tc>
      </w:tr>
      <w:tr w:rsidR="007302CF" w14:paraId="3CF4900D" w14:textId="77777777">
        <w:tc>
          <w:tcPr>
            <w:tcW w:w="3060" w:type="dxa"/>
          </w:tcPr>
          <w:p w14:paraId="617B5A9F" w14:textId="77777777" w:rsidR="007302CF" w:rsidRDefault="007302CF">
            <w:pPr>
              <w:pStyle w:val="ConsPlusNormal"/>
            </w:pPr>
            <w:r>
              <w:t>Объем недоотпущенной электрической энергии (П</w:t>
            </w:r>
            <w:r>
              <w:rPr>
                <w:vertAlign w:val="subscript"/>
              </w:rPr>
              <w:t>ens</w:t>
            </w:r>
            <w:r>
              <w:t>). кВт.ч</w:t>
            </w:r>
          </w:p>
        </w:tc>
        <w:tc>
          <w:tcPr>
            <w:tcW w:w="2324" w:type="dxa"/>
          </w:tcPr>
          <w:p w14:paraId="545081C4" w14:textId="77777777" w:rsidR="007302CF" w:rsidRDefault="007302CF">
            <w:pPr>
              <w:pStyle w:val="ConsPlusNormal"/>
            </w:pPr>
          </w:p>
        </w:tc>
        <w:tc>
          <w:tcPr>
            <w:tcW w:w="1701" w:type="dxa"/>
          </w:tcPr>
          <w:p w14:paraId="2F8F2DA5" w14:textId="77777777" w:rsidR="007302CF" w:rsidRDefault="007302CF">
            <w:pPr>
              <w:pStyle w:val="ConsPlusNormal"/>
            </w:pPr>
          </w:p>
        </w:tc>
        <w:tc>
          <w:tcPr>
            <w:tcW w:w="397" w:type="dxa"/>
          </w:tcPr>
          <w:p w14:paraId="22D6ECEF" w14:textId="77777777" w:rsidR="007302CF" w:rsidRDefault="007302CF">
            <w:pPr>
              <w:pStyle w:val="ConsPlusNormal"/>
            </w:pPr>
          </w:p>
        </w:tc>
        <w:tc>
          <w:tcPr>
            <w:tcW w:w="397" w:type="dxa"/>
          </w:tcPr>
          <w:p w14:paraId="2A4C4612" w14:textId="77777777" w:rsidR="007302CF" w:rsidRDefault="007302CF">
            <w:pPr>
              <w:pStyle w:val="ConsPlusNormal"/>
            </w:pPr>
          </w:p>
        </w:tc>
        <w:tc>
          <w:tcPr>
            <w:tcW w:w="397" w:type="dxa"/>
          </w:tcPr>
          <w:p w14:paraId="4B28F1B0" w14:textId="77777777" w:rsidR="007302CF" w:rsidRDefault="007302CF">
            <w:pPr>
              <w:pStyle w:val="ConsPlusNormal"/>
            </w:pPr>
          </w:p>
        </w:tc>
        <w:tc>
          <w:tcPr>
            <w:tcW w:w="397" w:type="dxa"/>
          </w:tcPr>
          <w:p w14:paraId="7CCCBBE9" w14:textId="77777777" w:rsidR="007302CF" w:rsidRDefault="007302CF">
            <w:pPr>
              <w:pStyle w:val="ConsPlusNormal"/>
            </w:pPr>
          </w:p>
        </w:tc>
        <w:tc>
          <w:tcPr>
            <w:tcW w:w="397" w:type="dxa"/>
          </w:tcPr>
          <w:p w14:paraId="5551C4B7" w14:textId="77777777" w:rsidR="007302CF" w:rsidRDefault="007302CF">
            <w:pPr>
              <w:pStyle w:val="ConsPlusNormal"/>
            </w:pPr>
          </w:p>
        </w:tc>
      </w:tr>
      <w:tr w:rsidR="007302CF" w14:paraId="11929DA4" w14:textId="77777777">
        <w:tc>
          <w:tcPr>
            <w:tcW w:w="3060" w:type="dxa"/>
          </w:tcPr>
          <w:p w14:paraId="0D4707F6" w14:textId="77777777" w:rsidR="007302CF" w:rsidRDefault="007302CF">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324" w:type="dxa"/>
          </w:tcPr>
          <w:p w14:paraId="7909158C" w14:textId="77777777" w:rsidR="007302CF" w:rsidRDefault="007302CF">
            <w:pPr>
              <w:pStyle w:val="ConsPlusNormal"/>
            </w:pPr>
          </w:p>
        </w:tc>
        <w:tc>
          <w:tcPr>
            <w:tcW w:w="1701" w:type="dxa"/>
          </w:tcPr>
          <w:p w14:paraId="6C8C8A00" w14:textId="77777777" w:rsidR="007302CF" w:rsidRDefault="007302CF">
            <w:pPr>
              <w:pStyle w:val="ConsPlusNormal"/>
            </w:pPr>
          </w:p>
        </w:tc>
        <w:tc>
          <w:tcPr>
            <w:tcW w:w="397" w:type="dxa"/>
          </w:tcPr>
          <w:p w14:paraId="669722CD" w14:textId="77777777" w:rsidR="007302CF" w:rsidRDefault="007302CF">
            <w:pPr>
              <w:pStyle w:val="ConsPlusNormal"/>
            </w:pPr>
          </w:p>
        </w:tc>
        <w:tc>
          <w:tcPr>
            <w:tcW w:w="397" w:type="dxa"/>
          </w:tcPr>
          <w:p w14:paraId="4F1EF59A" w14:textId="77777777" w:rsidR="007302CF" w:rsidRDefault="007302CF">
            <w:pPr>
              <w:pStyle w:val="ConsPlusNormal"/>
            </w:pPr>
          </w:p>
        </w:tc>
        <w:tc>
          <w:tcPr>
            <w:tcW w:w="397" w:type="dxa"/>
          </w:tcPr>
          <w:p w14:paraId="71C0FAB2" w14:textId="77777777" w:rsidR="007302CF" w:rsidRDefault="007302CF">
            <w:pPr>
              <w:pStyle w:val="ConsPlusNormal"/>
            </w:pPr>
          </w:p>
        </w:tc>
        <w:tc>
          <w:tcPr>
            <w:tcW w:w="397" w:type="dxa"/>
          </w:tcPr>
          <w:p w14:paraId="135E7222" w14:textId="77777777" w:rsidR="007302CF" w:rsidRDefault="007302CF">
            <w:pPr>
              <w:pStyle w:val="ConsPlusNormal"/>
            </w:pPr>
          </w:p>
        </w:tc>
        <w:tc>
          <w:tcPr>
            <w:tcW w:w="397" w:type="dxa"/>
          </w:tcPr>
          <w:p w14:paraId="294D3262" w14:textId="77777777" w:rsidR="007302CF" w:rsidRDefault="007302CF">
            <w:pPr>
              <w:pStyle w:val="ConsPlusNormal"/>
            </w:pPr>
          </w:p>
        </w:tc>
      </w:tr>
    </w:tbl>
    <w:p w14:paraId="40B64D5B" w14:textId="77777777" w:rsidR="007302CF" w:rsidRDefault="007302CF">
      <w:pPr>
        <w:pStyle w:val="ConsPlusNormal"/>
        <w:jc w:val="both"/>
      </w:pPr>
    </w:p>
    <w:p w14:paraId="2CC27F6A" w14:textId="77777777" w:rsidR="007302CF" w:rsidRDefault="007302CF">
      <w:pPr>
        <w:pStyle w:val="ConsPlusNonformat"/>
        <w:jc w:val="both"/>
      </w:pPr>
      <w:r>
        <w:t xml:space="preserve">    ___________________________________________________________________</w:t>
      </w:r>
    </w:p>
    <w:p w14:paraId="3C9ED9CD" w14:textId="77777777" w:rsidR="007302CF" w:rsidRDefault="007302CF">
      <w:pPr>
        <w:pStyle w:val="ConsPlusNonformat"/>
        <w:jc w:val="both"/>
      </w:pPr>
      <w:r>
        <w:t xml:space="preserve">              Должность            Ф.И.О.            Подпись</w:t>
      </w:r>
    </w:p>
    <w:p w14:paraId="35167493" w14:textId="77777777" w:rsidR="007302CF" w:rsidRDefault="007302CF">
      <w:pPr>
        <w:pStyle w:val="ConsPlusNormal"/>
        <w:jc w:val="both"/>
      </w:pPr>
    </w:p>
    <w:p w14:paraId="398302D8" w14:textId="77777777" w:rsidR="007302CF" w:rsidRDefault="007302CF">
      <w:pPr>
        <w:pStyle w:val="ConsPlusNormal"/>
        <w:ind w:firstLine="540"/>
        <w:jc w:val="both"/>
      </w:pPr>
      <w:r>
        <w:t>--------------------------------</w:t>
      </w:r>
    </w:p>
    <w:p w14:paraId="7210F155" w14:textId="77777777" w:rsidR="007302CF" w:rsidRDefault="007302CF">
      <w:pPr>
        <w:pStyle w:val="ConsPlusNormal"/>
        <w:spacing w:before="220"/>
        <w:ind w:firstLine="540"/>
        <w:jc w:val="both"/>
      </w:pPr>
      <w:bookmarkStart w:id="65" w:name="P1253"/>
      <w:bookmarkEnd w:id="65"/>
      <w:r>
        <w:t xml:space="preserve">&lt;1&gt; Количество заполняемых столбцов должно соответствовать количеству расчетных </w:t>
      </w:r>
      <w:r>
        <w:lastRenderedPageBreak/>
        <w:t>периодов регулирования в пределах одного долгосрочного периода регулирования, с указанием года отчетного расчетного периода регулирования.</w:t>
      </w:r>
    </w:p>
    <w:p w14:paraId="0F07340E" w14:textId="77777777" w:rsidR="007302CF" w:rsidRDefault="007302CF">
      <w:pPr>
        <w:pStyle w:val="ConsPlusNormal"/>
        <w:spacing w:before="220"/>
        <w:ind w:firstLine="540"/>
        <w:jc w:val="both"/>
      </w:pPr>
      <w:bookmarkStart w:id="66" w:name="P1254"/>
      <w:bookmarkEnd w:id="66"/>
      <w:r>
        <w:t>&lt;2&gt; Информация предоставляется справочно.</w:t>
      </w:r>
    </w:p>
    <w:p w14:paraId="2264BF66" w14:textId="77777777" w:rsidR="007302CF" w:rsidRDefault="007302CF">
      <w:pPr>
        <w:pStyle w:val="ConsPlusNormal"/>
        <w:jc w:val="both"/>
      </w:pPr>
    </w:p>
    <w:p w14:paraId="0E0F7C62" w14:textId="77777777" w:rsidR="007302CF" w:rsidRDefault="007302CF">
      <w:pPr>
        <w:pStyle w:val="ConsPlusNormal"/>
        <w:jc w:val="both"/>
      </w:pPr>
    </w:p>
    <w:p w14:paraId="0323644B" w14:textId="77777777" w:rsidR="007302CF" w:rsidRDefault="007302CF">
      <w:pPr>
        <w:pStyle w:val="ConsPlusNormal"/>
        <w:jc w:val="both"/>
      </w:pPr>
    </w:p>
    <w:p w14:paraId="7FCB368F" w14:textId="77777777" w:rsidR="007302CF" w:rsidRDefault="007302CF">
      <w:pPr>
        <w:pStyle w:val="ConsPlusNormal"/>
        <w:jc w:val="both"/>
      </w:pPr>
    </w:p>
    <w:p w14:paraId="31F8F753" w14:textId="77777777" w:rsidR="007302CF" w:rsidRDefault="007302CF">
      <w:pPr>
        <w:pStyle w:val="ConsPlusNormal"/>
        <w:jc w:val="both"/>
      </w:pPr>
    </w:p>
    <w:p w14:paraId="373500CC" w14:textId="77777777" w:rsidR="007302CF" w:rsidRDefault="007302CF">
      <w:pPr>
        <w:pStyle w:val="ConsPlusNormal"/>
        <w:jc w:val="right"/>
        <w:outlineLvl w:val="2"/>
      </w:pPr>
      <w:r>
        <w:t>(Образец)</w:t>
      </w:r>
    </w:p>
    <w:p w14:paraId="076C5D31" w14:textId="77777777" w:rsidR="007302CF" w:rsidRDefault="007302CF">
      <w:pPr>
        <w:pStyle w:val="ConsPlusNormal"/>
        <w:jc w:val="both"/>
      </w:pPr>
    </w:p>
    <w:p w14:paraId="633FD46D" w14:textId="77777777" w:rsidR="007302CF" w:rsidRDefault="007302CF">
      <w:pPr>
        <w:pStyle w:val="ConsPlusNonformat"/>
        <w:jc w:val="both"/>
      </w:pPr>
      <w:bookmarkStart w:id="67" w:name="P1262"/>
      <w:bookmarkEnd w:id="67"/>
      <w:r>
        <w:t xml:space="preserve">             Форма 1.9. Данные об экономических и технических</w:t>
      </w:r>
    </w:p>
    <w:p w14:paraId="22C53935" w14:textId="77777777" w:rsidR="007302CF" w:rsidRDefault="007302CF">
      <w:pPr>
        <w:pStyle w:val="ConsPlusNonformat"/>
        <w:jc w:val="both"/>
      </w:pPr>
      <w:r>
        <w:t xml:space="preserve">               характеристиках и (или) условиях деятельности</w:t>
      </w:r>
    </w:p>
    <w:p w14:paraId="03307768" w14:textId="77777777" w:rsidR="007302CF" w:rsidRDefault="007302CF">
      <w:pPr>
        <w:pStyle w:val="ConsPlusNonformat"/>
        <w:jc w:val="both"/>
      </w:pPr>
      <w:r>
        <w:t xml:space="preserve">                    территориальных сетевых организаций</w:t>
      </w:r>
    </w:p>
    <w:p w14:paraId="75617964" w14:textId="77777777" w:rsidR="007302CF" w:rsidRDefault="007302CF">
      <w:pPr>
        <w:pStyle w:val="ConsPlusNonformat"/>
        <w:jc w:val="both"/>
      </w:pPr>
    </w:p>
    <w:p w14:paraId="377ADC67" w14:textId="77777777" w:rsidR="007302CF" w:rsidRDefault="007302CF">
      <w:pPr>
        <w:pStyle w:val="ConsPlusNonformat"/>
        <w:jc w:val="both"/>
      </w:pPr>
      <w:r>
        <w:t xml:space="preserve">    ___________________________________________________________________</w:t>
      </w:r>
    </w:p>
    <w:p w14:paraId="7F663B8C" w14:textId="77777777" w:rsidR="007302CF" w:rsidRDefault="007302CF">
      <w:pPr>
        <w:pStyle w:val="ConsPlusNonformat"/>
        <w:jc w:val="both"/>
      </w:pPr>
      <w:r>
        <w:t xml:space="preserve">      Наименование сетевой организации, субъект Российской Федерации</w:t>
      </w:r>
    </w:p>
    <w:p w14:paraId="10076BCA"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974"/>
        <w:gridCol w:w="2721"/>
        <w:gridCol w:w="2705"/>
      </w:tblGrid>
      <w:tr w:rsidR="007302CF" w14:paraId="5B6E9767" w14:textId="77777777">
        <w:tc>
          <w:tcPr>
            <w:tcW w:w="662" w:type="dxa"/>
          </w:tcPr>
          <w:p w14:paraId="07BED6AA" w14:textId="77777777" w:rsidR="007302CF" w:rsidRDefault="007302CF">
            <w:pPr>
              <w:pStyle w:val="ConsPlusNormal"/>
              <w:jc w:val="center"/>
            </w:pPr>
            <w:r>
              <w:t>N п/п</w:t>
            </w:r>
          </w:p>
        </w:tc>
        <w:tc>
          <w:tcPr>
            <w:tcW w:w="2974" w:type="dxa"/>
          </w:tcPr>
          <w:p w14:paraId="3F3DE6AA" w14:textId="77777777" w:rsidR="007302CF" w:rsidRDefault="007302CF">
            <w:pPr>
              <w:pStyle w:val="ConsPlusNormal"/>
              <w:jc w:val="center"/>
            </w:pPr>
            <w:r>
              <w:t xml:space="preserve">Характеристики и (или) условия деятельности сетевой организации </w:t>
            </w:r>
            <w:hyperlink w:anchor="P1307">
              <w:r>
                <w:rPr>
                  <w:color w:val="0000FF"/>
                </w:rPr>
                <w:t>&lt;1&gt;</w:t>
              </w:r>
            </w:hyperlink>
          </w:p>
        </w:tc>
        <w:tc>
          <w:tcPr>
            <w:tcW w:w="2721" w:type="dxa"/>
          </w:tcPr>
          <w:p w14:paraId="44C6D65C" w14:textId="77777777" w:rsidR="007302CF" w:rsidRDefault="007302CF">
            <w:pPr>
              <w:pStyle w:val="ConsPlusNormal"/>
              <w:jc w:val="center"/>
            </w:pPr>
            <w:r>
              <w:t>Значение характеристики</w:t>
            </w:r>
          </w:p>
        </w:tc>
        <w:tc>
          <w:tcPr>
            <w:tcW w:w="2705" w:type="dxa"/>
          </w:tcPr>
          <w:p w14:paraId="1B1A4FA8" w14:textId="77777777" w:rsidR="007302CF" w:rsidRDefault="007302CF">
            <w:pPr>
              <w:pStyle w:val="ConsPlusNormal"/>
              <w:jc w:val="center"/>
            </w:pPr>
            <w:r>
              <w:t>Наименование и реквизиты подтверждающих документов (в том числе внутренних документов сетевой организации)</w:t>
            </w:r>
          </w:p>
        </w:tc>
      </w:tr>
      <w:tr w:rsidR="007302CF" w14:paraId="302F937E" w14:textId="77777777">
        <w:tc>
          <w:tcPr>
            <w:tcW w:w="662" w:type="dxa"/>
          </w:tcPr>
          <w:p w14:paraId="3CB32D2D" w14:textId="77777777" w:rsidR="007302CF" w:rsidRDefault="007302CF">
            <w:pPr>
              <w:pStyle w:val="ConsPlusNormal"/>
            </w:pPr>
            <w:bookmarkStart w:id="68" w:name="P1273"/>
            <w:bookmarkEnd w:id="68"/>
            <w:r>
              <w:t>1</w:t>
            </w:r>
          </w:p>
        </w:tc>
        <w:tc>
          <w:tcPr>
            <w:tcW w:w="2974" w:type="dxa"/>
          </w:tcPr>
          <w:p w14:paraId="40D8DA42" w14:textId="77777777" w:rsidR="007302CF" w:rsidRDefault="007302CF">
            <w:pPr>
              <w:pStyle w:val="ConsPlusNormal"/>
            </w:pPr>
            <w:r>
              <w:t>Протяженность линий электропередачи в одноцепном выражении (ЛЭП), км</w:t>
            </w:r>
          </w:p>
        </w:tc>
        <w:tc>
          <w:tcPr>
            <w:tcW w:w="2721" w:type="dxa"/>
            <w:vAlign w:val="center"/>
          </w:tcPr>
          <w:p w14:paraId="5A39F7AF" w14:textId="77777777" w:rsidR="007302CF" w:rsidRDefault="007302CF">
            <w:pPr>
              <w:pStyle w:val="ConsPlusNormal"/>
            </w:pPr>
          </w:p>
        </w:tc>
        <w:tc>
          <w:tcPr>
            <w:tcW w:w="2705" w:type="dxa"/>
          </w:tcPr>
          <w:p w14:paraId="7CDFC904" w14:textId="77777777" w:rsidR="007302CF" w:rsidRDefault="007302CF">
            <w:pPr>
              <w:pStyle w:val="ConsPlusNormal"/>
            </w:pPr>
          </w:p>
        </w:tc>
      </w:tr>
      <w:tr w:rsidR="007302CF" w14:paraId="59E1F437" w14:textId="77777777">
        <w:tc>
          <w:tcPr>
            <w:tcW w:w="662" w:type="dxa"/>
          </w:tcPr>
          <w:p w14:paraId="2C3A1820" w14:textId="77777777" w:rsidR="007302CF" w:rsidRDefault="007302CF">
            <w:pPr>
              <w:pStyle w:val="ConsPlusNormal"/>
            </w:pPr>
            <w:bookmarkStart w:id="69" w:name="P1277"/>
            <w:bookmarkEnd w:id="69"/>
            <w:r>
              <w:t>1.1</w:t>
            </w:r>
          </w:p>
        </w:tc>
        <w:tc>
          <w:tcPr>
            <w:tcW w:w="2974" w:type="dxa"/>
          </w:tcPr>
          <w:p w14:paraId="4BBC44D0" w14:textId="77777777" w:rsidR="007302CF" w:rsidRDefault="007302CF">
            <w:pPr>
              <w:pStyle w:val="ConsPlusNormal"/>
            </w:pPr>
            <w:r>
              <w:t>Протяженность кабельных линий электропередачи в одноцепном выражении, км</w:t>
            </w:r>
          </w:p>
        </w:tc>
        <w:tc>
          <w:tcPr>
            <w:tcW w:w="2721" w:type="dxa"/>
            <w:vAlign w:val="center"/>
          </w:tcPr>
          <w:p w14:paraId="10A8BA74" w14:textId="77777777" w:rsidR="007302CF" w:rsidRDefault="007302CF">
            <w:pPr>
              <w:pStyle w:val="ConsPlusNormal"/>
            </w:pPr>
          </w:p>
        </w:tc>
        <w:tc>
          <w:tcPr>
            <w:tcW w:w="2705" w:type="dxa"/>
          </w:tcPr>
          <w:p w14:paraId="3405B448" w14:textId="77777777" w:rsidR="007302CF" w:rsidRDefault="007302CF">
            <w:pPr>
              <w:pStyle w:val="ConsPlusNormal"/>
            </w:pPr>
          </w:p>
        </w:tc>
      </w:tr>
      <w:tr w:rsidR="007302CF" w14:paraId="1659B7C9" w14:textId="77777777">
        <w:tc>
          <w:tcPr>
            <w:tcW w:w="662" w:type="dxa"/>
          </w:tcPr>
          <w:p w14:paraId="4C62B573" w14:textId="77777777" w:rsidR="007302CF" w:rsidRDefault="007302CF">
            <w:pPr>
              <w:pStyle w:val="ConsPlusNormal"/>
            </w:pPr>
            <w:r>
              <w:t>2</w:t>
            </w:r>
          </w:p>
        </w:tc>
        <w:tc>
          <w:tcPr>
            <w:tcW w:w="2974" w:type="dxa"/>
          </w:tcPr>
          <w:p w14:paraId="01D7E3F5" w14:textId="77777777" w:rsidR="007302CF" w:rsidRDefault="007302CF">
            <w:pPr>
              <w:pStyle w:val="ConsPlusNormal"/>
            </w:pPr>
            <w:r>
              <w:t>Доля кабельных линий электропередачи в одноцепном выражении от общей протяженности линий электропередачи (Доля КЛ), %</w:t>
            </w:r>
          </w:p>
        </w:tc>
        <w:tc>
          <w:tcPr>
            <w:tcW w:w="2721" w:type="dxa"/>
            <w:vAlign w:val="center"/>
          </w:tcPr>
          <w:p w14:paraId="5250E60D" w14:textId="77777777" w:rsidR="007302CF" w:rsidRDefault="007302CF">
            <w:pPr>
              <w:pStyle w:val="ConsPlusNormal"/>
              <w:jc w:val="center"/>
            </w:pPr>
            <w:r>
              <w:t>(</w:t>
            </w:r>
            <w:hyperlink w:anchor="P1277">
              <w:r>
                <w:rPr>
                  <w:color w:val="0000FF"/>
                </w:rPr>
                <w:t>п. 1.1</w:t>
              </w:r>
            </w:hyperlink>
            <w:r>
              <w:t>/</w:t>
            </w:r>
            <w:hyperlink w:anchor="P1273">
              <w:r>
                <w:rPr>
                  <w:color w:val="0000FF"/>
                </w:rPr>
                <w:t>п. 1</w:t>
              </w:r>
            </w:hyperlink>
            <w:r>
              <w:t>)</w:t>
            </w:r>
          </w:p>
        </w:tc>
        <w:tc>
          <w:tcPr>
            <w:tcW w:w="2705" w:type="dxa"/>
          </w:tcPr>
          <w:p w14:paraId="04965579" w14:textId="77777777" w:rsidR="007302CF" w:rsidRDefault="007302CF">
            <w:pPr>
              <w:pStyle w:val="ConsPlusNormal"/>
            </w:pPr>
          </w:p>
        </w:tc>
      </w:tr>
      <w:tr w:rsidR="007302CF" w14:paraId="36061215" w14:textId="77777777">
        <w:tc>
          <w:tcPr>
            <w:tcW w:w="662" w:type="dxa"/>
          </w:tcPr>
          <w:p w14:paraId="0AEC4FAC" w14:textId="77777777" w:rsidR="007302CF" w:rsidRDefault="007302CF">
            <w:pPr>
              <w:pStyle w:val="ConsPlusNormal"/>
            </w:pPr>
            <w:r>
              <w:t>3</w:t>
            </w:r>
          </w:p>
        </w:tc>
        <w:tc>
          <w:tcPr>
            <w:tcW w:w="2974" w:type="dxa"/>
          </w:tcPr>
          <w:p w14:paraId="26B92F0F" w14:textId="77777777" w:rsidR="007302CF" w:rsidRDefault="007302CF">
            <w:pPr>
              <w:pStyle w:val="ConsPlusNormal"/>
            </w:pPr>
            <w:r>
              <w:t>Максимальной за год число точек поставки, шт.</w:t>
            </w:r>
          </w:p>
        </w:tc>
        <w:tc>
          <w:tcPr>
            <w:tcW w:w="2721" w:type="dxa"/>
            <w:vAlign w:val="center"/>
          </w:tcPr>
          <w:p w14:paraId="294F276B" w14:textId="77777777" w:rsidR="007302CF" w:rsidRDefault="007302CF">
            <w:pPr>
              <w:pStyle w:val="ConsPlusNormal"/>
              <w:jc w:val="center"/>
            </w:pPr>
            <w:r>
              <w:t xml:space="preserve">(значение из формы </w:t>
            </w:r>
            <w:hyperlink w:anchor="P783">
              <w:r>
                <w:rPr>
                  <w:color w:val="0000FF"/>
                </w:rPr>
                <w:t>п. 1</w:t>
              </w:r>
            </w:hyperlink>
            <w:r>
              <w:t xml:space="preserve"> формы 1.3 приложения 1 к методическим указаниям)</w:t>
            </w:r>
          </w:p>
        </w:tc>
        <w:tc>
          <w:tcPr>
            <w:tcW w:w="2705" w:type="dxa"/>
          </w:tcPr>
          <w:p w14:paraId="5CA80CF6" w14:textId="77777777" w:rsidR="007302CF" w:rsidRDefault="007302CF">
            <w:pPr>
              <w:pStyle w:val="ConsPlusNormal"/>
            </w:pPr>
          </w:p>
        </w:tc>
      </w:tr>
      <w:tr w:rsidR="007302CF" w14:paraId="1C1EBD7A" w14:textId="77777777">
        <w:tc>
          <w:tcPr>
            <w:tcW w:w="662" w:type="dxa"/>
          </w:tcPr>
          <w:p w14:paraId="21F08BDE" w14:textId="77777777" w:rsidR="007302CF" w:rsidRDefault="007302CF">
            <w:pPr>
              <w:pStyle w:val="ConsPlusNormal"/>
            </w:pPr>
            <w:r>
              <w:t>4</w:t>
            </w:r>
          </w:p>
        </w:tc>
        <w:tc>
          <w:tcPr>
            <w:tcW w:w="2974" w:type="dxa"/>
          </w:tcPr>
          <w:p w14:paraId="24328E21" w14:textId="77777777" w:rsidR="007302CF" w:rsidRDefault="007302CF">
            <w:pPr>
              <w:pStyle w:val="ConsPlusNormal"/>
            </w:pPr>
            <w:r>
              <w:t>Число разъединителей и выключателей, шт.</w:t>
            </w:r>
          </w:p>
        </w:tc>
        <w:tc>
          <w:tcPr>
            <w:tcW w:w="2721" w:type="dxa"/>
            <w:vAlign w:val="center"/>
          </w:tcPr>
          <w:p w14:paraId="42835098" w14:textId="77777777" w:rsidR="007302CF" w:rsidRDefault="007302CF">
            <w:pPr>
              <w:pStyle w:val="ConsPlusNormal"/>
            </w:pPr>
          </w:p>
        </w:tc>
        <w:tc>
          <w:tcPr>
            <w:tcW w:w="2705" w:type="dxa"/>
          </w:tcPr>
          <w:p w14:paraId="42B7B16F" w14:textId="77777777" w:rsidR="007302CF" w:rsidRDefault="007302CF">
            <w:pPr>
              <w:pStyle w:val="ConsPlusNormal"/>
            </w:pPr>
          </w:p>
        </w:tc>
      </w:tr>
      <w:tr w:rsidR="007302CF" w14:paraId="47D2437C" w14:textId="77777777">
        <w:tc>
          <w:tcPr>
            <w:tcW w:w="662" w:type="dxa"/>
          </w:tcPr>
          <w:p w14:paraId="6257B61A" w14:textId="77777777" w:rsidR="007302CF" w:rsidRDefault="007302CF">
            <w:pPr>
              <w:pStyle w:val="ConsPlusNormal"/>
            </w:pPr>
            <w:r>
              <w:t>5</w:t>
            </w:r>
          </w:p>
        </w:tc>
        <w:tc>
          <w:tcPr>
            <w:tcW w:w="2974" w:type="dxa"/>
          </w:tcPr>
          <w:p w14:paraId="59F1F9E8" w14:textId="77777777" w:rsidR="007302CF" w:rsidRDefault="007302CF">
            <w:pPr>
              <w:pStyle w:val="ConsPlusNormal"/>
            </w:pPr>
            <w:r>
              <w:t>Средняя летняя температура, °C</w:t>
            </w:r>
          </w:p>
        </w:tc>
        <w:tc>
          <w:tcPr>
            <w:tcW w:w="2721" w:type="dxa"/>
            <w:vAlign w:val="center"/>
          </w:tcPr>
          <w:p w14:paraId="330D19CA" w14:textId="77777777" w:rsidR="007302CF" w:rsidRDefault="007302CF">
            <w:pPr>
              <w:pStyle w:val="ConsPlusNormal"/>
            </w:pPr>
          </w:p>
        </w:tc>
        <w:tc>
          <w:tcPr>
            <w:tcW w:w="2705" w:type="dxa"/>
          </w:tcPr>
          <w:p w14:paraId="18A3326D" w14:textId="77777777" w:rsidR="007302CF" w:rsidRDefault="007302CF">
            <w:pPr>
              <w:pStyle w:val="ConsPlusNormal"/>
            </w:pPr>
          </w:p>
        </w:tc>
      </w:tr>
      <w:tr w:rsidR="007302CF" w14:paraId="31DC6E1B" w14:textId="77777777">
        <w:tc>
          <w:tcPr>
            <w:tcW w:w="662" w:type="dxa"/>
          </w:tcPr>
          <w:p w14:paraId="6873B540" w14:textId="77777777" w:rsidR="007302CF" w:rsidRDefault="007302CF">
            <w:pPr>
              <w:pStyle w:val="ConsPlusNormal"/>
            </w:pPr>
            <w:r>
              <w:t>6</w:t>
            </w:r>
          </w:p>
        </w:tc>
        <w:tc>
          <w:tcPr>
            <w:tcW w:w="2974" w:type="dxa"/>
          </w:tcPr>
          <w:p w14:paraId="39FD43D9" w14:textId="77777777" w:rsidR="007302CF" w:rsidRDefault="007302CF">
            <w:pPr>
              <w:pStyle w:val="ConsPlusNormal"/>
            </w:pPr>
            <w:r>
              <w:t>Номер группы (m) территориальной сетевой организации по показателю Пsaidi</w:t>
            </w:r>
          </w:p>
        </w:tc>
        <w:tc>
          <w:tcPr>
            <w:tcW w:w="2721" w:type="dxa"/>
            <w:vAlign w:val="center"/>
          </w:tcPr>
          <w:p w14:paraId="4420AF61" w14:textId="77777777" w:rsidR="007302CF" w:rsidRDefault="007302CF">
            <w:pPr>
              <w:pStyle w:val="ConsPlusNormal"/>
              <w:jc w:val="center"/>
            </w:pPr>
            <w:hyperlink w:anchor="P3982">
              <w:r>
                <w:rPr>
                  <w:color w:val="0000FF"/>
                </w:rPr>
                <w:t>(форма 9.1)</w:t>
              </w:r>
            </w:hyperlink>
          </w:p>
        </w:tc>
        <w:tc>
          <w:tcPr>
            <w:tcW w:w="2705" w:type="dxa"/>
            <w:vAlign w:val="center"/>
          </w:tcPr>
          <w:p w14:paraId="34F4E405" w14:textId="77777777" w:rsidR="007302CF" w:rsidRDefault="007302CF">
            <w:pPr>
              <w:pStyle w:val="ConsPlusNormal"/>
              <w:jc w:val="center"/>
            </w:pPr>
            <w:r>
              <w:t>-</w:t>
            </w:r>
          </w:p>
        </w:tc>
      </w:tr>
      <w:tr w:rsidR="007302CF" w14:paraId="37D0D4DE" w14:textId="77777777">
        <w:tc>
          <w:tcPr>
            <w:tcW w:w="662" w:type="dxa"/>
          </w:tcPr>
          <w:p w14:paraId="7078D6ED" w14:textId="77777777" w:rsidR="007302CF" w:rsidRDefault="007302CF">
            <w:pPr>
              <w:pStyle w:val="ConsPlusNormal"/>
            </w:pPr>
            <w:r>
              <w:t>7</w:t>
            </w:r>
          </w:p>
        </w:tc>
        <w:tc>
          <w:tcPr>
            <w:tcW w:w="2974" w:type="dxa"/>
          </w:tcPr>
          <w:p w14:paraId="66DA291F" w14:textId="77777777" w:rsidR="007302CF" w:rsidRDefault="007302CF">
            <w:pPr>
              <w:pStyle w:val="ConsPlusNormal"/>
            </w:pPr>
            <w:r>
              <w:t xml:space="preserve">Номер группы (m) </w:t>
            </w:r>
            <w:r>
              <w:lastRenderedPageBreak/>
              <w:t>территориальной сетевой организации по показателю Пsaifi</w:t>
            </w:r>
          </w:p>
        </w:tc>
        <w:tc>
          <w:tcPr>
            <w:tcW w:w="2721" w:type="dxa"/>
            <w:vAlign w:val="center"/>
          </w:tcPr>
          <w:p w14:paraId="5A68812C" w14:textId="77777777" w:rsidR="007302CF" w:rsidRDefault="007302CF">
            <w:pPr>
              <w:pStyle w:val="ConsPlusNormal"/>
              <w:jc w:val="center"/>
            </w:pPr>
            <w:hyperlink w:anchor="P4032">
              <w:r>
                <w:rPr>
                  <w:color w:val="0000FF"/>
                </w:rPr>
                <w:t>(форма 9.2)</w:t>
              </w:r>
            </w:hyperlink>
          </w:p>
        </w:tc>
        <w:tc>
          <w:tcPr>
            <w:tcW w:w="2705" w:type="dxa"/>
            <w:vAlign w:val="center"/>
          </w:tcPr>
          <w:p w14:paraId="763058F0" w14:textId="77777777" w:rsidR="007302CF" w:rsidRDefault="007302CF">
            <w:pPr>
              <w:pStyle w:val="ConsPlusNormal"/>
              <w:jc w:val="center"/>
            </w:pPr>
            <w:r>
              <w:t>-</w:t>
            </w:r>
          </w:p>
        </w:tc>
      </w:tr>
    </w:tbl>
    <w:p w14:paraId="61830EDB" w14:textId="77777777" w:rsidR="007302CF" w:rsidRDefault="007302CF">
      <w:pPr>
        <w:pStyle w:val="ConsPlusNormal"/>
        <w:jc w:val="both"/>
      </w:pPr>
    </w:p>
    <w:p w14:paraId="7BDDC8F6" w14:textId="77777777" w:rsidR="007302CF" w:rsidRDefault="007302CF">
      <w:pPr>
        <w:pStyle w:val="ConsPlusNormal"/>
        <w:ind w:firstLine="540"/>
        <w:jc w:val="both"/>
      </w:pPr>
      <w:r>
        <w:t>--------------------------------</w:t>
      </w:r>
    </w:p>
    <w:p w14:paraId="06738AAB" w14:textId="77777777" w:rsidR="007302CF" w:rsidRDefault="007302CF">
      <w:pPr>
        <w:pStyle w:val="ConsPlusNormal"/>
        <w:spacing w:before="220"/>
        <w:ind w:firstLine="540"/>
        <w:jc w:val="both"/>
      </w:pPr>
      <w:bookmarkStart w:id="70" w:name="P1307"/>
      <w:bookmarkEnd w:id="70"/>
      <w:r>
        <w:t>&lt;1&gt; Протяженность линий электропередачи в одноцепном выражении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w:t>
      </w:r>
    </w:p>
    <w:p w14:paraId="199B7AFF" w14:textId="77777777" w:rsidR="007302CF" w:rsidRDefault="007302CF">
      <w:pPr>
        <w:pStyle w:val="ConsPlusNormal"/>
        <w:spacing w:before="220"/>
        <w:ind w:firstLine="540"/>
        <w:jc w:val="both"/>
      </w:pPr>
      <w:r>
        <w:t>Доля кабельных линий электропередачи в одноцепном выражении от общей протяженности линий электропередачи (Доля КЛ), % - доля кабельных линий электропередачи территориальной сетевой организации, рассчитываемая как отношение протяженности кабельных линий в одноцепном выражении к протяженности ЛЭП, %;</w:t>
      </w:r>
    </w:p>
    <w:p w14:paraId="7CCA36F0" w14:textId="77777777" w:rsidR="007302CF" w:rsidRDefault="007302CF">
      <w:pPr>
        <w:pStyle w:val="ConsPlusNormal"/>
        <w:spacing w:before="220"/>
        <w:ind w:firstLine="540"/>
        <w:jc w:val="both"/>
      </w:pPr>
      <w:r>
        <w:t>Число разъединителей и выключателей - совокупное число разъединителей и выключателей территориальной сетевой организации, шт.;</w:t>
      </w:r>
    </w:p>
    <w:p w14:paraId="74AA9F21" w14:textId="77777777" w:rsidR="007302CF" w:rsidRDefault="007302CF">
      <w:pPr>
        <w:pStyle w:val="ConsPlusNormal"/>
        <w:spacing w:before="220"/>
        <w:ind w:firstLine="540"/>
        <w:jc w:val="both"/>
      </w:pPr>
      <w:r>
        <w:t>Средняя летняя температура - в соответствии с данными по средней температуре июля на последнюю имеющуюся дату согласно Сборнику Федеральной службы государственной статистики "Регионы России. Основные характеристики субъектов Российской Федерации".</w:t>
      </w:r>
    </w:p>
    <w:p w14:paraId="50A79E43" w14:textId="77777777" w:rsidR="007302CF" w:rsidRDefault="007302CF">
      <w:pPr>
        <w:pStyle w:val="ConsPlusNormal"/>
        <w:jc w:val="both"/>
      </w:pPr>
    </w:p>
    <w:p w14:paraId="496F521F" w14:textId="77777777" w:rsidR="007302CF" w:rsidRDefault="007302CF">
      <w:pPr>
        <w:pStyle w:val="ConsPlusNormal"/>
        <w:jc w:val="both"/>
      </w:pPr>
    </w:p>
    <w:p w14:paraId="4EAE4AAC" w14:textId="77777777" w:rsidR="007302CF" w:rsidRDefault="007302CF">
      <w:pPr>
        <w:pStyle w:val="ConsPlusNormal"/>
        <w:jc w:val="both"/>
      </w:pPr>
    </w:p>
    <w:p w14:paraId="0F739968" w14:textId="77777777" w:rsidR="007302CF" w:rsidRDefault="007302CF">
      <w:pPr>
        <w:pStyle w:val="ConsPlusNormal"/>
        <w:jc w:val="both"/>
      </w:pPr>
    </w:p>
    <w:p w14:paraId="60D0D3FD" w14:textId="77777777" w:rsidR="007302CF" w:rsidRDefault="007302CF">
      <w:pPr>
        <w:pStyle w:val="ConsPlusNormal"/>
        <w:jc w:val="both"/>
      </w:pPr>
    </w:p>
    <w:p w14:paraId="46618D5E" w14:textId="77777777" w:rsidR="007302CF" w:rsidRDefault="007302CF">
      <w:pPr>
        <w:pStyle w:val="ConsPlusNormal"/>
        <w:jc w:val="right"/>
        <w:outlineLvl w:val="1"/>
      </w:pPr>
      <w:r>
        <w:t>Приложение N 2</w:t>
      </w:r>
    </w:p>
    <w:p w14:paraId="27791DAD" w14:textId="77777777" w:rsidR="007302CF" w:rsidRDefault="007302CF">
      <w:pPr>
        <w:pStyle w:val="ConsPlusNormal"/>
        <w:jc w:val="right"/>
      </w:pPr>
      <w:r>
        <w:t>к методическим указаниям</w:t>
      </w:r>
    </w:p>
    <w:p w14:paraId="6C74371C" w14:textId="77777777" w:rsidR="007302CF" w:rsidRDefault="007302CF">
      <w:pPr>
        <w:pStyle w:val="ConsPlusNormal"/>
        <w:jc w:val="right"/>
      </w:pPr>
      <w:r>
        <w:t>по расчету уровня надежности</w:t>
      </w:r>
    </w:p>
    <w:p w14:paraId="41730F07" w14:textId="77777777" w:rsidR="007302CF" w:rsidRDefault="007302CF">
      <w:pPr>
        <w:pStyle w:val="ConsPlusNormal"/>
        <w:jc w:val="right"/>
      </w:pPr>
      <w:r>
        <w:t>и качества поставляемых товаров</w:t>
      </w:r>
    </w:p>
    <w:p w14:paraId="76146212" w14:textId="77777777" w:rsidR="007302CF" w:rsidRDefault="007302CF">
      <w:pPr>
        <w:pStyle w:val="ConsPlusNormal"/>
        <w:jc w:val="right"/>
      </w:pPr>
      <w:r>
        <w:t>и оказываемых услуг для организации</w:t>
      </w:r>
    </w:p>
    <w:p w14:paraId="07034747" w14:textId="77777777" w:rsidR="007302CF" w:rsidRDefault="007302CF">
      <w:pPr>
        <w:pStyle w:val="ConsPlusNormal"/>
        <w:jc w:val="right"/>
      </w:pPr>
      <w:r>
        <w:t>по управлению единой национальной</w:t>
      </w:r>
    </w:p>
    <w:p w14:paraId="23D2104A" w14:textId="77777777" w:rsidR="007302CF" w:rsidRDefault="007302CF">
      <w:pPr>
        <w:pStyle w:val="ConsPlusNormal"/>
        <w:jc w:val="right"/>
      </w:pPr>
      <w:r>
        <w:t>(общероссийской) электрической</w:t>
      </w:r>
    </w:p>
    <w:p w14:paraId="4CC7A1C7" w14:textId="77777777" w:rsidR="007302CF" w:rsidRDefault="007302CF">
      <w:pPr>
        <w:pStyle w:val="ConsPlusNormal"/>
        <w:jc w:val="right"/>
      </w:pPr>
      <w:r>
        <w:t>сетью и территориальных</w:t>
      </w:r>
    </w:p>
    <w:p w14:paraId="2196204B" w14:textId="77777777" w:rsidR="007302CF" w:rsidRDefault="007302CF">
      <w:pPr>
        <w:pStyle w:val="ConsPlusNormal"/>
        <w:jc w:val="right"/>
      </w:pPr>
      <w:r>
        <w:t>сетевых организаций</w:t>
      </w:r>
    </w:p>
    <w:p w14:paraId="17619E49" w14:textId="77777777" w:rsidR="007302CF" w:rsidRDefault="007302CF">
      <w:pPr>
        <w:pStyle w:val="ConsPlusNormal"/>
        <w:jc w:val="both"/>
      </w:pPr>
    </w:p>
    <w:p w14:paraId="17022379" w14:textId="77777777" w:rsidR="007302CF" w:rsidRDefault="007302CF">
      <w:pPr>
        <w:pStyle w:val="ConsPlusTitle"/>
        <w:jc w:val="center"/>
      </w:pPr>
      <w:r>
        <w:t>ФОРМЫ,</w:t>
      </w:r>
    </w:p>
    <w:p w14:paraId="4817A156" w14:textId="77777777" w:rsidR="007302CF" w:rsidRDefault="007302CF">
      <w:pPr>
        <w:pStyle w:val="ConsPlusTitle"/>
        <w:jc w:val="center"/>
      </w:pPr>
      <w:r>
        <w:t>ИСПОЛЬЗУЕМЫЕ ДЛЯ РАСЧЕТА ЗНАЧЕНИЯ ПОКАЗАТЕЛЯ КАЧЕСТВА</w:t>
      </w:r>
    </w:p>
    <w:p w14:paraId="4D954BEA" w14:textId="77777777" w:rsidR="007302CF" w:rsidRDefault="007302CF">
      <w:pPr>
        <w:pStyle w:val="ConsPlusTitle"/>
        <w:jc w:val="center"/>
      </w:pPr>
      <w:r>
        <w:t>ОБСЛУЖИВАНИЯ ПОТРЕБИТЕЛЕЙ УСЛУГ ТЕРРИТОРИАЛЬНЫМИ СЕТЕВЫМИ</w:t>
      </w:r>
    </w:p>
    <w:p w14:paraId="738E2A85" w14:textId="77777777" w:rsidR="007302CF" w:rsidRDefault="007302CF">
      <w:pPr>
        <w:pStyle w:val="ConsPlusTitle"/>
        <w:jc w:val="center"/>
      </w:pPr>
      <w:r>
        <w:t>ОРГАНИЗАЦИЯМИ, ДОЛГОСРОЧНЫЕ ПЕРИОДЫ РЕГУЛИРОВАНИЯ КОТОРЫХ</w:t>
      </w:r>
    </w:p>
    <w:p w14:paraId="30021A57" w14:textId="77777777" w:rsidR="007302CF" w:rsidRDefault="007302CF">
      <w:pPr>
        <w:pStyle w:val="ConsPlusTitle"/>
        <w:jc w:val="center"/>
      </w:pPr>
      <w:r>
        <w:t>НАЧАЛИСЬ С 2014 И ДО 2018 ГОДА</w:t>
      </w:r>
    </w:p>
    <w:p w14:paraId="5BB95658" w14:textId="77777777" w:rsidR="007302CF" w:rsidRDefault="007302CF">
      <w:pPr>
        <w:pStyle w:val="ConsPlusNormal"/>
        <w:jc w:val="both"/>
      </w:pPr>
    </w:p>
    <w:p w14:paraId="70324688" w14:textId="77777777" w:rsidR="007302CF" w:rsidRDefault="007302CF">
      <w:pPr>
        <w:pStyle w:val="ConsPlusNormal"/>
        <w:jc w:val="center"/>
      </w:pPr>
      <w:r>
        <w:t>Список изменяющих документов</w:t>
      </w:r>
    </w:p>
    <w:p w14:paraId="53C8C412" w14:textId="77777777" w:rsidR="007302CF" w:rsidRDefault="007302CF">
      <w:pPr>
        <w:pStyle w:val="ConsPlusNormal"/>
        <w:jc w:val="both"/>
      </w:pPr>
    </w:p>
    <w:p w14:paraId="5816B955" w14:textId="77777777" w:rsidR="007302CF" w:rsidRDefault="007302CF">
      <w:pPr>
        <w:pStyle w:val="ConsPlusNormal"/>
        <w:jc w:val="right"/>
        <w:outlineLvl w:val="2"/>
      </w:pPr>
      <w:r>
        <w:t>(Образец)</w:t>
      </w:r>
    </w:p>
    <w:p w14:paraId="7AD0E710" w14:textId="77777777" w:rsidR="007302CF" w:rsidRDefault="007302CF">
      <w:pPr>
        <w:pStyle w:val="ConsPlusNormal"/>
        <w:jc w:val="both"/>
      </w:pPr>
    </w:p>
    <w:p w14:paraId="3B3D5450" w14:textId="77777777" w:rsidR="007302CF" w:rsidRDefault="007302CF">
      <w:pPr>
        <w:pStyle w:val="ConsPlusNonformat"/>
        <w:jc w:val="both"/>
      </w:pPr>
      <w:bookmarkStart w:id="71" w:name="P1336"/>
      <w:bookmarkEnd w:id="71"/>
      <w:r>
        <w:t xml:space="preserve">           Форма 2.1. Расчет значения индикатора информативности</w:t>
      </w:r>
    </w:p>
    <w:p w14:paraId="3AD85283" w14:textId="77777777" w:rsidR="007302CF" w:rsidRDefault="007302CF">
      <w:pPr>
        <w:pStyle w:val="ConsPlusNonformat"/>
        <w:jc w:val="both"/>
      </w:pPr>
    </w:p>
    <w:p w14:paraId="17E23014" w14:textId="77777777" w:rsidR="007302CF" w:rsidRDefault="007302CF">
      <w:pPr>
        <w:pStyle w:val="ConsPlusNonformat"/>
        <w:jc w:val="both"/>
      </w:pPr>
      <w:r>
        <w:t xml:space="preserve">    ___________________________________________________________________</w:t>
      </w:r>
    </w:p>
    <w:p w14:paraId="5B5B237D" w14:textId="77777777" w:rsidR="007302CF" w:rsidRDefault="007302CF">
      <w:pPr>
        <w:pStyle w:val="ConsPlusNonformat"/>
        <w:jc w:val="both"/>
      </w:pPr>
      <w:r>
        <w:t xml:space="preserve">             Наименование территориальной сетевой организации</w:t>
      </w:r>
    </w:p>
    <w:p w14:paraId="526D6367"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134"/>
        <w:gridCol w:w="1077"/>
        <w:gridCol w:w="964"/>
        <w:gridCol w:w="964"/>
        <w:gridCol w:w="1077"/>
      </w:tblGrid>
      <w:tr w:rsidR="007302CF" w14:paraId="2205D41E" w14:textId="77777777">
        <w:tc>
          <w:tcPr>
            <w:tcW w:w="3855" w:type="dxa"/>
            <w:vMerge w:val="restart"/>
          </w:tcPr>
          <w:p w14:paraId="498B3CF6" w14:textId="77777777" w:rsidR="007302CF" w:rsidRDefault="007302CF">
            <w:pPr>
              <w:pStyle w:val="ConsPlusNormal"/>
              <w:jc w:val="center"/>
            </w:pPr>
            <w:r>
              <w:t xml:space="preserve">Параметр (критерий), </w:t>
            </w:r>
            <w:r>
              <w:lastRenderedPageBreak/>
              <w:t>характеризующий индикатор</w:t>
            </w:r>
          </w:p>
        </w:tc>
        <w:tc>
          <w:tcPr>
            <w:tcW w:w="2211" w:type="dxa"/>
            <w:gridSpan w:val="2"/>
          </w:tcPr>
          <w:p w14:paraId="7DAE7B56" w14:textId="77777777" w:rsidR="007302CF" w:rsidRDefault="007302CF">
            <w:pPr>
              <w:pStyle w:val="ConsPlusNormal"/>
              <w:jc w:val="center"/>
            </w:pPr>
            <w:r>
              <w:lastRenderedPageBreak/>
              <w:t>Значение</w:t>
            </w:r>
          </w:p>
        </w:tc>
        <w:tc>
          <w:tcPr>
            <w:tcW w:w="964" w:type="dxa"/>
            <w:vMerge w:val="restart"/>
          </w:tcPr>
          <w:p w14:paraId="29BE8782" w14:textId="77777777" w:rsidR="007302CF" w:rsidRDefault="007302CF">
            <w:pPr>
              <w:pStyle w:val="ConsPlusNormal"/>
              <w:jc w:val="center"/>
            </w:pPr>
            <w:r>
              <w:t xml:space="preserve">Ф / П x </w:t>
            </w:r>
            <w:r>
              <w:lastRenderedPageBreak/>
              <w:t>100, %</w:t>
            </w:r>
          </w:p>
        </w:tc>
        <w:tc>
          <w:tcPr>
            <w:tcW w:w="964" w:type="dxa"/>
            <w:vMerge w:val="restart"/>
          </w:tcPr>
          <w:p w14:paraId="0D61440C" w14:textId="77777777" w:rsidR="007302CF" w:rsidRDefault="007302CF">
            <w:pPr>
              <w:pStyle w:val="ConsPlusNormal"/>
              <w:jc w:val="center"/>
            </w:pPr>
            <w:r>
              <w:lastRenderedPageBreak/>
              <w:t>Зависим</w:t>
            </w:r>
            <w:r>
              <w:lastRenderedPageBreak/>
              <w:t>ость</w:t>
            </w:r>
          </w:p>
        </w:tc>
        <w:tc>
          <w:tcPr>
            <w:tcW w:w="1077" w:type="dxa"/>
            <w:vMerge w:val="restart"/>
          </w:tcPr>
          <w:p w14:paraId="677C2E37" w14:textId="77777777" w:rsidR="007302CF" w:rsidRDefault="007302CF">
            <w:pPr>
              <w:pStyle w:val="ConsPlusNormal"/>
              <w:jc w:val="center"/>
            </w:pPr>
            <w:r>
              <w:lastRenderedPageBreak/>
              <w:t>Оценочн</w:t>
            </w:r>
            <w:r>
              <w:lastRenderedPageBreak/>
              <w:t>ый балл</w:t>
            </w:r>
          </w:p>
        </w:tc>
      </w:tr>
      <w:tr w:rsidR="007302CF" w14:paraId="1B129B2D" w14:textId="77777777">
        <w:tc>
          <w:tcPr>
            <w:tcW w:w="3855" w:type="dxa"/>
            <w:vMerge/>
          </w:tcPr>
          <w:p w14:paraId="54A73819" w14:textId="77777777" w:rsidR="007302CF" w:rsidRDefault="007302CF">
            <w:pPr>
              <w:pStyle w:val="ConsPlusNormal"/>
            </w:pPr>
          </w:p>
        </w:tc>
        <w:tc>
          <w:tcPr>
            <w:tcW w:w="1134" w:type="dxa"/>
          </w:tcPr>
          <w:p w14:paraId="2E1FEF93" w14:textId="77777777" w:rsidR="007302CF" w:rsidRDefault="007302CF">
            <w:pPr>
              <w:pStyle w:val="ConsPlusNormal"/>
              <w:jc w:val="center"/>
            </w:pPr>
            <w:r>
              <w:t>фактическое (Ф)</w:t>
            </w:r>
          </w:p>
        </w:tc>
        <w:tc>
          <w:tcPr>
            <w:tcW w:w="1077" w:type="dxa"/>
          </w:tcPr>
          <w:p w14:paraId="1A36A1BD" w14:textId="77777777" w:rsidR="007302CF" w:rsidRDefault="007302CF">
            <w:pPr>
              <w:pStyle w:val="ConsPlusNormal"/>
              <w:jc w:val="center"/>
            </w:pPr>
            <w:r>
              <w:t>плановое (П)</w:t>
            </w:r>
          </w:p>
        </w:tc>
        <w:tc>
          <w:tcPr>
            <w:tcW w:w="964" w:type="dxa"/>
            <w:vMerge/>
          </w:tcPr>
          <w:p w14:paraId="3CE78024" w14:textId="77777777" w:rsidR="007302CF" w:rsidRDefault="007302CF">
            <w:pPr>
              <w:pStyle w:val="ConsPlusNormal"/>
            </w:pPr>
          </w:p>
        </w:tc>
        <w:tc>
          <w:tcPr>
            <w:tcW w:w="964" w:type="dxa"/>
            <w:vMerge/>
          </w:tcPr>
          <w:p w14:paraId="182BAC90" w14:textId="77777777" w:rsidR="007302CF" w:rsidRDefault="007302CF">
            <w:pPr>
              <w:pStyle w:val="ConsPlusNormal"/>
            </w:pPr>
          </w:p>
        </w:tc>
        <w:tc>
          <w:tcPr>
            <w:tcW w:w="1077" w:type="dxa"/>
            <w:vMerge/>
          </w:tcPr>
          <w:p w14:paraId="5E87CEBA" w14:textId="77777777" w:rsidR="007302CF" w:rsidRDefault="007302CF">
            <w:pPr>
              <w:pStyle w:val="ConsPlusNormal"/>
            </w:pPr>
          </w:p>
        </w:tc>
      </w:tr>
      <w:tr w:rsidR="007302CF" w14:paraId="61932D72" w14:textId="77777777">
        <w:tc>
          <w:tcPr>
            <w:tcW w:w="3855" w:type="dxa"/>
          </w:tcPr>
          <w:p w14:paraId="33D7CC83" w14:textId="77777777" w:rsidR="007302CF" w:rsidRDefault="007302CF">
            <w:pPr>
              <w:pStyle w:val="ConsPlusNormal"/>
              <w:jc w:val="center"/>
            </w:pPr>
            <w:r>
              <w:t>1</w:t>
            </w:r>
          </w:p>
        </w:tc>
        <w:tc>
          <w:tcPr>
            <w:tcW w:w="1134" w:type="dxa"/>
          </w:tcPr>
          <w:p w14:paraId="78CD9C25" w14:textId="77777777" w:rsidR="007302CF" w:rsidRDefault="007302CF">
            <w:pPr>
              <w:pStyle w:val="ConsPlusNormal"/>
              <w:jc w:val="center"/>
            </w:pPr>
            <w:bookmarkStart w:id="72" w:name="P1349"/>
            <w:bookmarkEnd w:id="72"/>
            <w:r>
              <w:t>2</w:t>
            </w:r>
          </w:p>
        </w:tc>
        <w:tc>
          <w:tcPr>
            <w:tcW w:w="1077" w:type="dxa"/>
          </w:tcPr>
          <w:p w14:paraId="02EC407D" w14:textId="77777777" w:rsidR="007302CF" w:rsidRDefault="007302CF">
            <w:pPr>
              <w:pStyle w:val="ConsPlusNormal"/>
              <w:jc w:val="center"/>
            </w:pPr>
            <w:r>
              <w:t>3</w:t>
            </w:r>
          </w:p>
        </w:tc>
        <w:tc>
          <w:tcPr>
            <w:tcW w:w="964" w:type="dxa"/>
          </w:tcPr>
          <w:p w14:paraId="3C72B76E" w14:textId="77777777" w:rsidR="007302CF" w:rsidRDefault="007302CF">
            <w:pPr>
              <w:pStyle w:val="ConsPlusNormal"/>
              <w:jc w:val="center"/>
            </w:pPr>
            <w:r>
              <w:t>4</w:t>
            </w:r>
          </w:p>
        </w:tc>
        <w:tc>
          <w:tcPr>
            <w:tcW w:w="964" w:type="dxa"/>
          </w:tcPr>
          <w:p w14:paraId="17F3BD66" w14:textId="77777777" w:rsidR="007302CF" w:rsidRDefault="007302CF">
            <w:pPr>
              <w:pStyle w:val="ConsPlusNormal"/>
              <w:jc w:val="center"/>
            </w:pPr>
            <w:r>
              <w:t>5</w:t>
            </w:r>
          </w:p>
        </w:tc>
        <w:tc>
          <w:tcPr>
            <w:tcW w:w="1077" w:type="dxa"/>
          </w:tcPr>
          <w:p w14:paraId="7CB5B2A4" w14:textId="77777777" w:rsidR="007302CF" w:rsidRDefault="007302CF">
            <w:pPr>
              <w:pStyle w:val="ConsPlusNormal"/>
              <w:jc w:val="center"/>
            </w:pPr>
            <w:r>
              <w:t>6</w:t>
            </w:r>
          </w:p>
        </w:tc>
      </w:tr>
      <w:tr w:rsidR="007302CF" w14:paraId="46D075BB" w14:textId="77777777">
        <w:tc>
          <w:tcPr>
            <w:tcW w:w="3855" w:type="dxa"/>
          </w:tcPr>
          <w:p w14:paraId="66434F98" w14:textId="77777777" w:rsidR="007302CF" w:rsidRDefault="007302CF">
            <w:pPr>
              <w:pStyle w:val="ConsPlusNormal"/>
            </w:pPr>
            <w:r>
              <w:t>1. Возможность личного приема заявителей и потребителей услуг уполномоченными должностными лицами территориальной сетевой организации - всего</w:t>
            </w:r>
          </w:p>
        </w:tc>
        <w:tc>
          <w:tcPr>
            <w:tcW w:w="1134" w:type="dxa"/>
          </w:tcPr>
          <w:p w14:paraId="3F516A9D" w14:textId="77777777" w:rsidR="007302CF" w:rsidRDefault="007302CF">
            <w:pPr>
              <w:pStyle w:val="ConsPlusNormal"/>
              <w:jc w:val="center"/>
            </w:pPr>
            <w:r>
              <w:t>-</w:t>
            </w:r>
          </w:p>
        </w:tc>
        <w:tc>
          <w:tcPr>
            <w:tcW w:w="1077" w:type="dxa"/>
          </w:tcPr>
          <w:p w14:paraId="3173CE32" w14:textId="77777777" w:rsidR="007302CF" w:rsidRDefault="007302CF">
            <w:pPr>
              <w:pStyle w:val="ConsPlusNormal"/>
              <w:jc w:val="center"/>
            </w:pPr>
            <w:r>
              <w:t>-</w:t>
            </w:r>
          </w:p>
        </w:tc>
        <w:tc>
          <w:tcPr>
            <w:tcW w:w="964" w:type="dxa"/>
          </w:tcPr>
          <w:p w14:paraId="42BA20BE" w14:textId="77777777" w:rsidR="007302CF" w:rsidRDefault="007302CF">
            <w:pPr>
              <w:pStyle w:val="ConsPlusNormal"/>
              <w:jc w:val="center"/>
            </w:pPr>
            <w:r>
              <w:t>-</w:t>
            </w:r>
          </w:p>
        </w:tc>
        <w:tc>
          <w:tcPr>
            <w:tcW w:w="964" w:type="dxa"/>
          </w:tcPr>
          <w:p w14:paraId="7986E4EC" w14:textId="77777777" w:rsidR="007302CF" w:rsidRDefault="007302CF">
            <w:pPr>
              <w:pStyle w:val="ConsPlusNormal"/>
              <w:jc w:val="center"/>
            </w:pPr>
            <w:r>
              <w:t>-</w:t>
            </w:r>
          </w:p>
        </w:tc>
        <w:tc>
          <w:tcPr>
            <w:tcW w:w="1077" w:type="dxa"/>
          </w:tcPr>
          <w:p w14:paraId="47093203" w14:textId="77777777" w:rsidR="007302CF" w:rsidRDefault="007302CF">
            <w:pPr>
              <w:pStyle w:val="ConsPlusNormal"/>
              <w:jc w:val="center"/>
            </w:pPr>
          </w:p>
        </w:tc>
      </w:tr>
      <w:tr w:rsidR="007302CF" w14:paraId="61C29228" w14:textId="77777777">
        <w:tc>
          <w:tcPr>
            <w:tcW w:w="3855" w:type="dxa"/>
          </w:tcPr>
          <w:p w14:paraId="46415C34" w14:textId="77777777" w:rsidR="007302CF" w:rsidRDefault="007302CF">
            <w:pPr>
              <w:pStyle w:val="ConsPlusNormal"/>
            </w:pPr>
            <w:r>
              <w:t>в том числе по критериям:</w:t>
            </w:r>
          </w:p>
        </w:tc>
        <w:tc>
          <w:tcPr>
            <w:tcW w:w="1134" w:type="dxa"/>
          </w:tcPr>
          <w:p w14:paraId="547B057D" w14:textId="77777777" w:rsidR="007302CF" w:rsidRDefault="007302CF">
            <w:pPr>
              <w:pStyle w:val="ConsPlusNormal"/>
            </w:pPr>
          </w:p>
        </w:tc>
        <w:tc>
          <w:tcPr>
            <w:tcW w:w="1077" w:type="dxa"/>
          </w:tcPr>
          <w:p w14:paraId="0E8E7B02" w14:textId="77777777" w:rsidR="007302CF" w:rsidRDefault="007302CF">
            <w:pPr>
              <w:pStyle w:val="ConsPlusNormal"/>
            </w:pPr>
          </w:p>
        </w:tc>
        <w:tc>
          <w:tcPr>
            <w:tcW w:w="964" w:type="dxa"/>
          </w:tcPr>
          <w:p w14:paraId="0B11B31A" w14:textId="77777777" w:rsidR="007302CF" w:rsidRDefault="007302CF">
            <w:pPr>
              <w:pStyle w:val="ConsPlusNormal"/>
            </w:pPr>
          </w:p>
        </w:tc>
        <w:tc>
          <w:tcPr>
            <w:tcW w:w="964" w:type="dxa"/>
          </w:tcPr>
          <w:p w14:paraId="4110A8D6" w14:textId="77777777" w:rsidR="007302CF" w:rsidRDefault="007302CF">
            <w:pPr>
              <w:pStyle w:val="ConsPlusNormal"/>
            </w:pPr>
          </w:p>
        </w:tc>
        <w:tc>
          <w:tcPr>
            <w:tcW w:w="1077" w:type="dxa"/>
          </w:tcPr>
          <w:p w14:paraId="372A0304" w14:textId="77777777" w:rsidR="007302CF" w:rsidRDefault="007302CF">
            <w:pPr>
              <w:pStyle w:val="ConsPlusNormal"/>
            </w:pPr>
          </w:p>
        </w:tc>
      </w:tr>
      <w:tr w:rsidR="007302CF" w14:paraId="13C41E8C" w14:textId="77777777">
        <w:tc>
          <w:tcPr>
            <w:tcW w:w="3855" w:type="dxa"/>
          </w:tcPr>
          <w:p w14:paraId="006E0358" w14:textId="77777777" w:rsidR="007302CF" w:rsidRDefault="007302CF">
            <w:pPr>
              <w:pStyle w:val="ConsPlusNormal"/>
            </w:pPr>
            <w:r>
              <w:t>1.1.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w:t>
            </w:r>
          </w:p>
        </w:tc>
        <w:tc>
          <w:tcPr>
            <w:tcW w:w="1134" w:type="dxa"/>
          </w:tcPr>
          <w:p w14:paraId="1782EF48" w14:textId="77777777" w:rsidR="007302CF" w:rsidRDefault="007302CF">
            <w:pPr>
              <w:pStyle w:val="ConsPlusNormal"/>
            </w:pPr>
          </w:p>
        </w:tc>
        <w:tc>
          <w:tcPr>
            <w:tcW w:w="1077" w:type="dxa"/>
          </w:tcPr>
          <w:p w14:paraId="15226C5C" w14:textId="77777777" w:rsidR="007302CF" w:rsidRDefault="007302CF">
            <w:pPr>
              <w:pStyle w:val="ConsPlusNormal"/>
            </w:pPr>
          </w:p>
        </w:tc>
        <w:tc>
          <w:tcPr>
            <w:tcW w:w="964" w:type="dxa"/>
          </w:tcPr>
          <w:p w14:paraId="64A3C42C" w14:textId="77777777" w:rsidR="007302CF" w:rsidRDefault="007302CF">
            <w:pPr>
              <w:pStyle w:val="ConsPlusNormal"/>
            </w:pPr>
          </w:p>
        </w:tc>
        <w:tc>
          <w:tcPr>
            <w:tcW w:w="964" w:type="dxa"/>
          </w:tcPr>
          <w:p w14:paraId="79A9BDC3" w14:textId="77777777" w:rsidR="007302CF" w:rsidRDefault="007302CF">
            <w:pPr>
              <w:pStyle w:val="ConsPlusNormal"/>
              <w:jc w:val="center"/>
            </w:pPr>
            <w:r>
              <w:t>прямая</w:t>
            </w:r>
          </w:p>
        </w:tc>
        <w:tc>
          <w:tcPr>
            <w:tcW w:w="1077" w:type="dxa"/>
          </w:tcPr>
          <w:p w14:paraId="7FE1C80A" w14:textId="77777777" w:rsidR="007302CF" w:rsidRDefault="007302CF">
            <w:pPr>
              <w:pStyle w:val="ConsPlusNormal"/>
            </w:pPr>
          </w:p>
        </w:tc>
      </w:tr>
      <w:tr w:rsidR="007302CF" w14:paraId="51D25985" w14:textId="77777777">
        <w:tc>
          <w:tcPr>
            <w:tcW w:w="3855" w:type="dxa"/>
          </w:tcPr>
          <w:p w14:paraId="65D49E86" w14:textId="77777777" w:rsidR="007302CF" w:rsidRDefault="007302CF">
            <w:pPr>
              <w:pStyle w:val="ConsPlusNormal"/>
            </w:pPr>
            <w:r>
              <w:t>1.2. Количество утвержденных территориальной сетевой организацией в установленном порядке организационно-распорядительных документов по вопросам работы с заявителями и потребителями услуг - всего, шт.</w:t>
            </w:r>
          </w:p>
        </w:tc>
        <w:tc>
          <w:tcPr>
            <w:tcW w:w="1134" w:type="dxa"/>
          </w:tcPr>
          <w:p w14:paraId="28D26754" w14:textId="77777777" w:rsidR="007302CF" w:rsidRDefault="007302CF">
            <w:pPr>
              <w:pStyle w:val="ConsPlusNormal"/>
            </w:pPr>
          </w:p>
        </w:tc>
        <w:tc>
          <w:tcPr>
            <w:tcW w:w="1077" w:type="dxa"/>
          </w:tcPr>
          <w:p w14:paraId="2AD2C387" w14:textId="77777777" w:rsidR="007302CF" w:rsidRDefault="007302CF">
            <w:pPr>
              <w:pStyle w:val="ConsPlusNormal"/>
            </w:pPr>
          </w:p>
        </w:tc>
        <w:tc>
          <w:tcPr>
            <w:tcW w:w="964" w:type="dxa"/>
          </w:tcPr>
          <w:p w14:paraId="72A3ECDA" w14:textId="77777777" w:rsidR="007302CF" w:rsidRDefault="007302CF">
            <w:pPr>
              <w:pStyle w:val="ConsPlusNormal"/>
            </w:pPr>
          </w:p>
        </w:tc>
        <w:tc>
          <w:tcPr>
            <w:tcW w:w="964" w:type="dxa"/>
          </w:tcPr>
          <w:p w14:paraId="15C26D18" w14:textId="77777777" w:rsidR="007302CF" w:rsidRDefault="007302CF">
            <w:pPr>
              <w:pStyle w:val="ConsPlusNormal"/>
              <w:jc w:val="center"/>
            </w:pPr>
            <w:r>
              <w:t>прямая</w:t>
            </w:r>
          </w:p>
        </w:tc>
        <w:tc>
          <w:tcPr>
            <w:tcW w:w="1077" w:type="dxa"/>
          </w:tcPr>
          <w:p w14:paraId="5EDFFBF9" w14:textId="77777777" w:rsidR="007302CF" w:rsidRDefault="007302CF">
            <w:pPr>
              <w:pStyle w:val="ConsPlusNormal"/>
            </w:pPr>
          </w:p>
        </w:tc>
      </w:tr>
      <w:tr w:rsidR="007302CF" w14:paraId="097BCF58" w14:textId="77777777">
        <w:tc>
          <w:tcPr>
            <w:tcW w:w="3855" w:type="dxa"/>
          </w:tcPr>
          <w:p w14:paraId="0DC129E6" w14:textId="77777777" w:rsidR="007302CF" w:rsidRDefault="007302CF">
            <w:pPr>
              <w:pStyle w:val="ConsPlusNormal"/>
            </w:pPr>
            <w:r>
              <w:t>в том числе:</w:t>
            </w:r>
          </w:p>
        </w:tc>
        <w:tc>
          <w:tcPr>
            <w:tcW w:w="1134" w:type="dxa"/>
          </w:tcPr>
          <w:p w14:paraId="46710338" w14:textId="77777777" w:rsidR="007302CF" w:rsidRDefault="007302CF">
            <w:pPr>
              <w:pStyle w:val="ConsPlusNormal"/>
            </w:pPr>
          </w:p>
        </w:tc>
        <w:tc>
          <w:tcPr>
            <w:tcW w:w="1077" w:type="dxa"/>
          </w:tcPr>
          <w:p w14:paraId="78954AB1" w14:textId="77777777" w:rsidR="007302CF" w:rsidRDefault="007302CF">
            <w:pPr>
              <w:pStyle w:val="ConsPlusNormal"/>
            </w:pPr>
          </w:p>
        </w:tc>
        <w:tc>
          <w:tcPr>
            <w:tcW w:w="964" w:type="dxa"/>
          </w:tcPr>
          <w:p w14:paraId="125F4FDB" w14:textId="77777777" w:rsidR="007302CF" w:rsidRDefault="007302CF">
            <w:pPr>
              <w:pStyle w:val="ConsPlusNormal"/>
            </w:pPr>
          </w:p>
        </w:tc>
        <w:tc>
          <w:tcPr>
            <w:tcW w:w="964" w:type="dxa"/>
          </w:tcPr>
          <w:p w14:paraId="6D87393B" w14:textId="77777777" w:rsidR="007302CF" w:rsidRDefault="007302CF">
            <w:pPr>
              <w:pStyle w:val="ConsPlusNormal"/>
            </w:pPr>
          </w:p>
        </w:tc>
        <w:tc>
          <w:tcPr>
            <w:tcW w:w="1077" w:type="dxa"/>
          </w:tcPr>
          <w:p w14:paraId="77AB80DE" w14:textId="77777777" w:rsidR="007302CF" w:rsidRDefault="007302CF">
            <w:pPr>
              <w:pStyle w:val="ConsPlusNormal"/>
            </w:pPr>
          </w:p>
        </w:tc>
      </w:tr>
      <w:tr w:rsidR="007302CF" w14:paraId="1B4C6D33" w14:textId="77777777">
        <w:tc>
          <w:tcPr>
            <w:tcW w:w="3855" w:type="dxa"/>
          </w:tcPr>
          <w:p w14:paraId="6DCE1ED6" w14:textId="77777777" w:rsidR="007302CF" w:rsidRDefault="007302CF">
            <w:pPr>
              <w:pStyle w:val="ConsPlusNormal"/>
            </w:pPr>
            <w:r>
              <w:t>а) регламенты оказания услуг и рассмотрения обращений заявителей и потребителей услуг, шт.</w:t>
            </w:r>
          </w:p>
        </w:tc>
        <w:tc>
          <w:tcPr>
            <w:tcW w:w="1134" w:type="dxa"/>
          </w:tcPr>
          <w:p w14:paraId="1781D69B" w14:textId="77777777" w:rsidR="007302CF" w:rsidRDefault="007302CF">
            <w:pPr>
              <w:pStyle w:val="ConsPlusNormal"/>
            </w:pPr>
          </w:p>
        </w:tc>
        <w:tc>
          <w:tcPr>
            <w:tcW w:w="1077" w:type="dxa"/>
          </w:tcPr>
          <w:p w14:paraId="6B12AA49" w14:textId="77777777" w:rsidR="007302CF" w:rsidRDefault="007302CF">
            <w:pPr>
              <w:pStyle w:val="ConsPlusNormal"/>
            </w:pPr>
          </w:p>
        </w:tc>
        <w:tc>
          <w:tcPr>
            <w:tcW w:w="964" w:type="dxa"/>
          </w:tcPr>
          <w:p w14:paraId="461B9247" w14:textId="77777777" w:rsidR="007302CF" w:rsidRDefault="007302CF">
            <w:pPr>
              <w:pStyle w:val="ConsPlusNormal"/>
            </w:pPr>
          </w:p>
        </w:tc>
        <w:tc>
          <w:tcPr>
            <w:tcW w:w="964" w:type="dxa"/>
          </w:tcPr>
          <w:p w14:paraId="2AC78D07" w14:textId="77777777" w:rsidR="007302CF" w:rsidRDefault="007302CF">
            <w:pPr>
              <w:pStyle w:val="ConsPlusNormal"/>
              <w:jc w:val="center"/>
            </w:pPr>
            <w:r>
              <w:t>-</w:t>
            </w:r>
          </w:p>
        </w:tc>
        <w:tc>
          <w:tcPr>
            <w:tcW w:w="1077" w:type="dxa"/>
          </w:tcPr>
          <w:p w14:paraId="447A1A36" w14:textId="77777777" w:rsidR="007302CF" w:rsidRDefault="007302CF">
            <w:pPr>
              <w:pStyle w:val="ConsPlusNormal"/>
              <w:jc w:val="center"/>
            </w:pPr>
            <w:r>
              <w:t>-</w:t>
            </w:r>
          </w:p>
        </w:tc>
      </w:tr>
      <w:tr w:rsidR="007302CF" w14:paraId="3F5B4102" w14:textId="77777777">
        <w:tc>
          <w:tcPr>
            <w:tcW w:w="3855" w:type="dxa"/>
          </w:tcPr>
          <w:p w14:paraId="5E06005D" w14:textId="77777777" w:rsidR="007302CF" w:rsidRDefault="007302CF">
            <w:pPr>
              <w:pStyle w:val="ConsPlusNormal"/>
            </w:pPr>
            <w:r>
              <w:t>б) наличие положения о деятельности структурного подразделения по работе с заявителями и потребителями услуг (наличие - 1, отсутствие - 0), шт.</w:t>
            </w:r>
          </w:p>
        </w:tc>
        <w:tc>
          <w:tcPr>
            <w:tcW w:w="1134" w:type="dxa"/>
          </w:tcPr>
          <w:p w14:paraId="2748CA86" w14:textId="77777777" w:rsidR="007302CF" w:rsidRDefault="007302CF">
            <w:pPr>
              <w:pStyle w:val="ConsPlusNormal"/>
            </w:pPr>
          </w:p>
        </w:tc>
        <w:tc>
          <w:tcPr>
            <w:tcW w:w="1077" w:type="dxa"/>
          </w:tcPr>
          <w:p w14:paraId="2E8E4F3F" w14:textId="77777777" w:rsidR="007302CF" w:rsidRDefault="007302CF">
            <w:pPr>
              <w:pStyle w:val="ConsPlusNormal"/>
            </w:pPr>
          </w:p>
        </w:tc>
        <w:tc>
          <w:tcPr>
            <w:tcW w:w="964" w:type="dxa"/>
          </w:tcPr>
          <w:p w14:paraId="2482F230" w14:textId="77777777" w:rsidR="007302CF" w:rsidRDefault="007302CF">
            <w:pPr>
              <w:pStyle w:val="ConsPlusNormal"/>
            </w:pPr>
          </w:p>
        </w:tc>
        <w:tc>
          <w:tcPr>
            <w:tcW w:w="964" w:type="dxa"/>
          </w:tcPr>
          <w:p w14:paraId="4E91EE28" w14:textId="77777777" w:rsidR="007302CF" w:rsidRDefault="007302CF">
            <w:pPr>
              <w:pStyle w:val="ConsPlusNormal"/>
              <w:jc w:val="center"/>
            </w:pPr>
            <w:r>
              <w:t>-</w:t>
            </w:r>
          </w:p>
        </w:tc>
        <w:tc>
          <w:tcPr>
            <w:tcW w:w="1077" w:type="dxa"/>
          </w:tcPr>
          <w:p w14:paraId="4F6A62C0" w14:textId="77777777" w:rsidR="007302CF" w:rsidRDefault="007302CF">
            <w:pPr>
              <w:pStyle w:val="ConsPlusNormal"/>
              <w:jc w:val="center"/>
            </w:pPr>
            <w:r>
              <w:t>-</w:t>
            </w:r>
          </w:p>
        </w:tc>
      </w:tr>
      <w:tr w:rsidR="007302CF" w14:paraId="380DAF75" w14:textId="77777777">
        <w:tc>
          <w:tcPr>
            <w:tcW w:w="3855" w:type="dxa"/>
          </w:tcPr>
          <w:p w14:paraId="2AD9BABA" w14:textId="77777777" w:rsidR="007302CF" w:rsidRDefault="007302CF">
            <w:pPr>
              <w:pStyle w:val="ConsPlusNormal"/>
            </w:pPr>
            <w:r>
              <w:t>в) должностные инструкции сотрудников, обслуживающих заявителей и потребителей услуг, шт.</w:t>
            </w:r>
          </w:p>
        </w:tc>
        <w:tc>
          <w:tcPr>
            <w:tcW w:w="1134" w:type="dxa"/>
          </w:tcPr>
          <w:p w14:paraId="7DDD329B" w14:textId="77777777" w:rsidR="007302CF" w:rsidRDefault="007302CF">
            <w:pPr>
              <w:pStyle w:val="ConsPlusNormal"/>
            </w:pPr>
          </w:p>
        </w:tc>
        <w:tc>
          <w:tcPr>
            <w:tcW w:w="1077" w:type="dxa"/>
          </w:tcPr>
          <w:p w14:paraId="29EB57A0" w14:textId="77777777" w:rsidR="007302CF" w:rsidRDefault="007302CF">
            <w:pPr>
              <w:pStyle w:val="ConsPlusNormal"/>
            </w:pPr>
          </w:p>
        </w:tc>
        <w:tc>
          <w:tcPr>
            <w:tcW w:w="964" w:type="dxa"/>
          </w:tcPr>
          <w:p w14:paraId="448D5D95" w14:textId="77777777" w:rsidR="007302CF" w:rsidRDefault="007302CF">
            <w:pPr>
              <w:pStyle w:val="ConsPlusNormal"/>
            </w:pPr>
          </w:p>
        </w:tc>
        <w:tc>
          <w:tcPr>
            <w:tcW w:w="964" w:type="dxa"/>
          </w:tcPr>
          <w:p w14:paraId="7E4BE967" w14:textId="77777777" w:rsidR="007302CF" w:rsidRDefault="007302CF">
            <w:pPr>
              <w:pStyle w:val="ConsPlusNormal"/>
              <w:jc w:val="center"/>
            </w:pPr>
            <w:r>
              <w:t>-</w:t>
            </w:r>
          </w:p>
        </w:tc>
        <w:tc>
          <w:tcPr>
            <w:tcW w:w="1077" w:type="dxa"/>
          </w:tcPr>
          <w:p w14:paraId="4146112C" w14:textId="77777777" w:rsidR="007302CF" w:rsidRDefault="007302CF">
            <w:pPr>
              <w:pStyle w:val="ConsPlusNormal"/>
              <w:jc w:val="center"/>
            </w:pPr>
            <w:r>
              <w:t>-</w:t>
            </w:r>
          </w:p>
        </w:tc>
      </w:tr>
      <w:tr w:rsidR="007302CF" w14:paraId="4B6A4B8C" w14:textId="77777777">
        <w:tc>
          <w:tcPr>
            <w:tcW w:w="3855" w:type="dxa"/>
          </w:tcPr>
          <w:p w14:paraId="0010F99E" w14:textId="77777777" w:rsidR="007302CF" w:rsidRDefault="007302CF">
            <w:pPr>
              <w:pStyle w:val="ConsPlusNormal"/>
            </w:pPr>
            <w:r>
              <w:t>г) утвержденные территориальной сетевой организацией в установленном порядке формы отчетности о работе с заявителями и потребителями услуг, шт.</w:t>
            </w:r>
          </w:p>
        </w:tc>
        <w:tc>
          <w:tcPr>
            <w:tcW w:w="1134" w:type="dxa"/>
          </w:tcPr>
          <w:p w14:paraId="2644DB45" w14:textId="77777777" w:rsidR="007302CF" w:rsidRDefault="007302CF">
            <w:pPr>
              <w:pStyle w:val="ConsPlusNormal"/>
            </w:pPr>
          </w:p>
        </w:tc>
        <w:tc>
          <w:tcPr>
            <w:tcW w:w="1077" w:type="dxa"/>
          </w:tcPr>
          <w:p w14:paraId="3A9CBABD" w14:textId="77777777" w:rsidR="007302CF" w:rsidRDefault="007302CF">
            <w:pPr>
              <w:pStyle w:val="ConsPlusNormal"/>
            </w:pPr>
          </w:p>
        </w:tc>
        <w:tc>
          <w:tcPr>
            <w:tcW w:w="964" w:type="dxa"/>
          </w:tcPr>
          <w:p w14:paraId="29B4AF84" w14:textId="77777777" w:rsidR="007302CF" w:rsidRDefault="007302CF">
            <w:pPr>
              <w:pStyle w:val="ConsPlusNormal"/>
            </w:pPr>
          </w:p>
        </w:tc>
        <w:tc>
          <w:tcPr>
            <w:tcW w:w="964" w:type="dxa"/>
          </w:tcPr>
          <w:p w14:paraId="13BE200A" w14:textId="77777777" w:rsidR="007302CF" w:rsidRDefault="007302CF">
            <w:pPr>
              <w:pStyle w:val="ConsPlusNormal"/>
              <w:jc w:val="center"/>
            </w:pPr>
            <w:r>
              <w:t>-</w:t>
            </w:r>
          </w:p>
        </w:tc>
        <w:tc>
          <w:tcPr>
            <w:tcW w:w="1077" w:type="dxa"/>
          </w:tcPr>
          <w:p w14:paraId="7FDFE53D" w14:textId="77777777" w:rsidR="007302CF" w:rsidRDefault="007302CF">
            <w:pPr>
              <w:pStyle w:val="ConsPlusNormal"/>
              <w:jc w:val="center"/>
            </w:pPr>
            <w:r>
              <w:t>-</w:t>
            </w:r>
          </w:p>
        </w:tc>
      </w:tr>
      <w:tr w:rsidR="007302CF" w14:paraId="047B641D" w14:textId="77777777">
        <w:tc>
          <w:tcPr>
            <w:tcW w:w="3855" w:type="dxa"/>
          </w:tcPr>
          <w:p w14:paraId="47E11366" w14:textId="77777777" w:rsidR="007302CF" w:rsidRDefault="007302CF">
            <w:pPr>
              <w:pStyle w:val="ConsPlusNormal"/>
            </w:pPr>
            <w:r>
              <w:t>2. Наличие телефонной связи для обращений потребителей услуг к уполномоченным должностным лицам территориальной сетевой организации</w:t>
            </w:r>
          </w:p>
        </w:tc>
        <w:tc>
          <w:tcPr>
            <w:tcW w:w="1134" w:type="dxa"/>
          </w:tcPr>
          <w:p w14:paraId="20B20C38" w14:textId="77777777" w:rsidR="007302CF" w:rsidRDefault="007302CF">
            <w:pPr>
              <w:pStyle w:val="ConsPlusNormal"/>
              <w:jc w:val="center"/>
            </w:pPr>
            <w:r>
              <w:t>-</w:t>
            </w:r>
          </w:p>
        </w:tc>
        <w:tc>
          <w:tcPr>
            <w:tcW w:w="1077" w:type="dxa"/>
          </w:tcPr>
          <w:p w14:paraId="698B83DA" w14:textId="77777777" w:rsidR="007302CF" w:rsidRDefault="007302CF">
            <w:pPr>
              <w:pStyle w:val="ConsPlusNormal"/>
              <w:jc w:val="center"/>
            </w:pPr>
            <w:r>
              <w:t>-</w:t>
            </w:r>
          </w:p>
        </w:tc>
        <w:tc>
          <w:tcPr>
            <w:tcW w:w="964" w:type="dxa"/>
          </w:tcPr>
          <w:p w14:paraId="284E3549" w14:textId="77777777" w:rsidR="007302CF" w:rsidRDefault="007302CF">
            <w:pPr>
              <w:pStyle w:val="ConsPlusNormal"/>
              <w:jc w:val="center"/>
            </w:pPr>
            <w:r>
              <w:t>-</w:t>
            </w:r>
          </w:p>
        </w:tc>
        <w:tc>
          <w:tcPr>
            <w:tcW w:w="964" w:type="dxa"/>
          </w:tcPr>
          <w:p w14:paraId="5B5F0B5B" w14:textId="77777777" w:rsidR="007302CF" w:rsidRDefault="007302CF">
            <w:pPr>
              <w:pStyle w:val="ConsPlusNormal"/>
              <w:jc w:val="center"/>
            </w:pPr>
            <w:r>
              <w:t>-</w:t>
            </w:r>
          </w:p>
        </w:tc>
        <w:tc>
          <w:tcPr>
            <w:tcW w:w="1077" w:type="dxa"/>
          </w:tcPr>
          <w:p w14:paraId="68439A17" w14:textId="77777777" w:rsidR="007302CF" w:rsidRDefault="007302CF">
            <w:pPr>
              <w:pStyle w:val="ConsPlusNormal"/>
            </w:pPr>
          </w:p>
        </w:tc>
      </w:tr>
      <w:tr w:rsidR="007302CF" w14:paraId="38398099" w14:textId="77777777">
        <w:tc>
          <w:tcPr>
            <w:tcW w:w="3855" w:type="dxa"/>
          </w:tcPr>
          <w:p w14:paraId="0CBC5467" w14:textId="77777777" w:rsidR="007302CF" w:rsidRDefault="007302CF">
            <w:pPr>
              <w:pStyle w:val="ConsPlusNormal"/>
            </w:pPr>
            <w:r>
              <w:t>в том числе по критериям:</w:t>
            </w:r>
          </w:p>
        </w:tc>
        <w:tc>
          <w:tcPr>
            <w:tcW w:w="1134" w:type="dxa"/>
          </w:tcPr>
          <w:p w14:paraId="2FFE98CF" w14:textId="77777777" w:rsidR="007302CF" w:rsidRDefault="007302CF">
            <w:pPr>
              <w:pStyle w:val="ConsPlusNormal"/>
            </w:pPr>
          </w:p>
        </w:tc>
        <w:tc>
          <w:tcPr>
            <w:tcW w:w="1077" w:type="dxa"/>
          </w:tcPr>
          <w:p w14:paraId="5539092D" w14:textId="77777777" w:rsidR="007302CF" w:rsidRDefault="007302CF">
            <w:pPr>
              <w:pStyle w:val="ConsPlusNormal"/>
            </w:pPr>
          </w:p>
        </w:tc>
        <w:tc>
          <w:tcPr>
            <w:tcW w:w="964" w:type="dxa"/>
          </w:tcPr>
          <w:p w14:paraId="0821E43C" w14:textId="77777777" w:rsidR="007302CF" w:rsidRDefault="007302CF">
            <w:pPr>
              <w:pStyle w:val="ConsPlusNormal"/>
            </w:pPr>
          </w:p>
        </w:tc>
        <w:tc>
          <w:tcPr>
            <w:tcW w:w="964" w:type="dxa"/>
          </w:tcPr>
          <w:p w14:paraId="173D7FF5" w14:textId="77777777" w:rsidR="007302CF" w:rsidRDefault="007302CF">
            <w:pPr>
              <w:pStyle w:val="ConsPlusNormal"/>
            </w:pPr>
          </w:p>
        </w:tc>
        <w:tc>
          <w:tcPr>
            <w:tcW w:w="1077" w:type="dxa"/>
          </w:tcPr>
          <w:p w14:paraId="2D628949" w14:textId="77777777" w:rsidR="007302CF" w:rsidRDefault="007302CF">
            <w:pPr>
              <w:pStyle w:val="ConsPlusNormal"/>
            </w:pPr>
          </w:p>
        </w:tc>
      </w:tr>
      <w:tr w:rsidR="007302CF" w14:paraId="60D6421A" w14:textId="77777777">
        <w:tc>
          <w:tcPr>
            <w:tcW w:w="3855" w:type="dxa"/>
          </w:tcPr>
          <w:p w14:paraId="11074793" w14:textId="77777777" w:rsidR="007302CF" w:rsidRDefault="007302CF">
            <w:pPr>
              <w:pStyle w:val="ConsPlusNormal"/>
            </w:pPr>
            <w:r>
              <w:lastRenderedPageBreak/>
              <w:t>2.1. Наличие единого телефонного номера для приема обращений потребителей услуг (наличие - 1, отсутствие - 0)</w:t>
            </w:r>
          </w:p>
        </w:tc>
        <w:tc>
          <w:tcPr>
            <w:tcW w:w="1134" w:type="dxa"/>
          </w:tcPr>
          <w:p w14:paraId="5F518BA5" w14:textId="77777777" w:rsidR="007302CF" w:rsidRDefault="007302CF">
            <w:pPr>
              <w:pStyle w:val="ConsPlusNormal"/>
            </w:pPr>
          </w:p>
        </w:tc>
        <w:tc>
          <w:tcPr>
            <w:tcW w:w="1077" w:type="dxa"/>
          </w:tcPr>
          <w:p w14:paraId="56673073" w14:textId="77777777" w:rsidR="007302CF" w:rsidRDefault="007302CF">
            <w:pPr>
              <w:pStyle w:val="ConsPlusNormal"/>
            </w:pPr>
          </w:p>
        </w:tc>
        <w:tc>
          <w:tcPr>
            <w:tcW w:w="964" w:type="dxa"/>
          </w:tcPr>
          <w:p w14:paraId="4FBAA11D" w14:textId="77777777" w:rsidR="007302CF" w:rsidRDefault="007302CF">
            <w:pPr>
              <w:pStyle w:val="ConsPlusNormal"/>
            </w:pPr>
          </w:p>
        </w:tc>
        <w:tc>
          <w:tcPr>
            <w:tcW w:w="964" w:type="dxa"/>
          </w:tcPr>
          <w:p w14:paraId="45C3C09C" w14:textId="77777777" w:rsidR="007302CF" w:rsidRDefault="007302CF">
            <w:pPr>
              <w:pStyle w:val="ConsPlusNormal"/>
              <w:jc w:val="center"/>
            </w:pPr>
            <w:r>
              <w:t>прямая</w:t>
            </w:r>
          </w:p>
        </w:tc>
        <w:tc>
          <w:tcPr>
            <w:tcW w:w="1077" w:type="dxa"/>
          </w:tcPr>
          <w:p w14:paraId="01C0E9CE" w14:textId="77777777" w:rsidR="007302CF" w:rsidRDefault="007302CF">
            <w:pPr>
              <w:pStyle w:val="ConsPlusNormal"/>
            </w:pPr>
          </w:p>
        </w:tc>
      </w:tr>
      <w:tr w:rsidR="007302CF" w14:paraId="6A07E82C" w14:textId="77777777">
        <w:tc>
          <w:tcPr>
            <w:tcW w:w="3855" w:type="dxa"/>
          </w:tcPr>
          <w:p w14:paraId="16B2B71E" w14:textId="77777777" w:rsidR="007302CF" w:rsidRDefault="007302CF">
            <w:pPr>
              <w:pStyle w:val="ConsPlusNormal"/>
            </w:pPr>
            <w:r>
              <w:t>2.2. Наличие информационно-справочной системы для автоматизации обработки обращений потребителей услуг, поступивших по телефону (наличие - 1, отсутствие - 0)</w:t>
            </w:r>
          </w:p>
        </w:tc>
        <w:tc>
          <w:tcPr>
            <w:tcW w:w="1134" w:type="dxa"/>
          </w:tcPr>
          <w:p w14:paraId="6127B1F1" w14:textId="77777777" w:rsidR="007302CF" w:rsidRDefault="007302CF">
            <w:pPr>
              <w:pStyle w:val="ConsPlusNormal"/>
            </w:pPr>
          </w:p>
        </w:tc>
        <w:tc>
          <w:tcPr>
            <w:tcW w:w="1077" w:type="dxa"/>
          </w:tcPr>
          <w:p w14:paraId="4AE265A8" w14:textId="77777777" w:rsidR="007302CF" w:rsidRDefault="007302CF">
            <w:pPr>
              <w:pStyle w:val="ConsPlusNormal"/>
            </w:pPr>
          </w:p>
        </w:tc>
        <w:tc>
          <w:tcPr>
            <w:tcW w:w="964" w:type="dxa"/>
          </w:tcPr>
          <w:p w14:paraId="6A62C894" w14:textId="77777777" w:rsidR="007302CF" w:rsidRDefault="007302CF">
            <w:pPr>
              <w:pStyle w:val="ConsPlusNormal"/>
            </w:pPr>
          </w:p>
        </w:tc>
        <w:tc>
          <w:tcPr>
            <w:tcW w:w="964" w:type="dxa"/>
          </w:tcPr>
          <w:p w14:paraId="6AB5BAD7" w14:textId="77777777" w:rsidR="007302CF" w:rsidRDefault="007302CF">
            <w:pPr>
              <w:pStyle w:val="ConsPlusNormal"/>
              <w:jc w:val="center"/>
            </w:pPr>
            <w:r>
              <w:t>прямая</w:t>
            </w:r>
          </w:p>
        </w:tc>
        <w:tc>
          <w:tcPr>
            <w:tcW w:w="1077" w:type="dxa"/>
          </w:tcPr>
          <w:p w14:paraId="58CDCB95" w14:textId="77777777" w:rsidR="007302CF" w:rsidRDefault="007302CF">
            <w:pPr>
              <w:pStyle w:val="ConsPlusNormal"/>
            </w:pPr>
          </w:p>
        </w:tc>
      </w:tr>
      <w:tr w:rsidR="007302CF" w14:paraId="6ECBEAAB" w14:textId="77777777">
        <w:tc>
          <w:tcPr>
            <w:tcW w:w="3855" w:type="dxa"/>
          </w:tcPr>
          <w:p w14:paraId="4C62C00B" w14:textId="77777777" w:rsidR="007302CF" w:rsidRDefault="007302CF">
            <w:pPr>
              <w:pStyle w:val="ConsPlusNormal"/>
            </w:pPr>
            <w:r>
              <w:t>2.3. Наличие системы автоинформирования потребителей услуг по телефону, предназначенной для доведения до них типовой информации (наличие - 1, отсутствие - 0)</w:t>
            </w:r>
          </w:p>
        </w:tc>
        <w:tc>
          <w:tcPr>
            <w:tcW w:w="1134" w:type="dxa"/>
          </w:tcPr>
          <w:p w14:paraId="036E3A98" w14:textId="77777777" w:rsidR="007302CF" w:rsidRDefault="007302CF">
            <w:pPr>
              <w:pStyle w:val="ConsPlusNormal"/>
            </w:pPr>
          </w:p>
        </w:tc>
        <w:tc>
          <w:tcPr>
            <w:tcW w:w="1077" w:type="dxa"/>
          </w:tcPr>
          <w:p w14:paraId="36CA8F78" w14:textId="77777777" w:rsidR="007302CF" w:rsidRDefault="007302CF">
            <w:pPr>
              <w:pStyle w:val="ConsPlusNormal"/>
            </w:pPr>
          </w:p>
        </w:tc>
        <w:tc>
          <w:tcPr>
            <w:tcW w:w="964" w:type="dxa"/>
          </w:tcPr>
          <w:p w14:paraId="13EEB58E" w14:textId="77777777" w:rsidR="007302CF" w:rsidRDefault="007302CF">
            <w:pPr>
              <w:pStyle w:val="ConsPlusNormal"/>
            </w:pPr>
          </w:p>
        </w:tc>
        <w:tc>
          <w:tcPr>
            <w:tcW w:w="964" w:type="dxa"/>
          </w:tcPr>
          <w:p w14:paraId="47B7BC96" w14:textId="77777777" w:rsidR="007302CF" w:rsidRDefault="007302CF">
            <w:pPr>
              <w:pStyle w:val="ConsPlusNormal"/>
              <w:jc w:val="center"/>
            </w:pPr>
            <w:r>
              <w:t>прямая</w:t>
            </w:r>
          </w:p>
        </w:tc>
        <w:tc>
          <w:tcPr>
            <w:tcW w:w="1077" w:type="dxa"/>
          </w:tcPr>
          <w:p w14:paraId="6ECAA294" w14:textId="77777777" w:rsidR="007302CF" w:rsidRDefault="007302CF">
            <w:pPr>
              <w:pStyle w:val="ConsPlusNormal"/>
            </w:pPr>
          </w:p>
        </w:tc>
      </w:tr>
      <w:tr w:rsidR="007302CF" w14:paraId="3E9782B9" w14:textId="77777777">
        <w:tc>
          <w:tcPr>
            <w:tcW w:w="3855" w:type="dxa"/>
          </w:tcPr>
          <w:p w14:paraId="1FF69956" w14:textId="77777777" w:rsidR="007302CF" w:rsidRDefault="007302CF">
            <w:pPr>
              <w:pStyle w:val="ConsPlusNormal"/>
            </w:pPr>
            <w:r>
              <w:t>3.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(наличие - 1, отсутствие - 0)</w:t>
            </w:r>
          </w:p>
        </w:tc>
        <w:tc>
          <w:tcPr>
            <w:tcW w:w="1134" w:type="dxa"/>
          </w:tcPr>
          <w:p w14:paraId="52652B6B" w14:textId="77777777" w:rsidR="007302CF" w:rsidRDefault="007302CF">
            <w:pPr>
              <w:pStyle w:val="ConsPlusNormal"/>
            </w:pPr>
          </w:p>
        </w:tc>
        <w:tc>
          <w:tcPr>
            <w:tcW w:w="1077" w:type="dxa"/>
          </w:tcPr>
          <w:p w14:paraId="0E3F8409" w14:textId="77777777" w:rsidR="007302CF" w:rsidRDefault="007302CF">
            <w:pPr>
              <w:pStyle w:val="ConsPlusNormal"/>
            </w:pPr>
          </w:p>
        </w:tc>
        <w:tc>
          <w:tcPr>
            <w:tcW w:w="964" w:type="dxa"/>
          </w:tcPr>
          <w:p w14:paraId="35B910C8" w14:textId="77777777" w:rsidR="007302CF" w:rsidRDefault="007302CF">
            <w:pPr>
              <w:pStyle w:val="ConsPlusNormal"/>
            </w:pPr>
          </w:p>
        </w:tc>
        <w:tc>
          <w:tcPr>
            <w:tcW w:w="964" w:type="dxa"/>
          </w:tcPr>
          <w:p w14:paraId="17C59563" w14:textId="77777777" w:rsidR="007302CF" w:rsidRDefault="007302CF">
            <w:pPr>
              <w:pStyle w:val="ConsPlusNormal"/>
              <w:jc w:val="center"/>
            </w:pPr>
            <w:r>
              <w:t>прямая</w:t>
            </w:r>
          </w:p>
        </w:tc>
        <w:tc>
          <w:tcPr>
            <w:tcW w:w="1077" w:type="dxa"/>
          </w:tcPr>
          <w:p w14:paraId="1200AA72" w14:textId="77777777" w:rsidR="007302CF" w:rsidRDefault="007302CF">
            <w:pPr>
              <w:pStyle w:val="ConsPlusNormal"/>
            </w:pPr>
          </w:p>
        </w:tc>
      </w:tr>
      <w:tr w:rsidR="007302CF" w14:paraId="43DA9DB2" w14:textId="77777777">
        <w:tc>
          <w:tcPr>
            <w:tcW w:w="3855" w:type="dxa"/>
          </w:tcPr>
          <w:p w14:paraId="557ECC98" w14:textId="77777777" w:rsidR="007302CF" w:rsidRDefault="007302CF">
            <w:pPr>
              <w:pStyle w:val="ConsPlusNormal"/>
            </w:pPr>
            <w:r>
              <w:t>4. Проведение мероприятий по доведению до сведения потребителей услуг необходимой информации, в том числе путем ее размещения в сети Интернет, на бумажных носителях или иными доступными способами (проведение - 1, отсутствие - 0)</w:t>
            </w:r>
          </w:p>
        </w:tc>
        <w:tc>
          <w:tcPr>
            <w:tcW w:w="1134" w:type="dxa"/>
          </w:tcPr>
          <w:p w14:paraId="7C7BD7CE" w14:textId="77777777" w:rsidR="007302CF" w:rsidRDefault="007302CF">
            <w:pPr>
              <w:pStyle w:val="ConsPlusNormal"/>
            </w:pPr>
          </w:p>
        </w:tc>
        <w:tc>
          <w:tcPr>
            <w:tcW w:w="1077" w:type="dxa"/>
          </w:tcPr>
          <w:p w14:paraId="3612EBF4" w14:textId="77777777" w:rsidR="007302CF" w:rsidRDefault="007302CF">
            <w:pPr>
              <w:pStyle w:val="ConsPlusNormal"/>
            </w:pPr>
          </w:p>
        </w:tc>
        <w:tc>
          <w:tcPr>
            <w:tcW w:w="964" w:type="dxa"/>
          </w:tcPr>
          <w:p w14:paraId="0EF2BBB2" w14:textId="77777777" w:rsidR="007302CF" w:rsidRDefault="007302CF">
            <w:pPr>
              <w:pStyle w:val="ConsPlusNormal"/>
            </w:pPr>
          </w:p>
        </w:tc>
        <w:tc>
          <w:tcPr>
            <w:tcW w:w="964" w:type="dxa"/>
          </w:tcPr>
          <w:p w14:paraId="11175D28" w14:textId="77777777" w:rsidR="007302CF" w:rsidRDefault="007302CF">
            <w:pPr>
              <w:pStyle w:val="ConsPlusNormal"/>
              <w:jc w:val="center"/>
            </w:pPr>
            <w:r>
              <w:t>прямая</w:t>
            </w:r>
          </w:p>
        </w:tc>
        <w:tc>
          <w:tcPr>
            <w:tcW w:w="1077" w:type="dxa"/>
          </w:tcPr>
          <w:p w14:paraId="485D7191" w14:textId="77777777" w:rsidR="007302CF" w:rsidRDefault="007302CF">
            <w:pPr>
              <w:pStyle w:val="ConsPlusNormal"/>
            </w:pPr>
          </w:p>
        </w:tc>
      </w:tr>
      <w:tr w:rsidR="007302CF" w14:paraId="549A9607" w14:textId="77777777">
        <w:tc>
          <w:tcPr>
            <w:tcW w:w="3855" w:type="dxa"/>
          </w:tcPr>
          <w:p w14:paraId="34E07D39" w14:textId="77777777" w:rsidR="007302CF" w:rsidRDefault="007302CF">
            <w:pPr>
              <w:pStyle w:val="ConsPlusNormal"/>
            </w:pPr>
            <w:r>
              <w:t>5. Простота и доступность схемы обжалования потребителями услуг действий должностных лиц территориальной сетевой организации, по критерию</w:t>
            </w:r>
          </w:p>
        </w:tc>
        <w:tc>
          <w:tcPr>
            <w:tcW w:w="1134" w:type="dxa"/>
          </w:tcPr>
          <w:p w14:paraId="2330B918" w14:textId="77777777" w:rsidR="007302CF" w:rsidRDefault="007302CF">
            <w:pPr>
              <w:pStyle w:val="ConsPlusNormal"/>
            </w:pPr>
          </w:p>
        </w:tc>
        <w:tc>
          <w:tcPr>
            <w:tcW w:w="1077" w:type="dxa"/>
          </w:tcPr>
          <w:p w14:paraId="1F3988D7" w14:textId="77777777" w:rsidR="007302CF" w:rsidRDefault="007302CF">
            <w:pPr>
              <w:pStyle w:val="ConsPlusNormal"/>
            </w:pPr>
          </w:p>
        </w:tc>
        <w:tc>
          <w:tcPr>
            <w:tcW w:w="964" w:type="dxa"/>
          </w:tcPr>
          <w:p w14:paraId="7D435FA4" w14:textId="77777777" w:rsidR="007302CF" w:rsidRDefault="007302CF">
            <w:pPr>
              <w:pStyle w:val="ConsPlusNormal"/>
            </w:pPr>
          </w:p>
        </w:tc>
        <w:tc>
          <w:tcPr>
            <w:tcW w:w="964" w:type="dxa"/>
          </w:tcPr>
          <w:p w14:paraId="1CB917FB" w14:textId="77777777" w:rsidR="007302CF" w:rsidRDefault="007302CF">
            <w:pPr>
              <w:pStyle w:val="ConsPlusNormal"/>
              <w:jc w:val="center"/>
            </w:pPr>
            <w:r>
              <w:t>обратная</w:t>
            </w:r>
          </w:p>
        </w:tc>
        <w:tc>
          <w:tcPr>
            <w:tcW w:w="1077" w:type="dxa"/>
          </w:tcPr>
          <w:p w14:paraId="03D9C656" w14:textId="77777777" w:rsidR="007302CF" w:rsidRDefault="007302CF">
            <w:pPr>
              <w:pStyle w:val="ConsPlusNormal"/>
            </w:pPr>
          </w:p>
        </w:tc>
      </w:tr>
      <w:tr w:rsidR="007302CF" w14:paraId="0C033205" w14:textId="77777777">
        <w:tc>
          <w:tcPr>
            <w:tcW w:w="3855" w:type="dxa"/>
          </w:tcPr>
          <w:p w14:paraId="497A5AA4" w14:textId="77777777" w:rsidR="007302CF" w:rsidRDefault="007302CF">
            <w:pPr>
              <w:pStyle w:val="ConsPlusNormal"/>
            </w:pPr>
            <w:r>
              <w:t>5.1. Общее количество обращений потребителей услуг о проведении консультаций по порядку обжалования действий (бездействия) территориальной сетевой организации в ходе исполнения своих функций, процентов от общего количества поступивших обращений</w:t>
            </w:r>
          </w:p>
        </w:tc>
        <w:tc>
          <w:tcPr>
            <w:tcW w:w="1134" w:type="dxa"/>
          </w:tcPr>
          <w:p w14:paraId="75F42615" w14:textId="77777777" w:rsidR="007302CF" w:rsidRDefault="007302CF">
            <w:pPr>
              <w:pStyle w:val="ConsPlusNormal"/>
            </w:pPr>
          </w:p>
        </w:tc>
        <w:tc>
          <w:tcPr>
            <w:tcW w:w="1077" w:type="dxa"/>
          </w:tcPr>
          <w:p w14:paraId="3265F209" w14:textId="77777777" w:rsidR="007302CF" w:rsidRDefault="007302CF">
            <w:pPr>
              <w:pStyle w:val="ConsPlusNormal"/>
            </w:pPr>
          </w:p>
        </w:tc>
        <w:tc>
          <w:tcPr>
            <w:tcW w:w="964" w:type="dxa"/>
          </w:tcPr>
          <w:p w14:paraId="0C03073C" w14:textId="77777777" w:rsidR="007302CF" w:rsidRDefault="007302CF">
            <w:pPr>
              <w:pStyle w:val="ConsPlusNormal"/>
            </w:pPr>
          </w:p>
        </w:tc>
        <w:tc>
          <w:tcPr>
            <w:tcW w:w="964" w:type="dxa"/>
          </w:tcPr>
          <w:p w14:paraId="6B39329B" w14:textId="77777777" w:rsidR="007302CF" w:rsidRDefault="007302CF">
            <w:pPr>
              <w:pStyle w:val="ConsPlusNormal"/>
            </w:pPr>
          </w:p>
        </w:tc>
        <w:tc>
          <w:tcPr>
            <w:tcW w:w="1077" w:type="dxa"/>
          </w:tcPr>
          <w:p w14:paraId="0C574BCA" w14:textId="77777777" w:rsidR="007302CF" w:rsidRDefault="007302CF">
            <w:pPr>
              <w:pStyle w:val="ConsPlusNormal"/>
            </w:pPr>
          </w:p>
        </w:tc>
      </w:tr>
      <w:tr w:rsidR="007302CF" w14:paraId="02D7A19B" w14:textId="77777777">
        <w:tc>
          <w:tcPr>
            <w:tcW w:w="3855" w:type="dxa"/>
          </w:tcPr>
          <w:p w14:paraId="71A28EAE" w14:textId="77777777" w:rsidR="007302CF" w:rsidRDefault="007302CF">
            <w:pPr>
              <w:pStyle w:val="ConsPlusNormal"/>
            </w:pPr>
            <w:r>
              <w:t>6. Степень полноты, актуальности и достоверности предоставляемой потребителям услуг информации о деятельности территориальной сетевой организации - всего</w:t>
            </w:r>
          </w:p>
        </w:tc>
        <w:tc>
          <w:tcPr>
            <w:tcW w:w="1134" w:type="dxa"/>
          </w:tcPr>
          <w:p w14:paraId="04489124" w14:textId="77777777" w:rsidR="007302CF" w:rsidRDefault="007302CF">
            <w:pPr>
              <w:pStyle w:val="ConsPlusNormal"/>
              <w:jc w:val="center"/>
            </w:pPr>
            <w:r>
              <w:t>-</w:t>
            </w:r>
          </w:p>
        </w:tc>
        <w:tc>
          <w:tcPr>
            <w:tcW w:w="1077" w:type="dxa"/>
          </w:tcPr>
          <w:p w14:paraId="6EF4C327" w14:textId="77777777" w:rsidR="007302CF" w:rsidRDefault="007302CF">
            <w:pPr>
              <w:pStyle w:val="ConsPlusNormal"/>
              <w:jc w:val="center"/>
            </w:pPr>
            <w:r>
              <w:t>-</w:t>
            </w:r>
          </w:p>
        </w:tc>
        <w:tc>
          <w:tcPr>
            <w:tcW w:w="964" w:type="dxa"/>
          </w:tcPr>
          <w:p w14:paraId="3EEFAE66" w14:textId="77777777" w:rsidR="007302CF" w:rsidRDefault="007302CF">
            <w:pPr>
              <w:pStyle w:val="ConsPlusNormal"/>
              <w:jc w:val="center"/>
            </w:pPr>
            <w:r>
              <w:t>-</w:t>
            </w:r>
          </w:p>
        </w:tc>
        <w:tc>
          <w:tcPr>
            <w:tcW w:w="964" w:type="dxa"/>
          </w:tcPr>
          <w:p w14:paraId="0C024305" w14:textId="77777777" w:rsidR="007302CF" w:rsidRDefault="007302CF">
            <w:pPr>
              <w:pStyle w:val="ConsPlusNormal"/>
              <w:jc w:val="center"/>
            </w:pPr>
            <w:r>
              <w:t>-</w:t>
            </w:r>
          </w:p>
        </w:tc>
        <w:tc>
          <w:tcPr>
            <w:tcW w:w="1077" w:type="dxa"/>
          </w:tcPr>
          <w:p w14:paraId="4DD1C0A0" w14:textId="77777777" w:rsidR="007302CF" w:rsidRDefault="007302CF">
            <w:pPr>
              <w:pStyle w:val="ConsPlusNormal"/>
            </w:pPr>
          </w:p>
        </w:tc>
      </w:tr>
      <w:tr w:rsidR="007302CF" w14:paraId="76CFBFF3" w14:textId="77777777">
        <w:tc>
          <w:tcPr>
            <w:tcW w:w="3855" w:type="dxa"/>
          </w:tcPr>
          <w:p w14:paraId="255F64DE" w14:textId="77777777" w:rsidR="007302CF" w:rsidRDefault="007302CF">
            <w:pPr>
              <w:pStyle w:val="ConsPlusNormal"/>
            </w:pPr>
            <w:r>
              <w:t>в том числе по критериям:</w:t>
            </w:r>
          </w:p>
        </w:tc>
        <w:tc>
          <w:tcPr>
            <w:tcW w:w="1134" w:type="dxa"/>
          </w:tcPr>
          <w:p w14:paraId="57AD5CE9" w14:textId="77777777" w:rsidR="007302CF" w:rsidRDefault="007302CF">
            <w:pPr>
              <w:pStyle w:val="ConsPlusNormal"/>
            </w:pPr>
          </w:p>
        </w:tc>
        <w:tc>
          <w:tcPr>
            <w:tcW w:w="1077" w:type="dxa"/>
          </w:tcPr>
          <w:p w14:paraId="30D23355" w14:textId="77777777" w:rsidR="007302CF" w:rsidRDefault="007302CF">
            <w:pPr>
              <w:pStyle w:val="ConsPlusNormal"/>
            </w:pPr>
          </w:p>
        </w:tc>
        <w:tc>
          <w:tcPr>
            <w:tcW w:w="964" w:type="dxa"/>
          </w:tcPr>
          <w:p w14:paraId="0B0811CF" w14:textId="77777777" w:rsidR="007302CF" w:rsidRDefault="007302CF">
            <w:pPr>
              <w:pStyle w:val="ConsPlusNormal"/>
            </w:pPr>
          </w:p>
        </w:tc>
        <w:tc>
          <w:tcPr>
            <w:tcW w:w="964" w:type="dxa"/>
          </w:tcPr>
          <w:p w14:paraId="4F9FE214" w14:textId="77777777" w:rsidR="007302CF" w:rsidRDefault="007302CF">
            <w:pPr>
              <w:pStyle w:val="ConsPlusNormal"/>
            </w:pPr>
          </w:p>
        </w:tc>
        <w:tc>
          <w:tcPr>
            <w:tcW w:w="1077" w:type="dxa"/>
          </w:tcPr>
          <w:p w14:paraId="43B0F5BA" w14:textId="77777777" w:rsidR="007302CF" w:rsidRDefault="007302CF">
            <w:pPr>
              <w:pStyle w:val="ConsPlusNormal"/>
            </w:pPr>
          </w:p>
        </w:tc>
      </w:tr>
      <w:tr w:rsidR="007302CF" w14:paraId="606AC57E" w14:textId="77777777">
        <w:tc>
          <w:tcPr>
            <w:tcW w:w="3855" w:type="dxa"/>
          </w:tcPr>
          <w:p w14:paraId="1B03D640" w14:textId="77777777" w:rsidR="007302CF" w:rsidRDefault="007302CF">
            <w:pPr>
              <w:pStyle w:val="ConsPlusNormal"/>
            </w:pPr>
            <w:r>
              <w:lastRenderedPageBreak/>
              <w:t>6.1. Общее количество обращений потребителей услуг о проведении консультаций по вопросам деятельности территориальной сетевой организации, процентов от общего количества поступивших обращений</w:t>
            </w:r>
          </w:p>
        </w:tc>
        <w:tc>
          <w:tcPr>
            <w:tcW w:w="1134" w:type="dxa"/>
          </w:tcPr>
          <w:p w14:paraId="7D3F0A39" w14:textId="77777777" w:rsidR="007302CF" w:rsidRDefault="007302CF">
            <w:pPr>
              <w:pStyle w:val="ConsPlusNormal"/>
            </w:pPr>
          </w:p>
        </w:tc>
        <w:tc>
          <w:tcPr>
            <w:tcW w:w="1077" w:type="dxa"/>
          </w:tcPr>
          <w:p w14:paraId="767816A7" w14:textId="77777777" w:rsidR="007302CF" w:rsidRDefault="007302CF">
            <w:pPr>
              <w:pStyle w:val="ConsPlusNormal"/>
            </w:pPr>
          </w:p>
        </w:tc>
        <w:tc>
          <w:tcPr>
            <w:tcW w:w="964" w:type="dxa"/>
          </w:tcPr>
          <w:p w14:paraId="7809FEDF" w14:textId="77777777" w:rsidR="007302CF" w:rsidRDefault="007302CF">
            <w:pPr>
              <w:pStyle w:val="ConsPlusNormal"/>
            </w:pPr>
          </w:p>
        </w:tc>
        <w:tc>
          <w:tcPr>
            <w:tcW w:w="964" w:type="dxa"/>
          </w:tcPr>
          <w:p w14:paraId="3283BB1B" w14:textId="77777777" w:rsidR="007302CF" w:rsidRDefault="007302CF">
            <w:pPr>
              <w:pStyle w:val="ConsPlusNormal"/>
              <w:jc w:val="center"/>
            </w:pPr>
            <w:r>
              <w:t>обратная</w:t>
            </w:r>
          </w:p>
        </w:tc>
        <w:tc>
          <w:tcPr>
            <w:tcW w:w="1077" w:type="dxa"/>
          </w:tcPr>
          <w:p w14:paraId="02ADCBA9" w14:textId="77777777" w:rsidR="007302CF" w:rsidRDefault="007302CF">
            <w:pPr>
              <w:pStyle w:val="ConsPlusNormal"/>
            </w:pPr>
          </w:p>
        </w:tc>
      </w:tr>
      <w:tr w:rsidR="007302CF" w14:paraId="3E39CC9A" w14:textId="77777777">
        <w:tc>
          <w:tcPr>
            <w:tcW w:w="3855" w:type="dxa"/>
          </w:tcPr>
          <w:p w14:paraId="7B276E54" w14:textId="77777777" w:rsidR="007302CF" w:rsidRDefault="007302CF">
            <w:pPr>
              <w:pStyle w:val="ConsPlusNormal"/>
            </w:pPr>
            <w:r>
              <w:t>6.2. Количество обращений потребителей услуг с указанием на отсутствие необходимой информации, которая должна быть раскрыта территориальной сетевой организацией в соответствии с нормативными правовыми актами, процентов от общего количества поступивших обращений</w:t>
            </w:r>
          </w:p>
        </w:tc>
        <w:tc>
          <w:tcPr>
            <w:tcW w:w="1134" w:type="dxa"/>
          </w:tcPr>
          <w:p w14:paraId="32C09184" w14:textId="77777777" w:rsidR="007302CF" w:rsidRDefault="007302CF">
            <w:pPr>
              <w:pStyle w:val="ConsPlusNormal"/>
            </w:pPr>
          </w:p>
        </w:tc>
        <w:tc>
          <w:tcPr>
            <w:tcW w:w="1077" w:type="dxa"/>
          </w:tcPr>
          <w:p w14:paraId="209B3851" w14:textId="77777777" w:rsidR="007302CF" w:rsidRDefault="007302CF">
            <w:pPr>
              <w:pStyle w:val="ConsPlusNormal"/>
            </w:pPr>
          </w:p>
        </w:tc>
        <w:tc>
          <w:tcPr>
            <w:tcW w:w="964" w:type="dxa"/>
          </w:tcPr>
          <w:p w14:paraId="7DCC3A36" w14:textId="77777777" w:rsidR="007302CF" w:rsidRDefault="007302CF">
            <w:pPr>
              <w:pStyle w:val="ConsPlusNormal"/>
            </w:pPr>
          </w:p>
        </w:tc>
        <w:tc>
          <w:tcPr>
            <w:tcW w:w="964" w:type="dxa"/>
          </w:tcPr>
          <w:p w14:paraId="1EE23210" w14:textId="77777777" w:rsidR="007302CF" w:rsidRDefault="007302CF">
            <w:pPr>
              <w:pStyle w:val="ConsPlusNormal"/>
              <w:jc w:val="center"/>
            </w:pPr>
            <w:r>
              <w:t>обратная</w:t>
            </w:r>
          </w:p>
        </w:tc>
        <w:tc>
          <w:tcPr>
            <w:tcW w:w="1077" w:type="dxa"/>
          </w:tcPr>
          <w:p w14:paraId="66A760CF" w14:textId="77777777" w:rsidR="007302CF" w:rsidRDefault="007302CF">
            <w:pPr>
              <w:pStyle w:val="ConsPlusNormal"/>
            </w:pPr>
          </w:p>
        </w:tc>
      </w:tr>
      <w:tr w:rsidR="007302CF" w14:paraId="77B63274" w14:textId="77777777">
        <w:tc>
          <w:tcPr>
            <w:tcW w:w="3855" w:type="dxa"/>
          </w:tcPr>
          <w:p w14:paraId="4A6AFCE5" w14:textId="77777777" w:rsidR="007302CF" w:rsidRDefault="007302CF">
            <w:pPr>
              <w:pStyle w:val="ConsPlusNormal"/>
            </w:pPr>
            <w:r>
              <w:t>7. Итого по индикатору информативности</w:t>
            </w:r>
          </w:p>
        </w:tc>
        <w:tc>
          <w:tcPr>
            <w:tcW w:w="1134" w:type="dxa"/>
          </w:tcPr>
          <w:p w14:paraId="0574CBF0" w14:textId="77777777" w:rsidR="007302CF" w:rsidRDefault="007302CF">
            <w:pPr>
              <w:pStyle w:val="ConsPlusNormal"/>
              <w:jc w:val="center"/>
            </w:pPr>
            <w:r>
              <w:t>-</w:t>
            </w:r>
          </w:p>
        </w:tc>
        <w:tc>
          <w:tcPr>
            <w:tcW w:w="1077" w:type="dxa"/>
          </w:tcPr>
          <w:p w14:paraId="6CC07B7E" w14:textId="77777777" w:rsidR="007302CF" w:rsidRDefault="007302CF">
            <w:pPr>
              <w:pStyle w:val="ConsPlusNormal"/>
              <w:jc w:val="center"/>
            </w:pPr>
            <w:r>
              <w:t>-</w:t>
            </w:r>
          </w:p>
        </w:tc>
        <w:tc>
          <w:tcPr>
            <w:tcW w:w="964" w:type="dxa"/>
          </w:tcPr>
          <w:p w14:paraId="2F4E91A7" w14:textId="77777777" w:rsidR="007302CF" w:rsidRDefault="007302CF">
            <w:pPr>
              <w:pStyle w:val="ConsPlusNormal"/>
              <w:jc w:val="center"/>
            </w:pPr>
            <w:r>
              <w:t>-</w:t>
            </w:r>
          </w:p>
        </w:tc>
        <w:tc>
          <w:tcPr>
            <w:tcW w:w="964" w:type="dxa"/>
          </w:tcPr>
          <w:p w14:paraId="74367753" w14:textId="77777777" w:rsidR="007302CF" w:rsidRDefault="007302CF">
            <w:pPr>
              <w:pStyle w:val="ConsPlusNormal"/>
              <w:jc w:val="center"/>
            </w:pPr>
            <w:r>
              <w:t>-</w:t>
            </w:r>
          </w:p>
        </w:tc>
        <w:tc>
          <w:tcPr>
            <w:tcW w:w="1077" w:type="dxa"/>
          </w:tcPr>
          <w:p w14:paraId="688CAC2D" w14:textId="77777777" w:rsidR="007302CF" w:rsidRDefault="007302CF">
            <w:pPr>
              <w:pStyle w:val="ConsPlusNormal"/>
            </w:pPr>
          </w:p>
        </w:tc>
      </w:tr>
    </w:tbl>
    <w:p w14:paraId="23BA92DD" w14:textId="77777777" w:rsidR="007302CF" w:rsidRDefault="007302CF">
      <w:pPr>
        <w:pStyle w:val="ConsPlusNormal"/>
        <w:jc w:val="both"/>
      </w:pPr>
    </w:p>
    <w:p w14:paraId="47A0F28A" w14:textId="77777777" w:rsidR="007302CF" w:rsidRDefault="007302CF">
      <w:pPr>
        <w:pStyle w:val="ConsPlusNonformat"/>
        <w:jc w:val="both"/>
      </w:pPr>
      <w:r>
        <w:t>___________________________________________________________________________</w:t>
      </w:r>
    </w:p>
    <w:p w14:paraId="04857233" w14:textId="77777777" w:rsidR="007302CF" w:rsidRDefault="007302CF">
      <w:pPr>
        <w:pStyle w:val="ConsPlusNonformat"/>
        <w:jc w:val="both"/>
      </w:pPr>
      <w:r>
        <w:t xml:space="preserve">              Должность            Ф.И.О.            Подпись</w:t>
      </w:r>
    </w:p>
    <w:p w14:paraId="0E7ACEBF" w14:textId="77777777" w:rsidR="007302CF" w:rsidRDefault="007302CF">
      <w:pPr>
        <w:pStyle w:val="ConsPlusNormal"/>
        <w:jc w:val="both"/>
      </w:pPr>
    </w:p>
    <w:p w14:paraId="185A1C0D" w14:textId="77777777" w:rsidR="007302CF" w:rsidRDefault="007302CF">
      <w:pPr>
        <w:pStyle w:val="ConsPlusNormal"/>
        <w:jc w:val="both"/>
      </w:pPr>
    </w:p>
    <w:p w14:paraId="53F2EE12" w14:textId="77777777" w:rsidR="007302CF" w:rsidRDefault="007302CF">
      <w:pPr>
        <w:pStyle w:val="ConsPlusNormal"/>
        <w:jc w:val="both"/>
      </w:pPr>
    </w:p>
    <w:p w14:paraId="29A41017" w14:textId="77777777" w:rsidR="007302CF" w:rsidRDefault="007302CF">
      <w:pPr>
        <w:pStyle w:val="ConsPlusNormal"/>
        <w:jc w:val="both"/>
      </w:pPr>
    </w:p>
    <w:p w14:paraId="160A1D3F" w14:textId="77777777" w:rsidR="007302CF" w:rsidRDefault="007302CF">
      <w:pPr>
        <w:pStyle w:val="ConsPlusNormal"/>
        <w:jc w:val="both"/>
      </w:pPr>
    </w:p>
    <w:p w14:paraId="1D10BA07" w14:textId="77777777" w:rsidR="007302CF" w:rsidRDefault="007302CF">
      <w:pPr>
        <w:pStyle w:val="ConsPlusNormal"/>
        <w:jc w:val="right"/>
        <w:outlineLvl w:val="2"/>
      </w:pPr>
      <w:r>
        <w:t>(Образец)</w:t>
      </w:r>
    </w:p>
    <w:p w14:paraId="25BD649A" w14:textId="77777777" w:rsidR="007302CF" w:rsidRDefault="007302CF">
      <w:pPr>
        <w:pStyle w:val="ConsPlusNormal"/>
        <w:jc w:val="both"/>
      </w:pPr>
    </w:p>
    <w:p w14:paraId="6DC93B6A" w14:textId="77777777" w:rsidR="007302CF" w:rsidRDefault="007302CF">
      <w:pPr>
        <w:pStyle w:val="ConsPlusNonformat"/>
        <w:jc w:val="both"/>
      </w:pPr>
      <w:r>
        <w:t xml:space="preserve">          Форма 2.2. Расчет значения индикатора исполнительности</w:t>
      </w:r>
    </w:p>
    <w:p w14:paraId="5BF938AF" w14:textId="77777777" w:rsidR="007302CF" w:rsidRDefault="007302CF">
      <w:pPr>
        <w:pStyle w:val="ConsPlusNonformat"/>
        <w:jc w:val="both"/>
      </w:pPr>
    </w:p>
    <w:p w14:paraId="03007010" w14:textId="77777777" w:rsidR="007302CF" w:rsidRDefault="007302CF">
      <w:pPr>
        <w:pStyle w:val="ConsPlusNonformat"/>
        <w:jc w:val="both"/>
      </w:pPr>
      <w:r>
        <w:t xml:space="preserve">    ___________________________________________________________________</w:t>
      </w:r>
    </w:p>
    <w:p w14:paraId="42D7CB29" w14:textId="77777777" w:rsidR="007302CF" w:rsidRDefault="007302CF">
      <w:pPr>
        <w:pStyle w:val="ConsPlusNonformat"/>
        <w:jc w:val="both"/>
      </w:pPr>
      <w:r>
        <w:t xml:space="preserve">             Наименование территориальной сетевой организации</w:t>
      </w:r>
    </w:p>
    <w:p w14:paraId="6B99CA52"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134"/>
        <w:gridCol w:w="1077"/>
        <w:gridCol w:w="964"/>
        <w:gridCol w:w="964"/>
        <w:gridCol w:w="1077"/>
      </w:tblGrid>
      <w:tr w:rsidR="007302CF" w14:paraId="198C7D34" w14:textId="77777777">
        <w:tc>
          <w:tcPr>
            <w:tcW w:w="3855" w:type="dxa"/>
            <w:vMerge w:val="restart"/>
          </w:tcPr>
          <w:p w14:paraId="05F3A840" w14:textId="77777777" w:rsidR="007302CF" w:rsidRDefault="007302CF">
            <w:pPr>
              <w:pStyle w:val="ConsPlusNormal"/>
              <w:jc w:val="center"/>
            </w:pPr>
            <w:r>
              <w:t>Параметр (показатель), характеризующий индикатор</w:t>
            </w:r>
          </w:p>
        </w:tc>
        <w:tc>
          <w:tcPr>
            <w:tcW w:w="2211" w:type="dxa"/>
            <w:gridSpan w:val="2"/>
          </w:tcPr>
          <w:p w14:paraId="6F8A477C" w14:textId="77777777" w:rsidR="007302CF" w:rsidRDefault="007302CF">
            <w:pPr>
              <w:pStyle w:val="ConsPlusNormal"/>
              <w:jc w:val="center"/>
            </w:pPr>
            <w:r>
              <w:t>Значение</w:t>
            </w:r>
          </w:p>
        </w:tc>
        <w:tc>
          <w:tcPr>
            <w:tcW w:w="964" w:type="dxa"/>
            <w:vMerge w:val="restart"/>
          </w:tcPr>
          <w:p w14:paraId="26E54EA5" w14:textId="77777777" w:rsidR="007302CF" w:rsidRDefault="007302CF">
            <w:pPr>
              <w:pStyle w:val="ConsPlusNormal"/>
              <w:jc w:val="center"/>
            </w:pPr>
            <w:r>
              <w:t>Ф / П x 100, %</w:t>
            </w:r>
          </w:p>
        </w:tc>
        <w:tc>
          <w:tcPr>
            <w:tcW w:w="964" w:type="dxa"/>
            <w:vMerge w:val="restart"/>
          </w:tcPr>
          <w:p w14:paraId="4606C750" w14:textId="77777777" w:rsidR="007302CF" w:rsidRDefault="007302CF">
            <w:pPr>
              <w:pStyle w:val="ConsPlusNormal"/>
              <w:jc w:val="center"/>
            </w:pPr>
            <w:r>
              <w:t>Зависимость</w:t>
            </w:r>
          </w:p>
        </w:tc>
        <w:tc>
          <w:tcPr>
            <w:tcW w:w="1077" w:type="dxa"/>
            <w:vMerge w:val="restart"/>
          </w:tcPr>
          <w:p w14:paraId="0D192AD2" w14:textId="77777777" w:rsidR="007302CF" w:rsidRDefault="007302CF">
            <w:pPr>
              <w:pStyle w:val="ConsPlusNormal"/>
              <w:jc w:val="center"/>
            </w:pPr>
            <w:r>
              <w:t>Оценочный балл</w:t>
            </w:r>
          </w:p>
        </w:tc>
      </w:tr>
      <w:tr w:rsidR="007302CF" w14:paraId="74F1D0A4" w14:textId="77777777">
        <w:tc>
          <w:tcPr>
            <w:tcW w:w="3855" w:type="dxa"/>
            <w:vMerge/>
          </w:tcPr>
          <w:p w14:paraId="3DABEF3C" w14:textId="77777777" w:rsidR="007302CF" w:rsidRDefault="007302CF">
            <w:pPr>
              <w:pStyle w:val="ConsPlusNormal"/>
            </w:pPr>
          </w:p>
        </w:tc>
        <w:tc>
          <w:tcPr>
            <w:tcW w:w="1134" w:type="dxa"/>
          </w:tcPr>
          <w:p w14:paraId="0805A53F" w14:textId="77777777" w:rsidR="007302CF" w:rsidRDefault="007302CF">
            <w:pPr>
              <w:pStyle w:val="ConsPlusNormal"/>
              <w:jc w:val="center"/>
            </w:pPr>
            <w:r>
              <w:t>фактическое (Ф)</w:t>
            </w:r>
          </w:p>
        </w:tc>
        <w:tc>
          <w:tcPr>
            <w:tcW w:w="1077" w:type="dxa"/>
          </w:tcPr>
          <w:p w14:paraId="5BA10A32" w14:textId="77777777" w:rsidR="007302CF" w:rsidRDefault="007302CF">
            <w:pPr>
              <w:pStyle w:val="ConsPlusNormal"/>
              <w:jc w:val="center"/>
            </w:pPr>
            <w:r>
              <w:t>плановое (П)</w:t>
            </w:r>
          </w:p>
        </w:tc>
        <w:tc>
          <w:tcPr>
            <w:tcW w:w="964" w:type="dxa"/>
            <w:vMerge/>
          </w:tcPr>
          <w:p w14:paraId="4C1115BA" w14:textId="77777777" w:rsidR="007302CF" w:rsidRDefault="007302CF">
            <w:pPr>
              <w:pStyle w:val="ConsPlusNormal"/>
            </w:pPr>
          </w:p>
        </w:tc>
        <w:tc>
          <w:tcPr>
            <w:tcW w:w="964" w:type="dxa"/>
            <w:vMerge/>
          </w:tcPr>
          <w:p w14:paraId="467B5A2F" w14:textId="77777777" w:rsidR="007302CF" w:rsidRDefault="007302CF">
            <w:pPr>
              <w:pStyle w:val="ConsPlusNormal"/>
            </w:pPr>
          </w:p>
        </w:tc>
        <w:tc>
          <w:tcPr>
            <w:tcW w:w="1077" w:type="dxa"/>
            <w:vMerge/>
          </w:tcPr>
          <w:p w14:paraId="053FA035" w14:textId="77777777" w:rsidR="007302CF" w:rsidRDefault="007302CF">
            <w:pPr>
              <w:pStyle w:val="ConsPlusNormal"/>
            </w:pPr>
          </w:p>
        </w:tc>
      </w:tr>
      <w:tr w:rsidR="007302CF" w14:paraId="4BBE86CB" w14:textId="77777777">
        <w:tc>
          <w:tcPr>
            <w:tcW w:w="3855" w:type="dxa"/>
          </w:tcPr>
          <w:p w14:paraId="7BDE170A" w14:textId="77777777" w:rsidR="007302CF" w:rsidRDefault="007302CF">
            <w:pPr>
              <w:pStyle w:val="ConsPlusNormal"/>
              <w:jc w:val="center"/>
            </w:pPr>
            <w:r>
              <w:t>1</w:t>
            </w:r>
          </w:p>
        </w:tc>
        <w:tc>
          <w:tcPr>
            <w:tcW w:w="1134" w:type="dxa"/>
          </w:tcPr>
          <w:p w14:paraId="1226D764" w14:textId="77777777" w:rsidR="007302CF" w:rsidRDefault="007302CF">
            <w:pPr>
              <w:pStyle w:val="ConsPlusNormal"/>
              <w:jc w:val="center"/>
            </w:pPr>
            <w:r>
              <w:t>2</w:t>
            </w:r>
          </w:p>
        </w:tc>
        <w:tc>
          <w:tcPr>
            <w:tcW w:w="1077" w:type="dxa"/>
          </w:tcPr>
          <w:p w14:paraId="7721DB6F" w14:textId="77777777" w:rsidR="007302CF" w:rsidRDefault="007302CF">
            <w:pPr>
              <w:pStyle w:val="ConsPlusNormal"/>
              <w:jc w:val="center"/>
            </w:pPr>
            <w:r>
              <w:t>3</w:t>
            </w:r>
          </w:p>
        </w:tc>
        <w:tc>
          <w:tcPr>
            <w:tcW w:w="964" w:type="dxa"/>
          </w:tcPr>
          <w:p w14:paraId="68EC35CC" w14:textId="77777777" w:rsidR="007302CF" w:rsidRDefault="007302CF">
            <w:pPr>
              <w:pStyle w:val="ConsPlusNormal"/>
              <w:jc w:val="center"/>
            </w:pPr>
            <w:r>
              <w:t>4</w:t>
            </w:r>
          </w:p>
        </w:tc>
        <w:tc>
          <w:tcPr>
            <w:tcW w:w="964" w:type="dxa"/>
          </w:tcPr>
          <w:p w14:paraId="48D8B258" w14:textId="77777777" w:rsidR="007302CF" w:rsidRDefault="007302CF">
            <w:pPr>
              <w:pStyle w:val="ConsPlusNormal"/>
              <w:jc w:val="center"/>
            </w:pPr>
            <w:r>
              <w:t>5</w:t>
            </w:r>
          </w:p>
        </w:tc>
        <w:tc>
          <w:tcPr>
            <w:tcW w:w="1077" w:type="dxa"/>
          </w:tcPr>
          <w:p w14:paraId="3C3EAEA3" w14:textId="77777777" w:rsidR="007302CF" w:rsidRDefault="007302CF">
            <w:pPr>
              <w:pStyle w:val="ConsPlusNormal"/>
              <w:jc w:val="center"/>
            </w:pPr>
            <w:r>
              <w:t>6</w:t>
            </w:r>
          </w:p>
        </w:tc>
      </w:tr>
      <w:tr w:rsidR="007302CF" w14:paraId="3C1D918F" w14:textId="77777777">
        <w:tc>
          <w:tcPr>
            <w:tcW w:w="3855" w:type="dxa"/>
          </w:tcPr>
          <w:p w14:paraId="674602F1" w14:textId="77777777" w:rsidR="007302CF" w:rsidRDefault="007302CF">
            <w:pPr>
              <w:pStyle w:val="ConsPlusNormal"/>
            </w:pPr>
            <w:bookmarkStart w:id="73" w:name="P1520"/>
            <w:bookmarkEnd w:id="73"/>
            <w:r>
              <w:t>1. Соблюдение сроков по процедурам взаимодействия с потребителями услуг (заявителями) - всего</w:t>
            </w:r>
          </w:p>
        </w:tc>
        <w:tc>
          <w:tcPr>
            <w:tcW w:w="1134" w:type="dxa"/>
          </w:tcPr>
          <w:p w14:paraId="03EBD8A8" w14:textId="77777777" w:rsidR="007302CF" w:rsidRDefault="007302CF">
            <w:pPr>
              <w:pStyle w:val="ConsPlusNormal"/>
              <w:jc w:val="center"/>
            </w:pPr>
            <w:r>
              <w:t>-</w:t>
            </w:r>
          </w:p>
        </w:tc>
        <w:tc>
          <w:tcPr>
            <w:tcW w:w="1077" w:type="dxa"/>
          </w:tcPr>
          <w:p w14:paraId="09E3573D" w14:textId="77777777" w:rsidR="007302CF" w:rsidRDefault="007302CF">
            <w:pPr>
              <w:pStyle w:val="ConsPlusNormal"/>
              <w:jc w:val="center"/>
            </w:pPr>
            <w:r>
              <w:t>-</w:t>
            </w:r>
          </w:p>
        </w:tc>
        <w:tc>
          <w:tcPr>
            <w:tcW w:w="964" w:type="dxa"/>
          </w:tcPr>
          <w:p w14:paraId="71966718" w14:textId="77777777" w:rsidR="007302CF" w:rsidRDefault="007302CF">
            <w:pPr>
              <w:pStyle w:val="ConsPlusNormal"/>
              <w:jc w:val="center"/>
            </w:pPr>
            <w:r>
              <w:t>-</w:t>
            </w:r>
          </w:p>
        </w:tc>
        <w:tc>
          <w:tcPr>
            <w:tcW w:w="964" w:type="dxa"/>
          </w:tcPr>
          <w:p w14:paraId="31FDFCCE" w14:textId="77777777" w:rsidR="007302CF" w:rsidRDefault="007302CF">
            <w:pPr>
              <w:pStyle w:val="ConsPlusNormal"/>
              <w:jc w:val="center"/>
            </w:pPr>
            <w:r>
              <w:t>-</w:t>
            </w:r>
          </w:p>
        </w:tc>
        <w:tc>
          <w:tcPr>
            <w:tcW w:w="1077" w:type="dxa"/>
          </w:tcPr>
          <w:p w14:paraId="77D832B0" w14:textId="77777777" w:rsidR="007302CF" w:rsidRDefault="007302CF">
            <w:pPr>
              <w:pStyle w:val="ConsPlusNormal"/>
            </w:pPr>
          </w:p>
        </w:tc>
      </w:tr>
      <w:tr w:rsidR="007302CF" w14:paraId="3936FE0E" w14:textId="77777777">
        <w:tc>
          <w:tcPr>
            <w:tcW w:w="3855" w:type="dxa"/>
          </w:tcPr>
          <w:p w14:paraId="5565EC18" w14:textId="77777777" w:rsidR="007302CF" w:rsidRDefault="007302CF">
            <w:pPr>
              <w:pStyle w:val="ConsPlusNormal"/>
            </w:pPr>
            <w:r>
              <w:t>в том числе по критериям:</w:t>
            </w:r>
          </w:p>
        </w:tc>
        <w:tc>
          <w:tcPr>
            <w:tcW w:w="1134" w:type="dxa"/>
          </w:tcPr>
          <w:p w14:paraId="421F4A0F" w14:textId="77777777" w:rsidR="007302CF" w:rsidRDefault="007302CF">
            <w:pPr>
              <w:pStyle w:val="ConsPlusNormal"/>
            </w:pPr>
          </w:p>
        </w:tc>
        <w:tc>
          <w:tcPr>
            <w:tcW w:w="1077" w:type="dxa"/>
          </w:tcPr>
          <w:p w14:paraId="4568E629" w14:textId="77777777" w:rsidR="007302CF" w:rsidRDefault="007302CF">
            <w:pPr>
              <w:pStyle w:val="ConsPlusNormal"/>
            </w:pPr>
          </w:p>
        </w:tc>
        <w:tc>
          <w:tcPr>
            <w:tcW w:w="964" w:type="dxa"/>
          </w:tcPr>
          <w:p w14:paraId="64527C06" w14:textId="77777777" w:rsidR="007302CF" w:rsidRDefault="007302CF">
            <w:pPr>
              <w:pStyle w:val="ConsPlusNormal"/>
            </w:pPr>
          </w:p>
        </w:tc>
        <w:tc>
          <w:tcPr>
            <w:tcW w:w="964" w:type="dxa"/>
          </w:tcPr>
          <w:p w14:paraId="4B6CD6CF" w14:textId="77777777" w:rsidR="007302CF" w:rsidRDefault="007302CF">
            <w:pPr>
              <w:pStyle w:val="ConsPlusNormal"/>
            </w:pPr>
          </w:p>
        </w:tc>
        <w:tc>
          <w:tcPr>
            <w:tcW w:w="1077" w:type="dxa"/>
          </w:tcPr>
          <w:p w14:paraId="29799ADE" w14:textId="77777777" w:rsidR="007302CF" w:rsidRDefault="007302CF">
            <w:pPr>
              <w:pStyle w:val="ConsPlusNormal"/>
            </w:pPr>
          </w:p>
        </w:tc>
      </w:tr>
      <w:tr w:rsidR="007302CF" w14:paraId="2BFAEF94" w14:textId="77777777">
        <w:tc>
          <w:tcPr>
            <w:tcW w:w="3855" w:type="dxa"/>
          </w:tcPr>
          <w:p w14:paraId="0DBD3CE6" w14:textId="77777777" w:rsidR="007302CF" w:rsidRDefault="007302CF">
            <w:pPr>
              <w:pStyle w:val="ConsPlusNormal"/>
            </w:pPr>
            <w:r>
              <w:t>1.1. Среднее время,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(заявителю), дней</w:t>
            </w:r>
          </w:p>
        </w:tc>
        <w:tc>
          <w:tcPr>
            <w:tcW w:w="1134" w:type="dxa"/>
          </w:tcPr>
          <w:p w14:paraId="2FD606EB" w14:textId="77777777" w:rsidR="007302CF" w:rsidRDefault="007302CF">
            <w:pPr>
              <w:pStyle w:val="ConsPlusNormal"/>
              <w:jc w:val="center"/>
            </w:pPr>
          </w:p>
        </w:tc>
        <w:tc>
          <w:tcPr>
            <w:tcW w:w="1077" w:type="dxa"/>
          </w:tcPr>
          <w:p w14:paraId="40D42429" w14:textId="77777777" w:rsidR="007302CF" w:rsidRDefault="007302CF">
            <w:pPr>
              <w:pStyle w:val="ConsPlusNormal"/>
              <w:jc w:val="center"/>
            </w:pPr>
          </w:p>
        </w:tc>
        <w:tc>
          <w:tcPr>
            <w:tcW w:w="964" w:type="dxa"/>
          </w:tcPr>
          <w:p w14:paraId="257C1AFA" w14:textId="77777777" w:rsidR="007302CF" w:rsidRDefault="007302CF">
            <w:pPr>
              <w:pStyle w:val="ConsPlusNormal"/>
            </w:pPr>
          </w:p>
        </w:tc>
        <w:tc>
          <w:tcPr>
            <w:tcW w:w="964" w:type="dxa"/>
          </w:tcPr>
          <w:p w14:paraId="2523B9BF" w14:textId="77777777" w:rsidR="007302CF" w:rsidRDefault="007302CF">
            <w:pPr>
              <w:pStyle w:val="ConsPlusNormal"/>
              <w:jc w:val="center"/>
            </w:pPr>
            <w:r>
              <w:t>обратная</w:t>
            </w:r>
          </w:p>
        </w:tc>
        <w:tc>
          <w:tcPr>
            <w:tcW w:w="1077" w:type="dxa"/>
          </w:tcPr>
          <w:p w14:paraId="66998E74" w14:textId="77777777" w:rsidR="007302CF" w:rsidRDefault="007302CF">
            <w:pPr>
              <w:pStyle w:val="ConsPlusNormal"/>
            </w:pPr>
          </w:p>
        </w:tc>
      </w:tr>
      <w:tr w:rsidR="007302CF" w14:paraId="5E028C91" w14:textId="77777777">
        <w:tc>
          <w:tcPr>
            <w:tcW w:w="3855" w:type="dxa"/>
          </w:tcPr>
          <w:p w14:paraId="54C5C8C5" w14:textId="77777777" w:rsidR="007302CF" w:rsidRDefault="007302CF">
            <w:pPr>
              <w:pStyle w:val="ConsPlusNormal"/>
            </w:pPr>
            <w:r>
              <w:lastRenderedPageBreak/>
              <w:t>1.2. Среднее время, необходимое для оборудования точки поставки приборами учета с момента подачи заявления потребителем услуг:</w:t>
            </w:r>
          </w:p>
        </w:tc>
        <w:tc>
          <w:tcPr>
            <w:tcW w:w="1134" w:type="dxa"/>
          </w:tcPr>
          <w:p w14:paraId="42B41CC3" w14:textId="77777777" w:rsidR="007302CF" w:rsidRDefault="007302CF">
            <w:pPr>
              <w:pStyle w:val="ConsPlusNormal"/>
              <w:jc w:val="center"/>
            </w:pPr>
            <w:r>
              <w:t>-</w:t>
            </w:r>
          </w:p>
        </w:tc>
        <w:tc>
          <w:tcPr>
            <w:tcW w:w="1077" w:type="dxa"/>
          </w:tcPr>
          <w:p w14:paraId="12C02D99" w14:textId="77777777" w:rsidR="007302CF" w:rsidRDefault="007302CF">
            <w:pPr>
              <w:pStyle w:val="ConsPlusNormal"/>
              <w:jc w:val="center"/>
            </w:pPr>
            <w:r>
              <w:t>-</w:t>
            </w:r>
          </w:p>
        </w:tc>
        <w:tc>
          <w:tcPr>
            <w:tcW w:w="964" w:type="dxa"/>
          </w:tcPr>
          <w:p w14:paraId="71A2085E" w14:textId="77777777" w:rsidR="007302CF" w:rsidRDefault="007302CF">
            <w:pPr>
              <w:pStyle w:val="ConsPlusNormal"/>
            </w:pPr>
          </w:p>
        </w:tc>
        <w:tc>
          <w:tcPr>
            <w:tcW w:w="964" w:type="dxa"/>
          </w:tcPr>
          <w:p w14:paraId="7027EA6B" w14:textId="77777777" w:rsidR="007302CF" w:rsidRDefault="007302CF">
            <w:pPr>
              <w:pStyle w:val="ConsPlusNormal"/>
              <w:jc w:val="center"/>
            </w:pPr>
            <w:r>
              <w:t>обратная</w:t>
            </w:r>
          </w:p>
        </w:tc>
        <w:tc>
          <w:tcPr>
            <w:tcW w:w="1077" w:type="dxa"/>
          </w:tcPr>
          <w:p w14:paraId="4658F6D8" w14:textId="77777777" w:rsidR="007302CF" w:rsidRDefault="007302CF">
            <w:pPr>
              <w:pStyle w:val="ConsPlusNormal"/>
            </w:pPr>
          </w:p>
        </w:tc>
      </w:tr>
      <w:tr w:rsidR="007302CF" w14:paraId="0D1312E3" w14:textId="77777777">
        <w:tc>
          <w:tcPr>
            <w:tcW w:w="3855" w:type="dxa"/>
          </w:tcPr>
          <w:p w14:paraId="22D7772F" w14:textId="77777777" w:rsidR="007302CF" w:rsidRDefault="007302CF">
            <w:pPr>
              <w:pStyle w:val="ConsPlusNormal"/>
            </w:pPr>
            <w:r>
              <w:t>а) для физических лиц, включая индивидуальных предпринимателей, и юридических лиц - субъектов малого и среднего предпринимательства, дней</w:t>
            </w:r>
          </w:p>
        </w:tc>
        <w:tc>
          <w:tcPr>
            <w:tcW w:w="1134" w:type="dxa"/>
          </w:tcPr>
          <w:p w14:paraId="3F041E1E" w14:textId="77777777" w:rsidR="007302CF" w:rsidRDefault="007302CF">
            <w:pPr>
              <w:pStyle w:val="ConsPlusNormal"/>
            </w:pPr>
          </w:p>
        </w:tc>
        <w:tc>
          <w:tcPr>
            <w:tcW w:w="1077" w:type="dxa"/>
          </w:tcPr>
          <w:p w14:paraId="1C0428C9" w14:textId="77777777" w:rsidR="007302CF" w:rsidRDefault="007302CF">
            <w:pPr>
              <w:pStyle w:val="ConsPlusNormal"/>
            </w:pPr>
          </w:p>
        </w:tc>
        <w:tc>
          <w:tcPr>
            <w:tcW w:w="964" w:type="dxa"/>
          </w:tcPr>
          <w:p w14:paraId="669D7039" w14:textId="77777777" w:rsidR="007302CF" w:rsidRDefault="007302CF">
            <w:pPr>
              <w:pStyle w:val="ConsPlusNormal"/>
            </w:pPr>
          </w:p>
        </w:tc>
        <w:tc>
          <w:tcPr>
            <w:tcW w:w="964" w:type="dxa"/>
          </w:tcPr>
          <w:p w14:paraId="40E7264E" w14:textId="77777777" w:rsidR="007302CF" w:rsidRDefault="007302CF">
            <w:pPr>
              <w:pStyle w:val="ConsPlusNormal"/>
              <w:jc w:val="center"/>
            </w:pPr>
            <w:r>
              <w:t>-</w:t>
            </w:r>
          </w:p>
        </w:tc>
        <w:tc>
          <w:tcPr>
            <w:tcW w:w="1077" w:type="dxa"/>
          </w:tcPr>
          <w:p w14:paraId="7EB551E1" w14:textId="77777777" w:rsidR="007302CF" w:rsidRDefault="007302CF">
            <w:pPr>
              <w:pStyle w:val="ConsPlusNormal"/>
              <w:jc w:val="center"/>
            </w:pPr>
            <w:r>
              <w:t>-</w:t>
            </w:r>
          </w:p>
        </w:tc>
      </w:tr>
      <w:tr w:rsidR="007302CF" w14:paraId="32D329E3" w14:textId="77777777">
        <w:tc>
          <w:tcPr>
            <w:tcW w:w="3855" w:type="dxa"/>
          </w:tcPr>
          <w:p w14:paraId="2FC8428B" w14:textId="77777777" w:rsidR="007302CF" w:rsidRDefault="007302CF">
            <w:pPr>
              <w:pStyle w:val="ConsPlusNormal"/>
            </w:pPr>
            <w:r>
              <w:t>б) для остальных потребителей услуг, дней</w:t>
            </w:r>
          </w:p>
        </w:tc>
        <w:tc>
          <w:tcPr>
            <w:tcW w:w="1134" w:type="dxa"/>
          </w:tcPr>
          <w:p w14:paraId="30AD8B30" w14:textId="77777777" w:rsidR="007302CF" w:rsidRDefault="007302CF">
            <w:pPr>
              <w:pStyle w:val="ConsPlusNormal"/>
            </w:pPr>
          </w:p>
        </w:tc>
        <w:tc>
          <w:tcPr>
            <w:tcW w:w="1077" w:type="dxa"/>
          </w:tcPr>
          <w:p w14:paraId="0CC18F3A" w14:textId="77777777" w:rsidR="007302CF" w:rsidRDefault="007302CF">
            <w:pPr>
              <w:pStyle w:val="ConsPlusNormal"/>
            </w:pPr>
          </w:p>
        </w:tc>
        <w:tc>
          <w:tcPr>
            <w:tcW w:w="964" w:type="dxa"/>
          </w:tcPr>
          <w:p w14:paraId="78A04EED" w14:textId="77777777" w:rsidR="007302CF" w:rsidRDefault="007302CF">
            <w:pPr>
              <w:pStyle w:val="ConsPlusNormal"/>
            </w:pPr>
          </w:p>
        </w:tc>
        <w:tc>
          <w:tcPr>
            <w:tcW w:w="964" w:type="dxa"/>
          </w:tcPr>
          <w:p w14:paraId="3900D668" w14:textId="77777777" w:rsidR="007302CF" w:rsidRDefault="007302CF">
            <w:pPr>
              <w:pStyle w:val="ConsPlusNormal"/>
              <w:jc w:val="center"/>
            </w:pPr>
            <w:r>
              <w:t>-</w:t>
            </w:r>
          </w:p>
        </w:tc>
        <w:tc>
          <w:tcPr>
            <w:tcW w:w="1077" w:type="dxa"/>
          </w:tcPr>
          <w:p w14:paraId="702E1471" w14:textId="77777777" w:rsidR="007302CF" w:rsidRDefault="007302CF">
            <w:pPr>
              <w:pStyle w:val="ConsPlusNormal"/>
              <w:jc w:val="center"/>
            </w:pPr>
            <w:r>
              <w:t>-</w:t>
            </w:r>
          </w:p>
        </w:tc>
      </w:tr>
      <w:tr w:rsidR="007302CF" w14:paraId="0B1698AA" w14:textId="77777777">
        <w:tc>
          <w:tcPr>
            <w:tcW w:w="3855" w:type="dxa"/>
          </w:tcPr>
          <w:p w14:paraId="69FAC699" w14:textId="77777777" w:rsidR="007302CF" w:rsidRDefault="007302CF">
            <w:pPr>
              <w:pStyle w:val="ConsPlusNormal"/>
            </w:pPr>
            <w:r>
              <w:t>1.3. Количество случаев отказа от заключения и случаев расторжения потребителем услуг договоров оказания услуг по передаче электрической энергии, процентов от общего количества заключенных территориальной сетевой организацией договоров с потребителями услуг (заявителями), кроме физических лиц</w:t>
            </w:r>
          </w:p>
        </w:tc>
        <w:tc>
          <w:tcPr>
            <w:tcW w:w="1134" w:type="dxa"/>
          </w:tcPr>
          <w:p w14:paraId="54A1D351" w14:textId="77777777" w:rsidR="007302CF" w:rsidRDefault="007302CF">
            <w:pPr>
              <w:pStyle w:val="ConsPlusNormal"/>
            </w:pPr>
          </w:p>
        </w:tc>
        <w:tc>
          <w:tcPr>
            <w:tcW w:w="1077" w:type="dxa"/>
          </w:tcPr>
          <w:p w14:paraId="5F34AE4E" w14:textId="77777777" w:rsidR="007302CF" w:rsidRDefault="007302CF">
            <w:pPr>
              <w:pStyle w:val="ConsPlusNormal"/>
            </w:pPr>
          </w:p>
        </w:tc>
        <w:tc>
          <w:tcPr>
            <w:tcW w:w="964" w:type="dxa"/>
          </w:tcPr>
          <w:p w14:paraId="030FC50D" w14:textId="77777777" w:rsidR="007302CF" w:rsidRDefault="007302CF">
            <w:pPr>
              <w:pStyle w:val="ConsPlusNormal"/>
            </w:pPr>
          </w:p>
        </w:tc>
        <w:tc>
          <w:tcPr>
            <w:tcW w:w="964" w:type="dxa"/>
          </w:tcPr>
          <w:p w14:paraId="0F07279E" w14:textId="77777777" w:rsidR="007302CF" w:rsidRDefault="007302CF">
            <w:pPr>
              <w:pStyle w:val="ConsPlusNormal"/>
              <w:jc w:val="center"/>
            </w:pPr>
            <w:r>
              <w:t>обратная</w:t>
            </w:r>
          </w:p>
        </w:tc>
        <w:tc>
          <w:tcPr>
            <w:tcW w:w="1077" w:type="dxa"/>
          </w:tcPr>
          <w:p w14:paraId="20878C1B" w14:textId="77777777" w:rsidR="007302CF" w:rsidRDefault="007302CF">
            <w:pPr>
              <w:pStyle w:val="ConsPlusNormal"/>
            </w:pPr>
          </w:p>
        </w:tc>
      </w:tr>
      <w:tr w:rsidR="007302CF" w14:paraId="5F9FCC06" w14:textId="77777777">
        <w:tc>
          <w:tcPr>
            <w:tcW w:w="3855" w:type="dxa"/>
          </w:tcPr>
          <w:p w14:paraId="7CEB75B7" w14:textId="77777777" w:rsidR="007302CF" w:rsidRDefault="007302CF">
            <w:pPr>
              <w:pStyle w:val="ConsPlusNormal"/>
            </w:pPr>
            <w:bookmarkStart w:id="74" w:name="P1562"/>
            <w:bookmarkEnd w:id="74"/>
            <w:r>
              <w:t>2. Соблюдение требований нормативных правовых актов Российской Федерации по поддержанию качества электрической энергии, по критерию</w:t>
            </w:r>
          </w:p>
        </w:tc>
        <w:tc>
          <w:tcPr>
            <w:tcW w:w="1134" w:type="dxa"/>
          </w:tcPr>
          <w:p w14:paraId="700FE404" w14:textId="77777777" w:rsidR="007302CF" w:rsidRDefault="007302CF">
            <w:pPr>
              <w:pStyle w:val="ConsPlusNormal"/>
            </w:pPr>
          </w:p>
        </w:tc>
        <w:tc>
          <w:tcPr>
            <w:tcW w:w="1077" w:type="dxa"/>
          </w:tcPr>
          <w:p w14:paraId="2CAB5515" w14:textId="77777777" w:rsidR="007302CF" w:rsidRDefault="007302CF">
            <w:pPr>
              <w:pStyle w:val="ConsPlusNormal"/>
            </w:pPr>
          </w:p>
        </w:tc>
        <w:tc>
          <w:tcPr>
            <w:tcW w:w="964" w:type="dxa"/>
          </w:tcPr>
          <w:p w14:paraId="43EBC232" w14:textId="77777777" w:rsidR="007302CF" w:rsidRDefault="007302CF">
            <w:pPr>
              <w:pStyle w:val="ConsPlusNormal"/>
            </w:pPr>
          </w:p>
        </w:tc>
        <w:tc>
          <w:tcPr>
            <w:tcW w:w="964" w:type="dxa"/>
          </w:tcPr>
          <w:p w14:paraId="4685E183" w14:textId="77777777" w:rsidR="007302CF" w:rsidRDefault="007302CF">
            <w:pPr>
              <w:pStyle w:val="ConsPlusNormal"/>
            </w:pPr>
          </w:p>
        </w:tc>
        <w:tc>
          <w:tcPr>
            <w:tcW w:w="1077" w:type="dxa"/>
          </w:tcPr>
          <w:p w14:paraId="19294744" w14:textId="77777777" w:rsidR="007302CF" w:rsidRDefault="007302CF">
            <w:pPr>
              <w:pStyle w:val="ConsPlusNormal"/>
            </w:pPr>
          </w:p>
        </w:tc>
      </w:tr>
      <w:tr w:rsidR="007302CF" w14:paraId="50ABCD93" w14:textId="77777777">
        <w:tc>
          <w:tcPr>
            <w:tcW w:w="3855" w:type="dxa"/>
          </w:tcPr>
          <w:p w14:paraId="1062F798" w14:textId="77777777" w:rsidR="007302CF" w:rsidRDefault="007302CF">
            <w:pPr>
              <w:pStyle w:val="ConsPlusNormal"/>
            </w:pPr>
            <w:r>
              <w:t>2.1. Количество обращений потребителей услуг с указанием на ненадлежащее качество электрической энергии, процентов от общего количества поступивших обращений</w:t>
            </w:r>
          </w:p>
        </w:tc>
        <w:tc>
          <w:tcPr>
            <w:tcW w:w="1134" w:type="dxa"/>
          </w:tcPr>
          <w:p w14:paraId="3FC14DE6" w14:textId="77777777" w:rsidR="007302CF" w:rsidRDefault="007302CF">
            <w:pPr>
              <w:pStyle w:val="ConsPlusNormal"/>
            </w:pPr>
          </w:p>
        </w:tc>
        <w:tc>
          <w:tcPr>
            <w:tcW w:w="1077" w:type="dxa"/>
          </w:tcPr>
          <w:p w14:paraId="75D63590" w14:textId="77777777" w:rsidR="007302CF" w:rsidRDefault="007302CF">
            <w:pPr>
              <w:pStyle w:val="ConsPlusNormal"/>
            </w:pPr>
          </w:p>
        </w:tc>
        <w:tc>
          <w:tcPr>
            <w:tcW w:w="964" w:type="dxa"/>
          </w:tcPr>
          <w:p w14:paraId="35D1BA51" w14:textId="77777777" w:rsidR="007302CF" w:rsidRDefault="007302CF">
            <w:pPr>
              <w:pStyle w:val="ConsPlusNormal"/>
            </w:pPr>
          </w:p>
        </w:tc>
        <w:tc>
          <w:tcPr>
            <w:tcW w:w="964" w:type="dxa"/>
          </w:tcPr>
          <w:p w14:paraId="49E58992" w14:textId="77777777" w:rsidR="007302CF" w:rsidRDefault="007302CF">
            <w:pPr>
              <w:pStyle w:val="ConsPlusNormal"/>
              <w:jc w:val="center"/>
            </w:pPr>
            <w:r>
              <w:t>обратная</w:t>
            </w:r>
          </w:p>
        </w:tc>
        <w:tc>
          <w:tcPr>
            <w:tcW w:w="1077" w:type="dxa"/>
          </w:tcPr>
          <w:p w14:paraId="05DB7F35" w14:textId="77777777" w:rsidR="007302CF" w:rsidRDefault="007302CF">
            <w:pPr>
              <w:pStyle w:val="ConsPlusNormal"/>
            </w:pPr>
          </w:p>
        </w:tc>
      </w:tr>
      <w:tr w:rsidR="007302CF" w14:paraId="2D664CFE" w14:textId="77777777">
        <w:tc>
          <w:tcPr>
            <w:tcW w:w="3855" w:type="dxa"/>
          </w:tcPr>
          <w:p w14:paraId="69FA5884" w14:textId="77777777" w:rsidR="007302CF" w:rsidRDefault="007302CF">
            <w:pPr>
              <w:pStyle w:val="ConsPlusNormal"/>
            </w:pPr>
            <w:bookmarkStart w:id="75" w:name="P1574"/>
            <w:bookmarkEnd w:id="75"/>
            <w:r>
              <w:t>3. Наличие взаимодействия с потребителями услуг при выводе оборудования в ремонт и (или) из эксплуатации</w:t>
            </w:r>
          </w:p>
        </w:tc>
        <w:tc>
          <w:tcPr>
            <w:tcW w:w="1134" w:type="dxa"/>
          </w:tcPr>
          <w:p w14:paraId="4422B12B" w14:textId="77777777" w:rsidR="007302CF" w:rsidRDefault="007302CF">
            <w:pPr>
              <w:pStyle w:val="ConsPlusNormal"/>
              <w:jc w:val="center"/>
            </w:pPr>
            <w:r>
              <w:t>-</w:t>
            </w:r>
          </w:p>
        </w:tc>
        <w:tc>
          <w:tcPr>
            <w:tcW w:w="1077" w:type="dxa"/>
          </w:tcPr>
          <w:p w14:paraId="01F3AA13" w14:textId="77777777" w:rsidR="007302CF" w:rsidRDefault="007302CF">
            <w:pPr>
              <w:pStyle w:val="ConsPlusNormal"/>
              <w:jc w:val="center"/>
            </w:pPr>
            <w:r>
              <w:t>-</w:t>
            </w:r>
          </w:p>
        </w:tc>
        <w:tc>
          <w:tcPr>
            <w:tcW w:w="964" w:type="dxa"/>
          </w:tcPr>
          <w:p w14:paraId="7BD03A25" w14:textId="77777777" w:rsidR="007302CF" w:rsidRDefault="007302CF">
            <w:pPr>
              <w:pStyle w:val="ConsPlusNormal"/>
              <w:jc w:val="center"/>
            </w:pPr>
            <w:r>
              <w:t>-</w:t>
            </w:r>
          </w:p>
        </w:tc>
        <w:tc>
          <w:tcPr>
            <w:tcW w:w="964" w:type="dxa"/>
          </w:tcPr>
          <w:p w14:paraId="7E5393D4" w14:textId="77777777" w:rsidR="007302CF" w:rsidRDefault="007302CF">
            <w:pPr>
              <w:pStyle w:val="ConsPlusNormal"/>
              <w:jc w:val="center"/>
            </w:pPr>
            <w:r>
              <w:t>-</w:t>
            </w:r>
          </w:p>
        </w:tc>
        <w:tc>
          <w:tcPr>
            <w:tcW w:w="1077" w:type="dxa"/>
          </w:tcPr>
          <w:p w14:paraId="675B1CA1" w14:textId="77777777" w:rsidR="007302CF" w:rsidRDefault="007302CF">
            <w:pPr>
              <w:pStyle w:val="ConsPlusNormal"/>
            </w:pPr>
          </w:p>
        </w:tc>
      </w:tr>
      <w:tr w:rsidR="007302CF" w14:paraId="02C38A5D" w14:textId="77777777">
        <w:tc>
          <w:tcPr>
            <w:tcW w:w="3855" w:type="dxa"/>
          </w:tcPr>
          <w:p w14:paraId="48A47375" w14:textId="77777777" w:rsidR="007302CF" w:rsidRDefault="007302CF">
            <w:pPr>
              <w:pStyle w:val="ConsPlusNormal"/>
            </w:pPr>
            <w:r>
              <w:t>в том числе по критериям:</w:t>
            </w:r>
          </w:p>
        </w:tc>
        <w:tc>
          <w:tcPr>
            <w:tcW w:w="1134" w:type="dxa"/>
          </w:tcPr>
          <w:p w14:paraId="67EE1868" w14:textId="77777777" w:rsidR="007302CF" w:rsidRDefault="007302CF">
            <w:pPr>
              <w:pStyle w:val="ConsPlusNormal"/>
            </w:pPr>
          </w:p>
        </w:tc>
        <w:tc>
          <w:tcPr>
            <w:tcW w:w="1077" w:type="dxa"/>
          </w:tcPr>
          <w:p w14:paraId="342B43DF" w14:textId="77777777" w:rsidR="007302CF" w:rsidRDefault="007302CF">
            <w:pPr>
              <w:pStyle w:val="ConsPlusNormal"/>
            </w:pPr>
          </w:p>
        </w:tc>
        <w:tc>
          <w:tcPr>
            <w:tcW w:w="964" w:type="dxa"/>
          </w:tcPr>
          <w:p w14:paraId="7AD77FAD" w14:textId="77777777" w:rsidR="007302CF" w:rsidRDefault="007302CF">
            <w:pPr>
              <w:pStyle w:val="ConsPlusNormal"/>
            </w:pPr>
          </w:p>
        </w:tc>
        <w:tc>
          <w:tcPr>
            <w:tcW w:w="964" w:type="dxa"/>
          </w:tcPr>
          <w:p w14:paraId="3849FC7F" w14:textId="77777777" w:rsidR="007302CF" w:rsidRDefault="007302CF">
            <w:pPr>
              <w:pStyle w:val="ConsPlusNormal"/>
            </w:pPr>
          </w:p>
        </w:tc>
        <w:tc>
          <w:tcPr>
            <w:tcW w:w="1077" w:type="dxa"/>
          </w:tcPr>
          <w:p w14:paraId="0968564D" w14:textId="77777777" w:rsidR="007302CF" w:rsidRDefault="007302CF">
            <w:pPr>
              <w:pStyle w:val="ConsPlusNormal"/>
            </w:pPr>
          </w:p>
        </w:tc>
      </w:tr>
      <w:tr w:rsidR="007302CF" w14:paraId="57A37CD1" w14:textId="77777777">
        <w:tc>
          <w:tcPr>
            <w:tcW w:w="3855" w:type="dxa"/>
          </w:tcPr>
          <w:p w14:paraId="229FC2B7" w14:textId="77777777" w:rsidR="007302CF" w:rsidRDefault="007302CF">
            <w:pPr>
              <w:pStyle w:val="ConsPlusNormal"/>
            </w:pPr>
            <w:r>
              <w:t>3.1. Наличие (отсутствие) установленной процедуры согласования с потребителями услуг графиков вывода электросетевого оборудования в ремонт и (или) из эксплуатации (наличие - 1, отсутствие - 0)</w:t>
            </w:r>
          </w:p>
        </w:tc>
        <w:tc>
          <w:tcPr>
            <w:tcW w:w="1134" w:type="dxa"/>
          </w:tcPr>
          <w:p w14:paraId="65FDB169" w14:textId="77777777" w:rsidR="007302CF" w:rsidRDefault="007302CF">
            <w:pPr>
              <w:pStyle w:val="ConsPlusNormal"/>
            </w:pPr>
          </w:p>
        </w:tc>
        <w:tc>
          <w:tcPr>
            <w:tcW w:w="1077" w:type="dxa"/>
          </w:tcPr>
          <w:p w14:paraId="508BEC33" w14:textId="77777777" w:rsidR="007302CF" w:rsidRDefault="007302CF">
            <w:pPr>
              <w:pStyle w:val="ConsPlusNormal"/>
            </w:pPr>
          </w:p>
        </w:tc>
        <w:tc>
          <w:tcPr>
            <w:tcW w:w="964" w:type="dxa"/>
          </w:tcPr>
          <w:p w14:paraId="22F13F50" w14:textId="77777777" w:rsidR="007302CF" w:rsidRDefault="007302CF">
            <w:pPr>
              <w:pStyle w:val="ConsPlusNormal"/>
            </w:pPr>
          </w:p>
        </w:tc>
        <w:tc>
          <w:tcPr>
            <w:tcW w:w="964" w:type="dxa"/>
          </w:tcPr>
          <w:p w14:paraId="1C16B14A" w14:textId="77777777" w:rsidR="007302CF" w:rsidRDefault="007302CF">
            <w:pPr>
              <w:pStyle w:val="ConsPlusNormal"/>
              <w:jc w:val="center"/>
            </w:pPr>
            <w:r>
              <w:t>прямая</w:t>
            </w:r>
          </w:p>
        </w:tc>
        <w:tc>
          <w:tcPr>
            <w:tcW w:w="1077" w:type="dxa"/>
          </w:tcPr>
          <w:p w14:paraId="2D9C1377" w14:textId="77777777" w:rsidR="007302CF" w:rsidRDefault="007302CF">
            <w:pPr>
              <w:pStyle w:val="ConsPlusNormal"/>
            </w:pPr>
          </w:p>
        </w:tc>
      </w:tr>
      <w:tr w:rsidR="007302CF" w14:paraId="210867CC" w14:textId="77777777">
        <w:tc>
          <w:tcPr>
            <w:tcW w:w="3855" w:type="dxa"/>
          </w:tcPr>
          <w:p w14:paraId="35F84DCB" w14:textId="77777777" w:rsidR="007302CF" w:rsidRDefault="007302CF">
            <w:pPr>
              <w:pStyle w:val="ConsPlusNormal"/>
            </w:pPr>
            <w:r>
              <w:t xml:space="preserve">3.2. Количество обращений потребителей услуг с указанием на несогласие введения предлагаемых территориальной сетевой </w:t>
            </w:r>
            <w:r>
              <w:lastRenderedPageBreak/>
              <w:t>организацией графиков вывода электросетевого оборудования в ремонт и (или) из эксплуатации, процентов от общего количества поступивших обращений, кроме физических лиц</w:t>
            </w:r>
          </w:p>
        </w:tc>
        <w:tc>
          <w:tcPr>
            <w:tcW w:w="1134" w:type="dxa"/>
          </w:tcPr>
          <w:p w14:paraId="11CD45DB" w14:textId="77777777" w:rsidR="007302CF" w:rsidRDefault="007302CF">
            <w:pPr>
              <w:pStyle w:val="ConsPlusNormal"/>
            </w:pPr>
          </w:p>
        </w:tc>
        <w:tc>
          <w:tcPr>
            <w:tcW w:w="1077" w:type="dxa"/>
          </w:tcPr>
          <w:p w14:paraId="0AFDA59F" w14:textId="77777777" w:rsidR="007302CF" w:rsidRDefault="007302CF">
            <w:pPr>
              <w:pStyle w:val="ConsPlusNormal"/>
            </w:pPr>
          </w:p>
        </w:tc>
        <w:tc>
          <w:tcPr>
            <w:tcW w:w="964" w:type="dxa"/>
          </w:tcPr>
          <w:p w14:paraId="3FC78E0B" w14:textId="77777777" w:rsidR="007302CF" w:rsidRDefault="007302CF">
            <w:pPr>
              <w:pStyle w:val="ConsPlusNormal"/>
            </w:pPr>
          </w:p>
        </w:tc>
        <w:tc>
          <w:tcPr>
            <w:tcW w:w="964" w:type="dxa"/>
          </w:tcPr>
          <w:p w14:paraId="65A10832" w14:textId="77777777" w:rsidR="007302CF" w:rsidRDefault="007302CF">
            <w:pPr>
              <w:pStyle w:val="ConsPlusNormal"/>
              <w:jc w:val="center"/>
            </w:pPr>
            <w:r>
              <w:t>обратная</w:t>
            </w:r>
          </w:p>
        </w:tc>
        <w:tc>
          <w:tcPr>
            <w:tcW w:w="1077" w:type="dxa"/>
          </w:tcPr>
          <w:p w14:paraId="6DC45BF3" w14:textId="77777777" w:rsidR="007302CF" w:rsidRDefault="007302CF">
            <w:pPr>
              <w:pStyle w:val="ConsPlusNormal"/>
            </w:pPr>
          </w:p>
        </w:tc>
      </w:tr>
      <w:tr w:rsidR="007302CF" w14:paraId="66406FCC" w14:textId="77777777">
        <w:tc>
          <w:tcPr>
            <w:tcW w:w="3855" w:type="dxa"/>
          </w:tcPr>
          <w:p w14:paraId="5A82D3F3" w14:textId="77777777" w:rsidR="007302CF" w:rsidRDefault="007302CF">
            <w:pPr>
              <w:pStyle w:val="ConsPlusNormal"/>
            </w:pPr>
            <w:bookmarkStart w:id="76" w:name="P1598"/>
            <w:bookmarkEnd w:id="76"/>
            <w:r>
              <w:t>4. Соблюдение требований нормативных правовых актов по защите персональных данных потребителей услуг (заявителей), по критерию</w:t>
            </w:r>
          </w:p>
        </w:tc>
        <w:tc>
          <w:tcPr>
            <w:tcW w:w="1134" w:type="dxa"/>
          </w:tcPr>
          <w:p w14:paraId="6809FF1F" w14:textId="77777777" w:rsidR="007302CF" w:rsidRDefault="007302CF">
            <w:pPr>
              <w:pStyle w:val="ConsPlusNormal"/>
            </w:pPr>
          </w:p>
        </w:tc>
        <w:tc>
          <w:tcPr>
            <w:tcW w:w="1077" w:type="dxa"/>
          </w:tcPr>
          <w:p w14:paraId="628D2D0A" w14:textId="77777777" w:rsidR="007302CF" w:rsidRDefault="007302CF">
            <w:pPr>
              <w:pStyle w:val="ConsPlusNormal"/>
            </w:pPr>
          </w:p>
        </w:tc>
        <w:tc>
          <w:tcPr>
            <w:tcW w:w="964" w:type="dxa"/>
          </w:tcPr>
          <w:p w14:paraId="5D05BE3C" w14:textId="77777777" w:rsidR="007302CF" w:rsidRDefault="007302CF">
            <w:pPr>
              <w:pStyle w:val="ConsPlusNormal"/>
            </w:pPr>
          </w:p>
        </w:tc>
        <w:tc>
          <w:tcPr>
            <w:tcW w:w="964" w:type="dxa"/>
          </w:tcPr>
          <w:p w14:paraId="405FE953" w14:textId="77777777" w:rsidR="007302CF" w:rsidRDefault="007302CF">
            <w:pPr>
              <w:pStyle w:val="ConsPlusNormal"/>
              <w:jc w:val="center"/>
            </w:pPr>
            <w:r>
              <w:t>обратная</w:t>
            </w:r>
          </w:p>
        </w:tc>
        <w:tc>
          <w:tcPr>
            <w:tcW w:w="1077" w:type="dxa"/>
          </w:tcPr>
          <w:p w14:paraId="3A86F3B6" w14:textId="77777777" w:rsidR="007302CF" w:rsidRDefault="007302CF">
            <w:pPr>
              <w:pStyle w:val="ConsPlusNormal"/>
            </w:pPr>
          </w:p>
        </w:tc>
      </w:tr>
      <w:tr w:rsidR="007302CF" w14:paraId="712A67B9" w14:textId="77777777">
        <w:tc>
          <w:tcPr>
            <w:tcW w:w="3855" w:type="dxa"/>
          </w:tcPr>
          <w:p w14:paraId="510DC76A" w14:textId="77777777" w:rsidR="007302CF" w:rsidRDefault="007302CF">
            <w:pPr>
              <w:pStyle w:val="ConsPlusNormal"/>
            </w:pPr>
            <w:r>
              <w:t>4.1. Количество обращений потребителей услуг (заявителей) с указанием на неправомерность использования персональных данных потребителей услуг (заявителей), процентов от общего количества поступивших обращений</w:t>
            </w:r>
          </w:p>
        </w:tc>
        <w:tc>
          <w:tcPr>
            <w:tcW w:w="1134" w:type="dxa"/>
          </w:tcPr>
          <w:p w14:paraId="18A81357" w14:textId="77777777" w:rsidR="007302CF" w:rsidRDefault="007302CF">
            <w:pPr>
              <w:pStyle w:val="ConsPlusNormal"/>
            </w:pPr>
          </w:p>
        </w:tc>
        <w:tc>
          <w:tcPr>
            <w:tcW w:w="1077" w:type="dxa"/>
          </w:tcPr>
          <w:p w14:paraId="02FA9E51" w14:textId="77777777" w:rsidR="007302CF" w:rsidRDefault="007302CF">
            <w:pPr>
              <w:pStyle w:val="ConsPlusNormal"/>
            </w:pPr>
          </w:p>
        </w:tc>
        <w:tc>
          <w:tcPr>
            <w:tcW w:w="964" w:type="dxa"/>
          </w:tcPr>
          <w:p w14:paraId="63983542" w14:textId="77777777" w:rsidR="007302CF" w:rsidRDefault="007302CF">
            <w:pPr>
              <w:pStyle w:val="ConsPlusNormal"/>
            </w:pPr>
          </w:p>
        </w:tc>
        <w:tc>
          <w:tcPr>
            <w:tcW w:w="964" w:type="dxa"/>
          </w:tcPr>
          <w:p w14:paraId="614008C8" w14:textId="77777777" w:rsidR="007302CF" w:rsidRDefault="007302CF">
            <w:pPr>
              <w:pStyle w:val="ConsPlusNormal"/>
            </w:pPr>
          </w:p>
        </w:tc>
        <w:tc>
          <w:tcPr>
            <w:tcW w:w="1077" w:type="dxa"/>
          </w:tcPr>
          <w:p w14:paraId="709DCF66" w14:textId="77777777" w:rsidR="007302CF" w:rsidRDefault="007302CF">
            <w:pPr>
              <w:pStyle w:val="ConsPlusNormal"/>
            </w:pPr>
          </w:p>
        </w:tc>
      </w:tr>
      <w:tr w:rsidR="007302CF" w14:paraId="105AAC7B" w14:textId="77777777">
        <w:tc>
          <w:tcPr>
            <w:tcW w:w="3855" w:type="dxa"/>
          </w:tcPr>
          <w:p w14:paraId="02DA252A" w14:textId="77777777" w:rsidR="007302CF" w:rsidRDefault="007302CF">
            <w:pPr>
              <w:pStyle w:val="ConsPlusNormal"/>
            </w:pPr>
            <w:r>
              <w:t>5. Итого по индикатору исполнительности</w:t>
            </w:r>
          </w:p>
        </w:tc>
        <w:tc>
          <w:tcPr>
            <w:tcW w:w="1134" w:type="dxa"/>
          </w:tcPr>
          <w:p w14:paraId="05D0609A" w14:textId="77777777" w:rsidR="007302CF" w:rsidRDefault="007302CF">
            <w:pPr>
              <w:pStyle w:val="ConsPlusNormal"/>
              <w:jc w:val="center"/>
            </w:pPr>
            <w:r>
              <w:t>-</w:t>
            </w:r>
          </w:p>
        </w:tc>
        <w:tc>
          <w:tcPr>
            <w:tcW w:w="1077" w:type="dxa"/>
          </w:tcPr>
          <w:p w14:paraId="2616AB19" w14:textId="77777777" w:rsidR="007302CF" w:rsidRDefault="007302CF">
            <w:pPr>
              <w:pStyle w:val="ConsPlusNormal"/>
              <w:jc w:val="center"/>
            </w:pPr>
            <w:r>
              <w:t>-</w:t>
            </w:r>
          </w:p>
        </w:tc>
        <w:tc>
          <w:tcPr>
            <w:tcW w:w="964" w:type="dxa"/>
          </w:tcPr>
          <w:p w14:paraId="4EAE9C90" w14:textId="77777777" w:rsidR="007302CF" w:rsidRDefault="007302CF">
            <w:pPr>
              <w:pStyle w:val="ConsPlusNormal"/>
              <w:jc w:val="center"/>
            </w:pPr>
            <w:r>
              <w:t>-</w:t>
            </w:r>
          </w:p>
        </w:tc>
        <w:tc>
          <w:tcPr>
            <w:tcW w:w="964" w:type="dxa"/>
          </w:tcPr>
          <w:p w14:paraId="1BB91DA3" w14:textId="77777777" w:rsidR="007302CF" w:rsidRDefault="007302CF">
            <w:pPr>
              <w:pStyle w:val="ConsPlusNormal"/>
              <w:jc w:val="center"/>
            </w:pPr>
            <w:r>
              <w:t>-</w:t>
            </w:r>
          </w:p>
        </w:tc>
        <w:tc>
          <w:tcPr>
            <w:tcW w:w="1077" w:type="dxa"/>
          </w:tcPr>
          <w:p w14:paraId="27B2C5CA" w14:textId="77777777" w:rsidR="007302CF" w:rsidRDefault="007302CF">
            <w:pPr>
              <w:pStyle w:val="ConsPlusNormal"/>
            </w:pPr>
          </w:p>
        </w:tc>
      </w:tr>
    </w:tbl>
    <w:p w14:paraId="019792D9" w14:textId="77777777" w:rsidR="007302CF" w:rsidRDefault="007302CF">
      <w:pPr>
        <w:pStyle w:val="ConsPlusNormal"/>
        <w:jc w:val="both"/>
      </w:pPr>
    </w:p>
    <w:p w14:paraId="2EE95019" w14:textId="77777777" w:rsidR="007302CF" w:rsidRDefault="007302CF">
      <w:pPr>
        <w:pStyle w:val="ConsPlusNonformat"/>
        <w:jc w:val="both"/>
      </w:pPr>
      <w:r>
        <w:t xml:space="preserve">    ___________________________________________________________________</w:t>
      </w:r>
    </w:p>
    <w:p w14:paraId="47B28A93" w14:textId="77777777" w:rsidR="007302CF" w:rsidRDefault="007302CF">
      <w:pPr>
        <w:pStyle w:val="ConsPlusNonformat"/>
        <w:jc w:val="both"/>
      </w:pPr>
      <w:r>
        <w:t xml:space="preserve">              Должность            Ф.И.О.            Подпись</w:t>
      </w:r>
    </w:p>
    <w:p w14:paraId="277B1749" w14:textId="77777777" w:rsidR="007302CF" w:rsidRDefault="007302CF">
      <w:pPr>
        <w:pStyle w:val="ConsPlusNormal"/>
        <w:jc w:val="both"/>
      </w:pPr>
    </w:p>
    <w:p w14:paraId="383920A4" w14:textId="77777777" w:rsidR="007302CF" w:rsidRDefault="007302CF">
      <w:pPr>
        <w:pStyle w:val="ConsPlusNormal"/>
        <w:jc w:val="both"/>
      </w:pPr>
    </w:p>
    <w:p w14:paraId="02A5F43F" w14:textId="77777777" w:rsidR="007302CF" w:rsidRDefault="007302CF">
      <w:pPr>
        <w:pStyle w:val="ConsPlusNormal"/>
        <w:jc w:val="both"/>
      </w:pPr>
    </w:p>
    <w:p w14:paraId="3397BEFF" w14:textId="77777777" w:rsidR="007302CF" w:rsidRDefault="007302CF">
      <w:pPr>
        <w:pStyle w:val="ConsPlusNormal"/>
        <w:jc w:val="both"/>
      </w:pPr>
    </w:p>
    <w:p w14:paraId="5F8719A0" w14:textId="77777777" w:rsidR="007302CF" w:rsidRDefault="007302CF">
      <w:pPr>
        <w:pStyle w:val="ConsPlusNormal"/>
        <w:jc w:val="both"/>
      </w:pPr>
    </w:p>
    <w:p w14:paraId="5CEEE990" w14:textId="77777777" w:rsidR="007302CF" w:rsidRDefault="007302CF">
      <w:pPr>
        <w:pStyle w:val="ConsPlusNormal"/>
        <w:jc w:val="right"/>
        <w:outlineLvl w:val="2"/>
      </w:pPr>
      <w:r>
        <w:t>(Образец)</w:t>
      </w:r>
    </w:p>
    <w:p w14:paraId="54831C5E" w14:textId="77777777" w:rsidR="007302CF" w:rsidRDefault="007302CF">
      <w:pPr>
        <w:pStyle w:val="ConsPlusNormal"/>
        <w:jc w:val="both"/>
      </w:pPr>
    </w:p>
    <w:p w14:paraId="44E420EF" w14:textId="77777777" w:rsidR="007302CF" w:rsidRDefault="007302CF">
      <w:pPr>
        <w:pStyle w:val="ConsPlusNonformat"/>
        <w:jc w:val="both"/>
      </w:pPr>
      <w:bookmarkStart w:id="77" w:name="P1626"/>
      <w:bookmarkEnd w:id="77"/>
      <w:r>
        <w:t xml:space="preserve">          Форма 2.3. Расчет значения индикатора результативности</w:t>
      </w:r>
    </w:p>
    <w:p w14:paraId="7ED0420B" w14:textId="77777777" w:rsidR="007302CF" w:rsidRDefault="007302CF">
      <w:pPr>
        <w:pStyle w:val="ConsPlusNonformat"/>
        <w:jc w:val="both"/>
      </w:pPr>
      <w:r>
        <w:t xml:space="preserve">                              обратной связи</w:t>
      </w:r>
    </w:p>
    <w:p w14:paraId="16829C4E" w14:textId="77777777" w:rsidR="007302CF" w:rsidRDefault="007302CF">
      <w:pPr>
        <w:pStyle w:val="ConsPlusNonformat"/>
        <w:jc w:val="both"/>
      </w:pPr>
    </w:p>
    <w:p w14:paraId="2BB31D00" w14:textId="77777777" w:rsidR="007302CF" w:rsidRDefault="007302CF">
      <w:pPr>
        <w:pStyle w:val="ConsPlusNonformat"/>
        <w:jc w:val="both"/>
      </w:pPr>
      <w:r>
        <w:t xml:space="preserve">    ___________________________________________________________________</w:t>
      </w:r>
    </w:p>
    <w:p w14:paraId="116C597A" w14:textId="77777777" w:rsidR="007302CF" w:rsidRDefault="007302CF">
      <w:pPr>
        <w:pStyle w:val="ConsPlusNonformat"/>
        <w:jc w:val="both"/>
      </w:pPr>
      <w:r>
        <w:t xml:space="preserve">             Наименование территориальной сетевой организации</w:t>
      </w:r>
    </w:p>
    <w:p w14:paraId="04B153F2"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134"/>
        <w:gridCol w:w="1077"/>
        <w:gridCol w:w="964"/>
        <w:gridCol w:w="964"/>
        <w:gridCol w:w="1077"/>
      </w:tblGrid>
      <w:tr w:rsidR="007302CF" w14:paraId="6E2D32A8" w14:textId="77777777">
        <w:tc>
          <w:tcPr>
            <w:tcW w:w="3855" w:type="dxa"/>
            <w:vMerge w:val="restart"/>
          </w:tcPr>
          <w:p w14:paraId="21EE2E5A" w14:textId="77777777" w:rsidR="007302CF" w:rsidRDefault="007302CF">
            <w:pPr>
              <w:pStyle w:val="ConsPlusNormal"/>
              <w:jc w:val="center"/>
            </w:pPr>
            <w:r>
              <w:t>Параметр (показатель), характеризующий индикатор</w:t>
            </w:r>
          </w:p>
        </w:tc>
        <w:tc>
          <w:tcPr>
            <w:tcW w:w="2211" w:type="dxa"/>
            <w:gridSpan w:val="2"/>
          </w:tcPr>
          <w:p w14:paraId="4974F874" w14:textId="77777777" w:rsidR="007302CF" w:rsidRDefault="007302CF">
            <w:pPr>
              <w:pStyle w:val="ConsPlusNormal"/>
              <w:jc w:val="center"/>
            </w:pPr>
            <w:r>
              <w:t>Значение</w:t>
            </w:r>
          </w:p>
        </w:tc>
        <w:tc>
          <w:tcPr>
            <w:tcW w:w="964" w:type="dxa"/>
            <w:vMerge w:val="restart"/>
          </w:tcPr>
          <w:p w14:paraId="276C581A" w14:textId="77777777" w:rsidR="007302CF" w:rsidRDefault="007302CF">
            <w:pPr>
              <w:pStyle w:val="ConsPlusNormal"/>
              <w:jc w:val="center"/>
            </w:pPr>
            <w:r>
              <w:t>Ф / П x 100, %</w:t>
            </w:r>
          </w:p>
        </w:tc>
        <w:tc>
          <w:tcPr>
            <w:tcW w:w="964" w:type="dxa"/>
            <w:vMerge w:val="restart"/>
          </w:tcPr>
          <w:p w14:paraId="027CAEBF" w14:textId="77777777" w:rsidR="007302CF" w:rsidRDefault="007302CF">
            <w:pPr>
              <w:pStyle w:val="ConsPlusNormal"/>
              <w:jc w:val="center"/>
            </w:pPr>
            <w:r>
              <w:t>Зависимость</w:t>
            </w:r>
          </w:p>
        </w:tc>
        <w:tc>
          <w:tcPr>
            <w:tcW w:w="1077" w:type="dxa"/>
            <w:vMerge w:val="restart"/>
          </w:tcPr>
          <w:p w14:paraId="04488BF0" w14:textId="77777777" w:rsidR="007302CF" w:rsidRDefault="007302CF">
            <w:pPr>
              <w:pStyle w:val="ConsPlusNormal"/>
              <w:jc w:val="center"/>
            </w:pPr>
            <w:r>
              <w:t>Оценочный балл</w:t>
            </w:r>
          </w:p>
        </w:tc>
      </w:tr>
      <w:tr w:rsidR="007302CF" w14:paraId="2998DE57" w14:textId="77777777">
        <w:tc>
          <w:tcPr>
            <w:tcW w:w="3855" w:type="dxa"/>
            <w:vMerge/>
          </w:tcPr>
          <w:p w14:paraId="56FD37E7" w14:textId="77777777" w:rsidR="007302CF" w:rsidRDefault="007302CF">
            <w:pPr>
              <w:pStyle w:val="ConsPlusNormal"/>
            </w:pPr>
          </w:p>
        </w:tc>
        <w:tc>
          <w:tcPr>
            <w:tcW w:w="1134" w:type="dxa"/>
          </w:tcPr>
          <w:p w14:paraId="4B568497" w14:textId="77777777" w:rsidR="007302CF" w:rsidRDefault="007302CF">
            <w:pPr>
              <w:pStyle w:val="ConsPlusNormal"/>
              <w:jc w:val="center"/>
            </w:pPr>
            <w:r>
              <w:t>фактическое (Ф)</w:t>
            </w:r>
          </w:p>
        </w:tc>
        <w:tc>
          <w:tcPr>
            <w:tcW w:w="1077" w:type="dxa"/>
          </w:tcPr>
          <w:p w14:paraId="51296F5E" w14:textId="77777777" w:rsidR="007302CF" w:rsidRDefault="007302CF">
            <w:pPr>
              <w:pStyle w:val="ConsPlusNormal"/>
              <w:jc w:val="center"/>
            </w:pPr>
            <w:r>
              <w:t>плановое (П)</w:t>
            </w:r>
          </w:p>
        </w:tc>
        <w:tc>
          <w:tcPr>
            <w:tcW w:w="964" w:type="dxa"/>
            <w:vMerge/>
          </w:tcPr>
          <w:p w14:paraId="3DA2532C" w14:textId="77777777" w:rsidR="007302CF" w:rsidRDefault="007302CF">
            <w:pPr>
              <w:pStyle w:val="ConsPlusNormal"/>
            </w:pPr>
          </w:p>
        </w:tc>
        <w:tc>
          <w:tcPr>
            <w:tcW w:w="964" w:type="dxa"/>
            <w:vMerge/>
          </w:tcPr>
          <w:p w14:paraId="175D99A7" w14:textId="77777777" w:rsidR="007302CF" w:rsidRDefault="007302CF">
            <w:pPr>
              <w:pStyle w:val="ConsPlusNormal"/>
            </w:pPr>
          </w:p>
        </w:tc>
        <w:tc>
          <w:tcPr>
            <w:tcW w:w="1077" w:type="dxa"/>
            <w:vMerge/>
          </w:tcPr>
          <w:p w14:paraId="7CDC46E6" w14:textId="77777777" w:rsidR="007302CF" w:rsidRDefault="007302CF">
            <w:pPr>
              <w:pStyle w:val="ConsPlusNormal"/>
            </w:pPr>
          </w:p>
        </w:tc>
      </w:tr>
      <w:tr w:rsidR="007302CF" w14:paraId="619E5522" w14:textId="77777777">
        <w:tc>
          <w:tcPr>
            <w:tcW w:w="3855" w:type="dxa"/>
          </w:tcPr>
          <w:p w14:paraId="689681F3" w14:textId="77777777" w:rsidR="007302CF" w:rsidRDefault="007302CF">
            <w:pPr>
              <w:pStyle w:val="ConsPlusNormal"/>
              <w:jc w:val="center"/>
            </w:pPr>
            <w:r>
              <w:t>1</w:t>
            </w:r>
          </w:p>
        </w:tc>
        <w:tc>
          <w:tcPr>
            <w:tcW w:w="1134" w:type="dxa"/>
          </w:tcPr>
          <w:p w14:paraId="71043904" w14:textId="77777777" w:rsidR="007302CF" w:rsidRDefault="007302CF">
            <w:pPr>
              <w:pStyle w:val="ConsPlusNormal"/>
              <w:jc w:val="center"/>
            </w:pPr>
            <w:bookmarkStart w:id="78" w:name="P1640"/>
            <w:bookmarkEnd w:id="78"/>
            <w:r>
              <w:t>2</w:t>
            </w:r>
          </w:p>
        </w:tc>
        <w:tc>
          <w:tcPr>
            <w:tcW w:w="1077" w:type="dxa"/>
          </w:tcPr>
          <w:p w14:paraId="4A0C4451" w14:textId="77777777" w:rsidR="007302CF" w:rsidRDefault="007302CF">
            <w:pPr>
              <w:pStyle w:val="ConsPlusNormal"/>
              <w:jc w:val="center"/>
            </w:pPr>
            <w:r>
              <w:t>3</w:t>
            </w:r>
          </w:p>
        </w:tc>
        <w:tc>
          <w:tcPr>
            <w:tcW w:w="964" w:type="dxa"/>
          </w:tcPr>
          <w:p w14:paraId="53A5A6A0" w14:textId="77777777" w:rsidR="007302CF" w:rsidRDefault="007302CF">
            <w:pPr>
              <w:pStyle w:val="ConsPlusNormal"/>
              <w:jc w:val="center"/>
            </w:pPr>
            <w:r>
              <w:t>4</w:t>
            </w:r>
          </w:p>
        </w:tc>
        <w:tc>
          <w:tcPr>
            <w:tcW w:w="964" w:type="dxa"/>
          </w:tcPr>
          <w:p w14:paraId="14F621BE" w14:textId="77777777" w:rsidR="007302CF" w:rsidRDefault="007302CF">
            <w:pPr>
              <w:pStyle w:val="ConsPlusNormal"/>
              <w:jc w:val="center"/>
            </w:pPr>
            <w:r>
              <w:t>5</w:t>
            </w:r>
          </w:p>
        </w:tc>
        <w:tc>
          <w:tcPr>
            <w:tcW w:w="1077" w:type="dxa"/>
          </w:tcPr>
          <w:p w14:paraId="417932CA" w14:textId="77777777" w:rsidR="007302CF" w:rsidRDefault="007302CF">
            <w:pPr>
              <w:pStyle w:val="ConsPlusNormal"/>
              <w:jc w:val="center"/>
            </w:pPr>
            <w:r>
              <w:t>6</w:t>
            </w:r>
          </w:p>
        </w:tc>
      </w:tr>
      <w:tr w:rsidR="007302CF" w14:paraId="6D4E00A2" w14:textId="77777777">
        <w:tc>
          <w:tcPr>
            <w:tcW w:w="3855" w:type="dxa"/>
          </w:tcPr>
          <w:p w14:paraId="1234ECD2" w14:textId="77777777" w:rsidR="007302CF" w:rsidRDefault="007302CF">
            <w:pPr>
              <w:pStyle w:val="ConsPlusNormal"/>
            </w:pPr>
            <w:r>
              <w:t>1. Наличие структурного подразделения территориальной сетевой организации по рассмотрению, обработке и принятию мер по обращениям потребителей услуг (наличие - 1, отсутствие - 0)</w:t>
            </w:r>
          </w:p>
        </w:tc>
        <w:tc>
          <w:tcPr>
            <w:tcW w:w="1134" w:type="dxa"/>
          </w:tcPr>
          <w:p w14:paraId="136DE43F" w14:textId="77777777" w:rsidR="007302CF" w:rsidRDefault="007302CF">
            <w:pPr>
              <w:pStyle w:val="ConsPlusNormal"/>
            </w:pPr>
          </w:p>
        </w:tc>
        <w:tc>
          <w:tcPr>
            <w:tcW w:w="1077" w:type="dxa"/>
          </w:tcPr>
          <w:p w14:paraId="79DA01F3" w14:textId="77777777" w:rsidR="007302CF" w:rsidRDefault="007302CF">
            <w:pPr>
              <w:pStyle w:val="ConsPlusNormal"/>
            </w:pPr>
          </w:p>
        </w:tc>
        <w:tc>
          <w:tcPr>
            <w:tcW w:w="964" w:type="dxa"/>
          </w:tcPr>
          <w:p w14:paraId="3B89C8E7" w14:textId="77777777" w:rsidR="007302CF" w:rsidRDefault="007302CF">
            <w:pPr>
              <w:pStyle w:val="ConsPlusNormal"/>
            </w:pPr>
          </w:p>
        </w:tc>
        <w:tc>
          <w:tcPr>
            <w:tcW w:w="964" w:type="dxa"/>
          </w:tcPr>
          <w:p w14:paraId="2FED290D" w14:textId="77777777" w:rsidR="007302CF" w:rsidRDefault="007302CF">
            <w:pPr>
              <w:pStyle w:val="ConsPlusNormal"/>
              <w:jc w:val="center"/>
            </w:pPr>
            <w:r>
              <w:t>прямая</w:t>
            </w:r>
          </w:p>
        </w:tc>
        <w:tc>
          <w:tcPr>
            <w:tcW w:w="1077" w:type="dxa"/>
          </w:tcPr>
          <w:p w14:paraId="384C971D" w14:textId="77777777" w:rsidR="007302CF" w:rsidRDefault="007302CF">
            <w:pPr>
              <w:pStyle w:val="ConsPlusNormal"/>
            </w:pPr>
          </w:p>
        </w:tc>
      </w:tr>
      <w:tr w:rsidR="007302CF" w14:paraId="1F0F115B" w14:textId="77777777">
        <w:tc>
          <w:tcPr>
            <w:tcW w:w="3855" w:type="dxa"/>
          </w:tcPr>
          <w:p w14:paraId="647B4388" w14:textId="77777777" w:rsidR="007302CF" w:rsidRDefault="007302CF">
            <w:pPr>
              <w:pStyle w:val="ConsPlusNormal"/>
            </w:pPr>
            <w:r>
              <w:t>2. Степень удовлетворения обращений потребителей услуг</w:t>
            </w:r>
          </w:p>
        </w:tc>
        <w:tc>
          <w:tcPr>
            <w:tcW w:w="1134" w:type="dxa"/>
          </w:tcPr>
          <w:p w14:paraId="67DA9BD6" w14:textId="77777777" w:rsidR="007302CF" w:rsidRDefault="007302CF">
            <w:pPr>
              <w:pStyle w:val="ConsPlusNormal"/>
              <w:jc w:val="center"/>
            </w:pPr>
            <w:r>
              <w:t>-</w:t>
            </w:r>
          </w:p>
        </w:tc>
        <w:tc>
          <w:tcPr>
            <w:tcW w:w="1077" w:type="dxa"/>
          </w:tcPr>
          <w:p w14:paraId="48993C01" w14:textId="77777777" w:rsidR="007302CF" w:rsidRDefault="007302CF">
            <w:pPr>
              <w:pStyle w:val="ConsPlusNormal"/>
              <w:jc w:val="center"/>
            </w:pPr>
            <w:r>
              <w:t>-</w:t>
            </w:r>
          </w:p>
        </w:tc>
        <w:tc>
          <w:tcPr>
            <w:tcW w:w="964" w:type="dxa"/>
          </w:tcPr>
          <w:p w14:paraId="399FD558" w14:textId="77777777" w:rsidR="007302CF" w:rsidRDefault="007302CF">
            <w:pPr>
              <w:pStyle w:val="ConsPlusNormal"/>
              <w:jc w:val="center"/>
            </w:pPr>
            <w:r>
              <w:t>-</w:t>
            </w:r>
          </w:p>
        </w:tc>
        <w:tc>
          <w:tcPr>
            <w:tcW w:w="964" w:type="dxa"/>
          </w:tcPr>
          <w:p w14:paraId="43C868C9" w14:textId="77777777" w:rsidR="007302CF" w:rsidRDefault="007302CF">
            <w:pPr>
              <w:pStyle w:val="ConsPlusNormal"/>
              <w:jc w:val="center"/>
            </w:pPr>
            <w:r>
              <w:t>-</w:t>
            </w:r>
          </w:p>
        </w:tc>
        <w:tc>
          <w:tcPr>
            <w:tcW w:w="1077" w:type="dxa"/>
          </w:tcPr>
          <w:p w14:paraId="7A68BC5C" w14:textId="77777777" w:rsidR="007302CF" w:rsidRDefault="007302CF">
            <w:pPr>
              <w:pStyle w:val="ConsPlusNormal"/>
            </w:pPr>
          </w:p>
        </w:tc>
      </w:tr>
      <w:tr w:rsidR="007302CF" w14:paraId="3D855360" w14:textId="77777777">
        <w:tc>
          <w:tcPr>
            <w:tcW w:w="3855" w:type="dxa"/>
          </w:tcPr>
          <w:p w14:paraId="20199452" w14:textId="77777777" w:rsidR="007302CF" w:rsidRDefault="007302CF">
            <w:pPr>
              <w:pStyle w:val="ConsPlusNormal"/>
            </w:pPr>
            <w:r>
              <w:lastRenderedPageBreak/>
              <w:t>в том числе по критериям:</w:t>
            </w:r>
          </w:p>
        </w:tc>
        <w:tc>
          <w:tcPr>
            <w:tcW w:w="1134" w:type="dxa"/>
          </w:tcPr>
          <w:p w14:paraId="105BD37A" w14:textId="77777777" w:rsidR="007302CF" w:rsidRDefault="007302CF">
            <w:pPr>
              <w:pStyle w:val="ConsPlusNormal"/>
            </w:pPr>
          </w:p>
        </w:tc>
        <w:tc>
          <w:tcPr>
            <w:tcW w:w="1077" w:type="dxa"/>
          </w:tcPr>
          <w:p w14:paraId="2DCC9FF3" w14:textId="77777777" w:rsidR="007302CF" w:rsidRDefault="007302CF">
            <w:pPr>
              <w:pStyle w:val="ConsPlusNormal"/>
            </w:pPr>
          </w:p>
        </w:tc>
        <w:tc>
          <w:tcPr>
            <w:tcW w:w="964" w:type="dxa"/>
          </w:tcPr>
          <w:p w14:paraId="1E2102B3" w14:textId="77777777" w:rsidR="007302CF" w:rsidRDefault="007302CF">
            <w:pPr>
              <w:pStyle w:val="ConsPlusNormal"/>
            </w:pPr>
          </w:p>
        </w:tc>
        <w:tc>
          <w:tcPr>
            <w:tcW w:w="964" w:type="dxa"/>
          </w:tcPr>
          <w:p w14:paraId="73714333" w14:textId="77777777" w:rsidR="007302CF" w:rsidRDefault="007302CF">
            <w:pPr>
              <w:pStyle w:val="ConsPlusNormal"/>
            </w:pPr>
          </w:p>
        </w:tc>
        <w:tc>
          <w:tcPr>
            <w:tcW w:w="1077" w:type="dxa"/>
          </w:tcPr>
          <w:p w14:paraId="5B2BE1E1" w14:textId="77777777" w:rsidR="007302CF" w:rsidRDefault="007302CF">
            <w:pPr>
              <w:pStyle w:val="ConsPlusNormal"/>
            </w:pPr>
          </w:p>
        </w:tc>
      </w:tr>
      <w:tr w:rsidR="007302CF" w14:paraId="4B0A86A0" w14:textId="77777777">
        <w:tc>
          <w:tcPr>
            <w:tcW w:w="3855" w:type="dxa"/>
          </w:tcPr>
          <w:p w14:paraId="3EDC4D29" w14:textId="77777777" w:rsidR="007302CF" w:rsidRDefault="007302CF">
            <w:pPr>
              <w:pStyle w:val="ConsPlusNormal"/>
            </w:pPr>
            <w:r>
              <w:t>2.1. Общее количество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134" w:type="dxa"/>
          </w:tcPr>
          <w:p w14:paraId="2488FC15" w14:textId="77777777" w:rsidR="007302CF" w:rsidRDefault="007302CF">
            <w:pPr>
              <w:pStyle w:val="ConsPlusNormal"/>
            </w:pPr>
          </w:p>
        </w:tc>
        <w:tc>
          <w:tcPr>
            <w:tcW w:w="1077" w:type="dxa"/>
          </w:tcPr>
          <w:p w14:paraId="363B7178" w14:textId="77777777" w:rsidR="007302CF" w:rsidRDefault="007302CF">
            <w:pPr>
              <w:pStyle w:val="ConsPlusNormal"/>
            </w:pPr>
          </w:p>
        </w:tc>
        <w:tc>
          <w:tcPr>
            <w:tcW w:w="964" w:type="dxa"/>
          </w:tcPr>
          <w:p w14:paraId="217CD925" w14:textId="77777777" w:rsidR="007302CF" w:rsidRDefault="007302CF">
            <w:pPr>
              <w:pStyle w:val="ConsPlusNormal"/>
            </w:pPr>
          </w:p>
        </w:tc>
        <w:tc>
          <w:tcPr>
            <w:tcW w:w="964" w:type="dxa"/>
          </w:tcPr>
          <w:p w14:paraId="4DA31E08" w14:textId="77777777" w:rsidR="007302CF" w:rsidRDefault="007302CF">
            <w:pPr>
              <w:pStyle w:val="ConsPlusNormal"/>
              <w:jc w:val="center"/>
            </w:pPr>
            <w:r>
              <w:t>обратная</w:t>
            </w:r>
          </w:p>
        </w:tc>
        <w:tc>
          <w:tcPr>
            <w:tcW w:w="1077" w:type="dxa"/>
          </w:tcPr>
          <w:p w14:paraId="05C3FE96" w14:textId="77777777" w:rsidR="007302CF" w:rsidRDefault="007302CF">
            <w:pPr>
              <w:pStyle w:val="ConsPlusNormal"/>
            </w:pPr>
          </w:p>
        </w:tc>
      </w:tr>
      <w:tr w:rsidR="007302CF" w14:paraId="7F161956" w14:textId="77777777">
        <w:tc>
          <w:tcPr>
            <w:tcW w:w="3855" w:type="dxa"/>
          </w:tcPr>
          <w:p w14:paraId="6DDB8290" w14:textId="77777777" w:rsidR="007302CF" w:rsidRDefault="007302CF">
            <w:pPr>
              <w:pStyle w:val="ConsPlusNormal"/>
            </w:pPr>
            <w:bookmarkStart w:id="79" w:name="P1669"/>
            <w:bookmarkEnd w:id="79"/>
            <w:r>
              <w:t>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134" w:type="dxa"/>
          </w:tcPr>
          <w:p w14:paraId="192CB15F" w14:textId="77777777" w:rsidR="007302CF" w:rsidRDefault="007302CF">
            <w:pPr>
              <w:pStyle w:val="ConsPlusNormal"/>
            </w:pPr>
          </w:p>
        </w:tc>
        <w:tc>
          <w:tcPr>
            <w:tcW w:w="1077" w:type="dxa"/>
          </w:tcPr>
          <w:p w14:paraId="629D4215" w14:textId="77777777" w:rsidR="007302CF" w:rsidRDefault="007302CF">
            <w:pPr>
              <w:pStyle w:val="ConsPlusNormal"/>
            </w:pPr>
          </w:p>
        </w:tc>
        <w:tc>
          <w:tcPr>
            <w:tcW w:w="964" w:type="dxa"/>
          </w:tcPr>
          <w:p w14:paraId="45FCFECA" w14:textId="77777777" w:rsidR="007302CF" w:rsidRDefault="007302CF">
            <w:pPr>
              <w:pStyle w:val="ConsPlusNormal"/>
            </w:pPr>
          </w:p>
        </w:tc>
        <w:tc>
          <w:tcPr>
            <w:tcW w:w="964" w:type="dxa"/>
          </w:tcPr>
          <w:p w14:paraId="15C75916" w14:textId="77777777" w:rsidR="007302CF" w:rsidRDefault="007302CF">
            <w:pPr>
              <w:pStyle w:val="ConsPlusNormal"/>
              <w:jc w:val="center"/>
            </w:pPr>
            <w:r>
              <w:t>прямая</w:t>
            </w:r>
          </w:p>
        </w:tc>
        <w:tc>
          <w:tcPr>
            <w:tcW w:w="1077" w:type="dxa"/>
          </w:tcPr>
          <w:p w14:paraId="1BB16255" w14:textId="77777777" w:rsidR="007302CF" w:rsidRDefault="007302CF">
            <w:pPr>
              <w:pStyle w:val="ConsPlusNormal"/>
            </w:pPr>
          </w:p>
        </w:tc>
      </w:tr>
      <w:tr w:rsidR="007302CF" w14:paraId="097CBA62" w14:textId="77777777">
        <w:tc>
          <w:tcPr>
            <w:tcW w:w="3855" w:type="dxa"/>
          </w:tcPr>
          <w:p w14:paraId="0DD6FCDE" w14:textId="77777777" w:rsidR="007302CF" w:rsidRDefault="007302CF">
            <w:pPr>
              <w:pStyle w:val="ConsPlusNormal"/>
            </w:pPr>
            <w:r>
              <w:t xml:space="preserve">2.3. Количество обращений, связанных с неудовлетворенностью принятыми мерами, указанными в </w:t>
            </w:r>
            <w:hyperlink w:anchor="P1669">
              <w:r>
                <w:rPr>
                  <w:color w:val="0000FF"/>
                </w:rPr>
                <w:t>п. 2.2</w:t>
              </w:r>
            </w:hyperlink>
            <w:r>
              <w:t xml:space="preserve"> настоящей формы, поступивших от потребителей услуг в течение 30 рабочих дней после завершения мероприятий, указанных в </w:t>
            </w:r>
            <w:hyperlink w:anchor="P1669">
              <w:r>
                <w:rPr>
                  <w:color w:val="0000FF"/>
                </w:rPr>
                <w:t>п. 2.2</w:t>
              </w:r>
            </w:hyperlink>
            <w:r>
              <w:t xml:space="preserve"> настоящей формы, процентов от общего количества поступивших обращений</w:t>
            </w:r>
          </w:p>
        </w:tc>
        <w:tc>
          <w:tcPr>
            <w:tcW w:w="1134" w:type="dxa"/>
          </w:tcPr>
          <w:p w14:paraId="0BAF979C" w14:textId="77777777" w:rsidR="007302CF" w:rsidRDefault="007302CF">
            <w:pPr>
              <w:pStyle w:val="ConsPlusNormal"/>
            </w:pPr>
          </w:p>
        </w:tc>
        <w:tc>
          <w:tcPr>
            <w:tcW w:w="1077" w:type="dxa"/>
          </w:tcPr>
          <w:p w14:paraId="6A57EFAB" w14:textId="77777777" w:rsidR="007302CF" w:rsidRDefault="007302CF">
            <w:pPr>
              <w:pStyle w:val="ConsPlusNormal"/>
            </w:pPr>
          </w:p>
        </w:tc>
        <w:tc>
          <w:tcPr>
            <w:tcW w:w="964" w:type="dxa"/>
          </w:tcPr>
          <w:p w14:paraId="4A927592" w14:textId="77777777" w:rsidR="007302CF" w:rsidRDefault="007302CF">
            <w:pPr>
              <w:pStyle w:val="ConsPlusNormal"/>
            </w:pPr>
          </w:p>
        </w:tc>
        <w:tc>
          <w:tcPr>
            <w:tcW w:w="964" w:type="dxa"/>
          </w:tcPr>
          <w:p w14:paraId="6FB544F1" w14:textId="77777777" w:rsidR="007302CF" w:rsidRDefault="007302CF">
            <w:pPr>
              <w:pStyle w:val="ConsPlusNormal"/>
              <w:jc w:val="center"/>
            </w:pPr>
            <w:r>
              <w:t>обратная</w:t>
            </w:r>
          </w:p>
        </w:tc>
        <w:tc>
          <w:tcPr>
            <w:tcW w:w="1077" w:type="dxa"/>
          </w:tcPr>
          <w:p w14:paraId="1822C8C4" w14:textId="77777777" w:rsidR="007302CF" w:rsidRDefault="007302CF">
            <w:pPr>
              <w:pStyle w:val="ConsPlusNormal"/>
              <w:jc w:val="center"/>
            </w:pPr>
            <w:r>
              <w:t>-</w:t>
            </w:r>
          </w:p>
        </w:tc>
      </w:tr>
      <w:tr w:rsidR="007302CF" w14:paraId="15D1C5C0" w14:textId="77777777">
        <w:tc>
          <w:tcPr>
            <w:tcW w:w="3855" w:type="dxa"/>
          </w:tcPr>
          <w:p w14:paraId="1106F767" w14:textId="77777777" w:rsidR="007302CF" w:rsidRDefault="007302CF">
            <w:pPr>
              <w:pStyle w:val="ConsPlusNormal"/>
            </w:pPr>
            <w:r>
              <w:t>2.4. Количество обращений потребителей услуг с указанием на ненадлежащее качество услуг, оказываемых территориальной сетевой организацией, поступивших в соответствующий контролирующий орган исполнительной власти, процентов от общего количества поступивших обращений</w:t>
            </w:r>
          </w:p>
        </w:tc>
        <w:tc>
          <w:tcPr>
            <w:tcW w:w="1134" w:type="dxa"/>
          </w:tcPr>
          <w:p w14:paraId="534DEDED" w14:textId="77777777" w:rsidR="007302CF" w:rsidRDefault="007302CF">
            <w:pPr>
              <w:pStyle w:val="ConsPlusNormal"/>
            </w:pPr>
          </w:p>
        </w:tc>
        <w:tc>
          <w:tcPr>
            <w:tcW w:w="1077" w:type="dxa"/>
          </w:tcPr>
          <w:p w14:paraId="6FAD902F" w14:textId="77777777" w:rsidR="007302CF" w:rsidRDefault="007302CF">
            <w:pPr>
              <w:pStyle w:val="ConsPlusNormal"/>
            </w:pPr>
          </w:p>
        </w:tc>
        <w:tc>
          <w:tcPr>
            <w:tcW w:w="964" w:type="dxa"/>
          </w:tcPr>
          <w:p w14:paraId="70815B46" w14:textId="77777777" w:rsidR="007302CF" w:rsidRDefault="007302CF">
            <w:pPr>
              <w:pStyle w:val="ConsPlusNormal"/>
            </w:pPr>
          </w:p>
        </w:tc>
        <w:tc>
          <w:tcPr>
            <w:tcW w:w="964" w:type="dxa"/>
          </w:tcPr>
          <w:p w14:paraId="2D97848B" w14:textId="77777777" w:rsidR="007302CF" w:rsidRDefault="007302CF">
            <w:pPr>
              <w:pStyle w:val="ConsPlusNormal"/>
              <w:jc w:val="center"/>
            </w:pPr>
            <w:r>
              <w:t>обратная</w:t>
            </w:r>
          </w:p>
        </w:tc>
        <w:tc>
          <w:tcPr>
            <w:tcW w:w="1077" w:type="dxa"/>
          </w:tcPr>
          <w:p w14:paraId="28C48291" w14:textId="77777777" w:rsidR="007302CF" w:rsidRDefault="007302CF">
            <w:pPr>
              <w:pStyle w:val="ConsPlusNormal"/>
            </w:pPr>
          </w:p>
        </w:tc>
      </w:tr>
      <w:tr w:rsidR="007302CF" w14:paraId="7AB6D23A" w14:textId="77777777">
        <w:tc>
          <w:tcPr>
            <w:tcW w:w="3855" w:type="dxa"/>
          </w:tcPr>
          <w:p w14:paraId="2B9C1EC2" w14:textId="77777777" w:rsidR="007302CF" w:rsidRDefault="007302CF">
            <w:pPr>
              <w:pStyle w:val="ConsPlusNormal"/>
            </w:pPr>
            <w:r>
              <w:t>2.5. Количество отзывов и предложений по вопросам деятельности территориальной сетевой организации, поступивших через обратную связь, в процентах от общего количества поступивших обращений</w:t>
            </w:r>
          </w:p>
        </w:tc>
        <w:tc>
          <w:tcPr>
            <w:tcW w:w="1134" w:type="dxa"/>
          </w:tcPr>
          <w:p w14:paraId="1F54C14F" w14:textId="77777777" w:rsidR="007302CF" w:rsidRDefault="007302CF">
            <w:pPr>
              <w:pStyle w:val="ConsPlusNormal"/>
            </w:pPr>
          </w:p>
        </w:tc>
        <w:tc>
          <w:tcPr>
            <w:tcW w:w="1077" w:type="dxa"/>
          </w:tcPr>
          <w:p w14:paraId="1188BC75" w14:textId="77777777" w:rsidR="007302CF" w:rsidRDefault="007302CF">
            <w:pPr>
              <w:pStyle w:val="ConsPlusNormal"/>
            </w:pPr>
          </w:p>
        </w:tc>
        <w:tc>
          <w:tcPr>
            <w:tcW w:w="964" w:type="dxa"/>
          </w:tcPr>
          <w:p w14:paraId="45B2964A" w14:textId="77777777" w:rsidR="007302CF" w:rsidRDefault="007302CF">
            <w:pPr>
              <w:pStyle w:val="ConsPlusNormal"/>
            </w:pPr>
          </w:p>
        </w:tc>
        <w:tc>
          <w:tcPr>
            <w:tcW w:w="964" w:type="dxa"/>
          </w:tcPr>
          <w:p w14:paraId="6F3C8127" w14:textId="77777777" w:rsidR="007302CF" w:rsidRDefault="007302CF">
            <w:pPr>
              <w:pStyle w:val="ConsPlusNormal"/>
              <w:jc w:val="center"/>
            </w:pPr>
            <w:r>
              <w:t>прямая</w:t>
            </w:r>
          </w:p>
        </w:tc>
        <w:tc>
          <w:tcPr>
            <w:tcW w:w="1077" w:type="dxa"/>
          </w:tcPr>
          <w:p w14:paraId="7F33A110" w14:textId="77777777" w:rsidR="007302CF" w:rsidRDefault="007302CF">
            <w:pPr>
              <w:pStyle w:val="ConsPlusNormal"/>
            </w:pPr>
          </w:p>
        </w:tc>
      </w:tr>
      <w:tr w:rsidR="007302CF" w14:paraId="050926EA" w14:textId="77777777">
        <w:tc>
          <w:tcPr>
            <w:tcW w:w="3855" w:type="dxa"/>
          </w:tcPr>
          <w:p w14:paraId="52ABFF2B" w14:textId="77777777" w:rsidR="007302CF" w:rsidRDefault="007302CF">
            <w:pPr>
              <w:pStyle w:val="ConsPlusNormal"/>
            </w:pPr>
            <w:r>
              <w:t>2.6. Количество реализованных изменений в деятельности организации, направленных на повышение качества обслуживания потребителей услуг, шт.</w:t>
            </w:r>
          </w:p>
        </w:tc>
        <w:tc>
          <w:tcPr>
            <w:tcW w:w="1134" w:type="dxa"/>
          </w:tcPr>
          <w:p w14:paraId="2B68F774" w14:textId="77777777" w:rsidR="007302CF" w:rsidRDefault="007302CF">
            <w:pPr>
              <w:pStyle w:val="ConsPlusNormal"/>
            </w:pPr>
          </w:p>
        </w:tc>
        <w:tc>
          <w:tcPr>
            <w:tcW w:w="1077" w:type="dxa"/>
          </w:tcPr>
          <w:p w14:paraId="74E9E704" w14:textId="77777777" w:rsidR="007302CF" w:rsidRDefault="007302CF">
            <w:pPr>
              <w:pStyle w:val="ConsPlusNormal"/>
            </w:pPr>
          </w:p>
        </w:tc>
        <w:tc>
          <w:tcPr>
            <w:tcW w:w="964" w:type="dxa"/>
          </w:tcPr>
          <w:p w14:paraId="4C508867" w14:textId="77777777" w:rsidR="007302CF" w:rsidRDefault="007302CF">
            <w:pPr>
              <w:pStyle w:val="ConsPlusNormal"/>
            </w:pPr>
          </w:p>
        </w:tc>
        <w:tc>
          <w:tcPr>
            <w:tcW w:w="964" w:type="dxa"/>
          </w:tcPr>
          <w:p w14:paraId="488DAC50" w14:textId="77777777" w:rsidR="007302CF" w:rsidRDefault="007302CF">
            <w:pPr>
              <w:pStyle w:val="ConsPlusNormal"/>
              <w:jc w:val="center"/>
            </w:pPr>
            <w:r>
              <w:t>прямая</w:t>
            </w:r>
          </w:p>
        </w:tc>
        <w:tc>
          <w:tcPr>
            <w:tcW w:w="1077" w:type="dxa"/>
          </w:tcPr>
          <w:p w14:paraId="7E184B2E" w14:textId="77777777" w:rsidR="007302CF" w:rsidRDefault="007302CF">
            <w:pPr>
              <w:pStyle w:val="ConsPlusNormal"/>
            </w:pPr>
          </w:p>
        </w:tc>
      </w:tr>
      <w:tr w:rsidR="007302CF" w14:paraId="3A4D1AAE" w14:textId="77777777">
        <w:tc>
          <w:tcPr>
            <w:tcW w:w="3855" w:type="dxa"/>
          </w:tcPr>
          <w:p w14:paraId="4B269495" w14:textId="77777777" w:rsidR="007302CF" w:rsidRDefault="007302CF">
            <w:pPr>
              <w:pStyle w:val="ConsPlusNormal"/>
            </w:pPr>
            <w:r>
              <w:t>3. Оперативность реагирования на обращения потребителей услуг - всего</w:t>
            </w:r>
          </w:p>
        </w:tc>
        <w:tc>
          <w:tcPr>
            <w:tcW w:w="1134" w:type="dxa"/>
          </w:tcPr>
          <w:p w14:paraId="221EED1A" w14:textId="77777777" w:rsidR="007302CF" w:rsidRDefault="007302CF">
            <w:pPr>
              <w:pStyle w:val="ConsPlusNormal"/>
              <w:jc w:val="center"/>
            </w:pPr>
            <w:r>
              <w:t>-</w:t>
            </w:r>
          </w:p>
        </w:tc>
        <w:tc>
          <w:tcPr>
            <w:tcW w:w="1077" w:type="dxa"/>
          </w:tcPr>
          <w:p w14:paraId="177AB12D" w14:textId="77777777" w:rsidR="007302CF" w:rsidRDefault="007302CF">
            <w:pPr>
              <w:pStyle w:val="ConsPlusNormal"/>
              <w:jc w:val="center"/>
            </w:pPr>
            <w:r>
              <w:t>-</w:t>
            </w:r>
          </w:p>
        </w:tc>
        <w:tc>
          <w:tcPr>
            <w:tcW w:w="964" w:type="dxa"/>
          </w:tcPr>
          <w:p w14:paraId="58EBBDB3" w14:textId="77777777" w:rsidR="007302CF" w:rsidRDefault="007302CF">
            <w:pPr>
              <w:pStyle w:val="ConsPlusNormal"/>
              <w:jc w:val="center"/>
            </w:pPr>
            <w:r>
              <w:t>-</w:t>
            </w:r>
          </w:p>
        </w:tc>
        <w:tc>
          <w:tcPr>
            <w:tcW w:w="964" w:type="dxa"/>
          </w:tcPr>
          <w:p w14:paraId="66D95843" w14:textId="77777777" w:rsidR="007302CF" w:rsidRDefault="007302CF">
            <w:pPr>
              <w:pStyle w:val="ConsPlusNormal"/>
              <w:jc w:val="center"/>
            </w:pPr>
            <w:r>
              <w:t>-</w:t>
            </w:r>
          </w:p>
        </w:tc>
        <w:tc>
          <w:tcPr>
            <w:tcW w:w="1077" w:type="dxa"/>
          </w:tcPr>
          <w:p w14:paraId="3B1BF32F" w14:textId="77777777" w:rsidR="007302CF" w:rsidRDefault="007302CF">
            <w:pPr>
              <w:pStyle w:val="ConsPlusNormal"/>
            </w:pPr>
          </w:p>
        </w:tc>
      </w:tr>
      <w:tr w:rsidR="007302CF" w14:paraId="60030B2D" w14:textId="77777777">
        <w:tc>
          <w:tcPr>
            <w:tcW w:w="3855" w:type="dxa"/>
          </w:tcPr>
          <w:p w14:paraId="3B055F6D" w14:textId="77777777" w:rsidR="007302CF" w:rsidRDefault="007302CF">
            <w:pPr>
              <w:pStyle w:val="ConsPlusNormal"/>
            </w:pPr>
            <w:r>
              <w:lastRenderedPageBreak/>
              <w:t>в том числе по критериям:</w:t>
            </w:r>
          </w:p>
        </w:tc>
        <w:tc>
          <w:tcPr>
            <w:tcW w:w="1134" w:type="dxa"/>
          </w:tcPr>
          <w:p w14:paraId="582AA6BF" w14:textId="77777777" w:rsidR="007302CF" w:rsidRDefault="007302CF">
            <w:pPr>
              <w:pStyle w:val="ConsPlusNormal"/>
            </w:pPr>
          </w:p>
        </w:tc>
        <w:tc>
          <w:tcPr>
            <w:tcW w:w="1077" w:type="dxa"/>
          </w:tcPr>
          <w:p w14:paraId="774BD888" w14:textId="77777777" w:rsidR="007302CF" w:rsidRDefault="007302CF">
            <w:pPr>
              <w:pStyle w:val="ConsPlusNormal"/>
            </w:pPr>
          </w:p>
        </w:tc>
        <w:tc>
          <w:tcPr>
            <w:tcW w:w="964" w:type="dxa"/>
          </w:tcPr>
          <w:p w14:paraId="33BECFDE" w14:textId="77777777" w:rsidR="007302CF" w:rsidRDefault="007302CF">
            <w:pPr>
              <w:pStyle w:val="ConsPlusNormal"/>
            </w:pPr>
          </w:p>
        </w:tc>
        <w:tc>
          <w:tcPr>
            <w:tcW w:w="964" w:type="dxa"/>
          </w:tcPr>
          <w:p w14:paraId="3A39583B" w14:textId="77777777" w:rsidR="007302CF" w:rsidRDefault="007302CF">
            <w:pPr>
              <w:pStyle w:val="ConsPlusNormal"/>
            </w:pPr>
          </w:p>
        </w:tc>
        <w:tc>
          <w:tcPr>
            <w:tcW w:w="1077" w:type="dxa"/>
          </w:tcPr>
          <w:p w14:paraId="44FAAE71" w14:textId="77777777" w:rsidR="007302CF" w:rsidRDefault="007302CF">
            <w:pPr>
              <w:pStyle w:val="ConsPlusNormal"/>
            </w:pPr>
          </w:p>
        </w:tc>
      </w:tr>
      <w:tr w:rsidR="007302CF" w14:paraId="398310DE" w14:textId="77777777">
        <w:tc>
          <w:tcPr>
            <w:tcW w:w="3855" w:type="dxa"/>
          </w:tcPr>
          <w:p w14:paraId="6FD0AD4A" w14:textId="77777777" w:rsidR="007302CF" w:rsidRDefault="007302CF">
            <w:pPr>
              <w:pStyle w:val="ConsPlusNormal"/>
            </w:pPr>
            <w:r>
              <w:t>3.1. Средняя продолжительность времени принятия мер по результатам обращения потребителя услуг, дней</w:t>
            </w:r>
          </w:p>
        </w:tc>
        <w:tc>
          <w:tcPr>
            <w:tcW w:w="1134" w:type="dxa"/>
          </w:tcPr>
          <w:p w14:paraId="3394D7F6" w14:textId="77777777" w:rsidR="007302CF" w:rsidRDefault="007302CF">
            <w:pPr>
              <w:pStyle w:val="ConsPlusNormal"/>
            </w:pPr>
          </w:p>
        </w:tc>
        <w:tc>
          <w:tcPr>
            <w:tcW w:w="1077" w:type="dxa"/>
          </w:tcPr>
          <w:p w14:paraId="702DB761" w14:textId="77777777" w:rsidR="007302CF" w:rsidRDefault="007302CF">
            <w:pPr>
              <w:pStyle w:val="ConsPlusNormal"/>
            </w:pPr>
          </w:p>
        </w:tc>
        <w:tc>
          <w:tcPr>
            <w:tcW w:w="964" w:type="dxa"/>
          </w:tcPr>
          <w:p w14:paraId="24E0FB3A" w14:textId="77777777" w:rsidR="007302CF" w:rsidRDefault="007302CF">
            <w:pPr>
              <w:pStyle w:val="ConsPlusNormal"/>
            </w:pPr>
          </w:p>
        </w:tc>
        <w:tc>
          <w:tcPr>
            <w:tcW w:w="964" w:type="dxa"/>
          </w:tcPr>
          <w:p w14:paraId="6612A4A1" w14:textId="77777777" w:rsidR="007302CF" w:rsidRDefault="007302CF">
            <w:pPr>
              <w:pStyle w:val="ConsPlusNormal"/>
              <w:jc w:val="center"/>
            </w:pPr>
            <w:r>
              <w:t>обратная</w:t>
            </w:r>
          </w:p>
        </w:tc>
        <w:tc>
          <w:tcPr>
            <w:tcW w:w="1077" w:type="dxa"/>
          </w:tcPr>
          <w:p w14:paraId="7442960B" w14:textId="77777777" w:rsidR="007302CF" w:rsidRDefault="007302CF">
            <w:pPr>
              <w:pStyle w:val="ConsPlusNormal"/>
            </w:pPr>
          </w:p>
        </w:tc>
      </w:tr>
      <w:tr w:rsidR="007302CF" w14:paraId="23A65C96" w14:textId="77777777">
        <w:tc>
          <w:tcPr>
            <w:tcW w:w="3855" w:type="dxa"/>
          </w:tcPr>
          <w:p w14:paraId="742AEBA3" w14:textId="77777777" w:rsidR="007302CF" w:rsidRDefault="007302CF">
            <w:pPr>
              <w:pStyle w:val="ConsPlusNormal"/>
            </w:pPr>
            <w:r>
              <w:t>3.2. Взаимодействие территориальной сетевой организации с потребителями услуг с целью получения информации о качестве обслуживания, реализованное посредством:</w:t>
            </w:r>
          </w:p>
        </w:tc>
        <w:tc>
          <w:tcPr>
            <w:tcW w:w="1134" w:type="dxa"/>
          </w:tcPr>
          <w:p w14:paraId="2D9EC7FF" w14:textId="77777777" w:rsidR="007302CF" w:rsidRDefault="007302CF">
            <w:pPr>
              <w:pStyle w:val="ConsPlusNormal"/>
              <w:jc w:val="center"/>
            </w:pPr>
            <w:r>
              <w:t>-</w:t>
            </w:r>
          </w:p>
        </w:tc>
        <w:tc>
          <w:tcPr>
            <w:tcW w:w="1077" w:type="dxa"/>
          </w:tcPr>
          <w:p w14:paraId="3F6B5E2C" w14:textId="77777777" w:rsidR="007302CF" w:rsidRDefault="007302CF">
            <w:pPr>
              <w:pStyle w:val="ConsPlusNormal"/>
              <w:jc w:val="center"/>
            </w:pPr>
            <w:r>
              <w:t>-</w:t>
            </w:r>
          </w:p>
        </w:tc>
        <w:tc>
          <w:tcPr>
            <w:tcW w:w="964" w:type="dxa"/>
          </w:tcPr>
          <w:p w14:paraId="1508A457" w14:textId="77777777" w:rsidR="007302CF" w:rsidRDefault="007302CF">
            <w:pPr>
              <w:pStyle w:val="ConsPlusNormal"/>
            </w:pPr>
          </w:p>
        </w:tc>
        <w:tc>
          <w:tcPr>
            <w:tcW w:w="964" w:type="dxa"/>
          </w:tcPr>
          <w:p w14:paraId="079555BB" w14:textId="77777777" w:rsidR="007302CF" w:rsidRDefault="007302CF">
            <w:pPr>
              <w:pStyle w:val="ConsPlusNormal"/>
              <w:jc w:val="center"/>
            </w:pPr>
            <w:r>
              <w:t>прямая</w:t>
            </w:r>
          </w:p>
        </w:tc>
        <w:tc>
          <w:tcPr>
            <w:tcW w:w="1077" w:type="dxa"/>
          </w:tcPr>
          <w:p w14:paraId="07069C49" w14:textId="77777777" w:rsidR="007302CF" w:rsidRDefault="007302CF">
            <w:pPr>
              <w:pStyle w:val="ConsPlusNormal"/>
            </w:pPr>
          </w:p>
        </w:tc>
      </w:tr>
      <w:tr w:rsidR="007302CF" w14:paraId="320DE968" w14:textId="77777777">
        <w:tc>
          <w:tcPr>
            <w:tcW w:w="3855" w:type="dxa"/>
          </w:tcPr>
          <w:p w14:paraId="403AA595" w14:textId="77777777" w:rsidR="007302CF" w:rsidRDefault="007302CF">
            <w:pPr>
              <w:pStyle w:val="ConsPlusNormal"/>
            </w:pPr>
            <w:r>
              <w:t>а) письменных опросов, шт. на 1000 потребителей услуг</w:t>
            </w:r>
          </w:p>
        </w:tc>
        <w:tc>
          <w:tcPr>
            <w:tcW w:w="1134" w:type="dxa"/>
          </w:tcPr>
          <w:p w14:paraId="24EF1CB9" w14:textId="77777777" w:rsidR="007302CF" w:rsidRDefault="007302CF">
            <w:pPr>
              <w:pStyle w:val="ConsPlusNormal"/>
            </w:pPr>
          </w:p>
        </w:tc>
        <w:tc>
          <w:tcPr>
            <w:tcW w:w="1077" w:type="dxa"/>
          </w:tcPr>
          <w:p w14:paraId="042DA5A6" w14:textId="77777777" w:rsidR="007302CF" w:rsidRDefault="007302CF">
            <w:pPr>
              <w:pStyle w:val="ConsPlusNormal"/>
            </w:pPr>
          </w:p>
        </w:tc>
        <w:tc>
          <w:tcPr>
            <w:tcW w:w="964" w:type="dxa"/>
          </w:tcPr>
          <w:p w14:paraId="66388CDF" w14:textId="77777777" w:rsidR="007302CF" w:rsidRDefault="007302CF">
            <w:pPr>
              <w:pStyle w:val="ConsPlusNormal"/>
            </w:pPr>
          </w:p>
        </w:tc>
        <w:tc>
          <w:tcPr>
            <w:tcW w:w="964" w:type="dxa"/>
          </w:tcPr>
          <w:p w14:paraId="2281305D" w14:textId="77777777" w:rsidR="007302CF" w:rsidRDefault="007302CF">
            <w:pPr>
              <w:pStyle w:val="ConsPlusNormal"/>
              <w:jc w:val="center"/>
            </w:pPr>
            <w:r>
              <w:t>-</w:t>
            </w:r>
          </w:p>
        </w:tc>
        <w:tc>
          <w:tcPr>
            <w:tcW w:w="1077" w:type="dxa"/>
          </w:tcPr>
          <w:p w14:paraId="51292219" w14:textId="77777777" w:rsidR="007302CF" w:rsidRDefault="007302CF">
            <w:pPr>
              <w:pStyle w:val="ConsPlusNormal"/>
              <w:jc w:val="center"/>
            </w:pPr>
            <w:r>
              <w:t>-</w:t>
            </w:r>
          </w:p>
        </w:tc>
      </w:tr>
      <w:tr w:rsidR="007302CF" w14:paraId="48452588" w14:textId="77777777">
        <w:tc>
          <w:tcPr>
            <w:tcW w:w="3855" w:type="dxa"/>
          </w:tcPr>
          <w:p w14:paraId="5AC009D4" w14:textId="77777777" w:rsidR="007302CF" w:rsidRDefault="007302CF">
            <w:pPr>
              <w:pStyle w:val="ConsPlusNormal"/>
            </w:pPr>
            <w:r>
              <w:t>б) электронной связи через сеть Интернет, шт. на 1000 потребителей услуг</w:t>
            </w:r>
          </w:p>
        </w:tc>
        <w:tc>
          <w:tcPr>
            <w:tcW w:w="1134" w:type="dxa"/>
          </w:tcPr>
          <w:p w14:paraId="1445FC0F" w14:textId="77777777" w:rsidR="007302CF" w:rsidRDefault="007302CF">
            <w:pPr>
              <w:pStyle w:val="ConsPlusNormal"/>
            </w:pPr>
          </w:p>
        </w:tc>
        <w:tc>
          <w:tcPr>
            <w:tcW w:w="1077" w:type="dxa"/>
          </w:tcPr>
          <w:p w14:paraId="5BE39075" w14:textId="77777777" w:rsidR="007302CF" w:rsidRDefault="007302CF">
            <w:pPr>
              <w:pStyle w:val="ConsPlusNormal"/>
            </w:pPr>
          </w:p>
        </w:tc>
        <w:tc>
          <w:tcPr>
            <w:tcW w:w="964" w:type="dxa"/>
          </w:tcPr>
          <w:p w14:paraId="4429BD82" w14:textId="77777777" w:rsidR="007302CF" w:rsidRDefault="007302CF">
            <w:pPr>
              <w:pStyle w:val="ConsPlusNormal"/>
            </w:pPr>
          </w:p>
        </w:tc>
        <w:tc>
          <w:tcPr>
            <w:tcW w:w="964" w:type="dxa"/>
          </w:tcPr>
          <w:p w14:paraId="1057F860" w14:textId="77777777" w:rsidR="007302CF" w:rsidRDefault="007302CF">
            <w:pPr>
              <w:pStyle w:val="ConsPlusNormal"/>
              <w:jc w:val="center"/>
            </w:pPr>
            <w:r>
              <w:t>-</w:t>
            </w:r>
          </w:p>
        </w:tc>
        <w:tc>
          <w:tcPr>
            <w:tcW w:w="1077" w:type="dxa"/>
          </w:tcPr>
          <w:p w14:paraId="19E02DAE" w14:textId="77777777" w:rsidR="007302CF" w:rsidRDefault="007302CF">
            <w:pPr>
              <w:pStyle w:val="ConsPlusNormal"/>
              <w:jc w:val="center"/>
            </w:pPr>
            <w:r>
              <w:t>-</w:t>
            </w:r>
          </w:p>
        </w:tc>
      </w:tr>
      <w:tr w:rsidR="007302CF" w14:paraId="0329C6D9" w14:textId="77777777">
        <w:tc>
          <w:tcPr>
            <w:tcW w:w="3855" w:type="dxa"/>
          </w:tcPr>
          <w:p w14:paraId="1FBDAA86" w14:textId="77777777" w:rsidR="007302CF" w:rsidRDefault="007302CF">
            <w:pPr>
              <w:pStyle w:val="ConsPlusNormal"/>
            </w:pPr>
            <w:r>
              <w:t xml:space="preserve">в) системы автоинформирования, шт. на 1000 потребителей услуг </w:t>
            </w:r>
            <w:hyperlink w:anchor="P1788">
              <w:r>
                <w:rPr>
                  <w:color w:val="0000FF"/>
                </w:rPr>
                <w:t>&lt;1&gt;</w:t>
              </w:r>
            </w:hyperlink>
          </w:p>
        </w:tc>
        <w:tc>
          <w:tcPr>
            <w:tcW w:w="1134" w:type="dxa"/>
          </w:tcPr>
          <w:p w14:paraId="4A43A188" w14:textId="77777777" w:rsidR="007302CF" w:rsidRDefault="007302CF">
            <w:pPr>
              <w:pStyle w:val="ConsPlusNormal"/>
            </w:pPr>
          </w:p>
        </w:tc>
        <w:tc>
          <w:tcPr>
            <w:tcW w:w="1077" w:type="dxa"/>
          </w:tcPr>
          <w:p w14:paraId="1F98C9DB" w14:textId="77777777" w:rsidR="007302CF" w:rsidRDefault="007302CF">
            <w:pPr>
              <w:pStyle w:val="ConsPlusNormal"/>
            </w:pPr>
          </w:p>
        </w:tc>
        <w:tc>
          <w:tcPr>
            <w:tcW w:w="964" w:type="dxa"/>
          </w:tcPr>
          <w:p w14:paraId="43849C2B" w14:textId="77777777" w:rsidR="007302CF" w:rsidRDefault="007302CF">
            <w:pPr>
              <w:pStyle w:val="ConsPlusNormal"/>
            </w:pPr>
          </w:p>
        </w:tc>
        <w:tc>
          <w:tcPr>
            <w:tcW w:w="964" w:type="dxa"/>
          </w:tcPr>
          <w:p w14:paraId="5167EDA5" w14:textId="77777777" w:rsidR="007302CF" w:rsidRDefault="007302CF">
            <w:pPr>
              <w:pStyle w:val="ConsPlusNormal"/>
              <w:jc w:val="center"/>
            </w:pPr>
            <w:r>
              <w:t>-</w:t>
            </w:r>
          </w:p>
        </w:tc>
        <w:tc>
          <w:tcPr>
            <w:tcW w:w="1077" w:type="dxa"/>
          </w:tcPr>
          <w:p w14:paraId="1B14AC7C" w14:textId="77777777" w:rsidR="007302CF" w:rsidRDefault="007302CF">
            <w:pPr>
              <w:pStyle w:val="ConsPlusNormal"/>
              <w:jc w:val="center"/>
            </w:pPr>
            <w:r>
              <w:t>-</w:t>
            </w:r>
          </w:p>
        </w:tc>
      </w:tr>
      <w:tr w:rsidR="007302CF" w14:paraId="496BB4AA" w14:textId="77777777">
        <w:tc>
          <w:tcPr>
            <w:tcW w:w="3855" w:type="dxa"/>
          </w:tcPr>
          <w:p w14:paraId="74BE3657" w14:textId="77777777" w:rsidR="007302CF" w:rsidRDefault="007302CF">
            <w:pPr>
              <w:pStyle w:val="ConsPlusNormal"/>
            </w:pPr>
            <w:r>
              <w:t>4. Индивидуальность подхода к потребителям услуг льготных категорий, по критерию</w:t>
            </w:r>
          </w:p>
        </w:tc>
        <w:tc>
          <w:tcPr>
            <w:tcW w:w="1134" w:type="dxa"/>
          </w:tcPr>
          <w:p w14:paraId="40379AB3" w14:textId="77777777" w:rsidR="007302CF" w:rsidRDefault="007302CF">
            <w:pPr>
              <w:pStyle w:val="ConsPlusNormal"/>
            </w:pPr>
          </w:p>
        </w:tc>
        <w:tc>
          <w:tcPr>
            <w:tcW w:w="1077" w:type="dxa"/>
          </w:tcPr>
          <w:p w14:paraId="30368F95" w14:textId="77777777" w:rsidR="007302CF" w:rsidRDefault="007302CF">
            <w:pPr>
              <w:pStyle w:val="ConsPlusNormal"/>
            </w:pPr>
          </w:p>
        </w:tc>
        <w:tc>
          <w:tcPr>
            <w:tcW w:w="964" w:type="dxa"/>
          </w:tcPr>
          <w:p w14:paraId="382F16B4" w14:textId="77777777" w:rsidR="007302CF" w:rsidRDefault="007302CF">
            <w:pPr>
              <w:pStyle w:val="ConsPlusNormal"/>
            </w:pPr>
          </w:p>
        </w:tc>
        <w:tc>
          <w:tcPr>
            <w:tcW w:w="964" w:type="dxa"/>
          </w:tcPr>
          <w:p w14:paraId="0186CD7D" w14:textId="77777777" w:rsidR="007302CF" w:rsidRDefault="007302CF">
            <w:pPr>
              <w:pStyle w:val="ConsPlusNormal"/>
              <w:jc w:val="center"/>
            </w:pPr>
            <w:r>
              <w:t>обратная</w:t>
            </w:r>
          </w:p>
        </w:tc>
        <w:tc>
          <w:tcPr>
            <w:tcW w:w="1077" w:type="dxa"/>
          </w:tcPr>
          <w:p w14:paraId="2B85DC93" w14:textId="77777777" w:rsidR="007302CF" w:rsidRDefault="007302CF">
            <w:pPr>
              <w:pStyle w:val="ConsPlusNormal"/>
            </w:pPr>
          </w:p>
        </w:tc>
      </w:tr>
      <w:tr w:rsidR="007302CF" w14:paraId="0A5380C1" w14:textId="77777777">
        <w:tc>
          <w:tcPr>
            <w:tcW w:w="3855" w:type="dxa"/>
          </w:tcPr>
          <w:p w14:paraId="43FECB1E" w14:textId="77777777" w:rsidR="007302CF" w:rsidRDefault="007302CF">
            <w:pPr>
              <w:pStyle w:val="ConsPlusNormal"/>
            </w:pPr>
            <w:r>
              <w:t>4.1. Количество обращений потребителей услуг льготных категорий с указанием на неудовлетворительность качества их обслуживания, шт. на 1000 потребителей услуг</w:t>
            </w:r>
          </w:p>
        </w:tc>
        <w:tc>
          <w:tcPr>
            <w:tcW w:w="1134" w:type="dxa"/>
          </w:tcPr>
          <w:p w14:paraId="20C30887" w14:textId="77777777" w:rsidR="007302CF" w:rsidRDefault="007302CF">
            <w:pPr>
              <w:pStyle w:val="ConsPlusNormal"/>
            </w:pPr>
          </w:p>
        </w:tc>
        <w:tc>
          <w:tcPr>
            <w:tcW w:w="1077" w:type="dxa"/>
          </w:tcPr>
          <w:p w14:paraId="752AF995" w14:textId="77777777" w:rsidR="007302CF" w:rsidRDefault="007302CF">
            <w:pPr>
              <w:pStyle w:val="ConsPlusNormal"/>
            </w:pPr>
          </w:p>
        </w:tc>
        <w:tc>
          <w:tcPr>
            <w:tcW w:w="964" w:type="dxa"/>
          </w:tcPr>
          <w:p w14:paraId="0CB5C178" w14:textId="77777777" w:rsidR="007302CF" w:rsidRDefault="007302CF">
            <w:pPr>
              <w:pStyle w:val="ConsPlusNormal"/>
            </w:pPr>
          </w:p>
        </w:tc>
        <w:tc>
          <w:tcPr>
            <w:tcW w:w="964" w:type="dxa"/>
          </w:tcPr>
          <w:p w14:paraId="33CBC148" w14:textId="77777777" w:rsidR="007302CF" w:rsidRDefault="007302CF">
            <w:pPr>
              <w:pStyle w:val="ConsPlusNormal"/>
            </w:pPr>
          </w:p>
        </w:tc>
        <w:tc>
          <w:tcPr>
            <w:tcW w:w="1077" w:type="dxa"/>
          </w:tcPr>
          <w:p w14:paraId="2AC2B2D6" w14:textId="77777777" w:rsidR="007302CF" w:rsidRDefault="007302CF">
            <w:pPr>
              <w:pStyle w:val="ConsPlusNormal"/>
            </w:pPr>
          </w:p>
        </w:tc>
      </w:tr>
      <w:tr w:rsidR="007302CF" w14:paraId="226EA502" w14:textId="77777777">
        <w:tc>
          <w:tcPr>
            <w:tcW w:w="3855" w:type="dxa"/>
          </w:tcPr>
          <w:p w14:paraId="407F2AC1" w14:textId="77777777" w:rsidR="007302CF" w:rsidRDefault="007302CF">
            <w:pPr>
              <w:pStyle w:val="ConsPlusNormal"/>
            </w:pPr>
            <w:r>
              <w:t>5. Оперативность возмещения убытков потребителям услуг при несоблюдении территориальной сетевой организацией обязательств, предусмотренных нормативными правовыми актами и договорами</w:t>
            </w:r>
          </w:p>
        </w:tc>
        <w:tc>
          <w:tcPr>
            <w:tcW w:w="1134" w:type="dxa"/>
          </w:tcPr>
          <w:p w14:paraId="69980241" w14:textId="77777777" w:rsidR="007302CF" w:rsidRDefault="007302CF">
            <w:pPr>
              <w:pStyle w:val="ConsPlusNormal"/>
              <w:jc w:val="center"/>
            </w:pPr>
            <w:r>
              <w:t>-</w:t>
            </w:r>
          </w:p>
        </w:tc>
        <w:tc>
          <w:tcPr>
            <w:tcW w:w="1077" w:type="dxa"/>
          </w:tcPr>
          <w:p w14:paraId="079B7725" w14:textId="77777777" w:rsidR="007302CF" w:rsidRDefault="007302CF">
            <w:pPr>
              <w:pStyle w:val="ConsPlusNormal"/>
              <w:jc w:val="center"/>
            </w:pPr>
            <w:r>
              <w:t>-</w:t>
            </w:r>
          </w:p>
        </w:tc>
        <w:tc>
          <w:tcPr>
            <w:tcW w:w="964" w:type="dxa"/>
          </w:tcPr>
          <w:p w14:paraId="72367FC2" w14:textId="77777777" w:rsidR="007302CF" w:rsidRDefault="007302CF">
            <w:pPr>
              <w:pStyle w:val="ConsPlusNormal"/>
              <w:jc w:val="center"/>
            </w:pPr>
            <w:r>
              <w:t>-</w:t>
            </w:r>
          </w:p>
        </w:tc>
        <w:tc>
          <w:tcPr>
            <w:tcW w:w="964" w:type="dxa"/>
          </w:tcPr>
          <w:p w14:paraId="2FD033F5" w14:textId="77777777" w:rsidR="007302CF" w:rsidRDefault="007302CF">
            <w:pPr>
              <w:pStyle w:val="ConsPlusNormal"/>
              <w:jc w:val="center"/>
            </w:pPr>
            <w:r>
              <w:t>-</w:t>
            </w:r>
          </w:p>
        </w:tc>
        <w:tc>
          <w:tcPr>
            <w:tcW w:w="1077" w:type="dxa"/>
          </w:tcPr>
          <w:p w14:paraId="616608DB" w14:textId="77777777" w:rsidR="007302CF" w:rsidRDefault="007302CF">
            <w:pPr>
              <w:pStyle w:val="ConsPlusNormal"/>
            </w:pPr>
          </w:p>
        </w:tc>
      </w:tr>
      <w:tr w:rsidR="007302CF" w14:paraId="3CE55BA6" w14:textId="77777777">
        <w:tc>
          <w:tcPr>
            <w:tcW w:w="3855" w:type="dxa"/>
          </w:tcPr>
          <w:p w14:paraId="09BD0357" w14:textId="77777777" w:rsidR="007302CF" w:rsidRDefault="007302CF">
            <w:pPr>
              <w:pStyle w:val="ConsPlusNormal"/>
            </w:pPr>
            <w:r>
              <w:t>в том числе по критериям:</w:t>
            </w:r>
          </w:p>
        </w:tc>
        <w:tc>
          <w:tcPr>
            <w:tcW w:w="1134" w:type="dxa"/>
          </w:tcPr>
          <w:p w14:paraId="3335CA44" w14:textId="77777777" w:rsidR="007302CF" w:rsidRDefault="007302CF">
            <w:pPr>
              <w:pStyle w:val="ConsPlusNormal"/>
            </w:pPr>
          </w:p>
        </w:tc>
        <w:tc>
          <w:tcPr>
            <w:tcW w:w="1077" w:type="dxa"/>
          </w:tcPr>
          <w:p w14:paraId="319D6C3E" w14:textId="77777777" w:rsidR="007302CF" w:rsidRDefault="007302CF">
            <w:pPr>
              <w:pStyle w:val="ConsPlusNormal"/>
            </w:pPr>
          </w:p>
        </w:tc>
        <w:tc>
          <w:tcPr>
            <w:tcW w:w="964" w:type="dxa"/>
          </w:tcPr>
          <w:p w14:paraId="7F4E62AF" w14:textId="77777777" w:rsidR="007302CF" w:rsidRDefault="007302CF">
            <w:pPr>
              <w:pStyle w:val="ConsPlusNormal"/>
            </w:pPr>
          </w:p>
        </w:tc>
        <w:tc>
          <w:tcPr>
            <w:tcW w:w="964" w:type="dxa"/>
          </w:tcPr>
          <w:p w14:paraId="7D2CBD72" w14:textId="77777777" w:rsidR="007302CF" w:rsidRDefault="007302CF">
            <w:pPr>
              <w:pStyle w:val="ConsPlusNormal"/>
            </w:pPr>
          </w:p>
        </w:tc>
        <w:tc>
          <w:tcPr>
            <w:tcW w:w="1077" w:type="dxa"/>
          </w:tcPr>
          <w:p w14:paraId="386CB194" w14:textId="77777777" w:rsidR="007302CF" w:rsidRDefault="007302CF">
            <w:pPr>
              <w:pStyle w:val="ConsPlusNormal"/>
            </w:pPr>
          </w:p>
        </w:tc>
      </w:tr>
      <w:tr w:rsidR="007302CF" w14:paraId="4E1D71E4" w14:textId="77777777">
        <w:tc>
          <w:tcPr>
            <w:tcW w:w="3855" w:type="dxa"/>
          </w:tcPr>
          <w:p w14:paraId="45F9C3D3" w14:textId="77777777" w:rsidR="007302CF" w:rsidRDefault="007302CF">
            <w:pPr>
              <w:pStyle w:val="ConsPlusNormal"/>
            </w:pPr>
            <w:r>
              <w:t>5.1. Средняя продолжительность времени на принятие территориальной сетевой организацией мер по возмещению потребителю услуг убытков, месяцев</w:t>
            </w:r>
          </w:p>
        </w:tc>
        <w:tc>
          <w:tcPr>
            <w:tcW w:w="1134" w:type="dxa"/>
          </w:tcPr>
          <w:p w14:paraId="19DA4B4C" w14:textId="77777777" w:rsidR="007302CF" w:rsidRDefault="007302CF">
            <w:pPr>
              <w:pStyle w:val="ConsPlusNormal"/>
            </w:pPr>
          </w:p>
        </w:tc>
        <w:tc>
          <w:tcPr>
            <w:tcW w:w="1077" w:type="dxa"/>
          </w:tcPr>
          <w:p w14:paraId="66876DAF" w14:textId="77777777" w:rsidR="007302CF" w:rsidRDefault="007302CF">
            <w:pPr>
              <w:pStyle w:val="ConsPlusNormal"/>
            </w:pPr>
          </w:p>
        </w:tc>
        <w:tc>
          <w:tcPr>
            <w:tcW w:w="964" w:type="dxa"/>
          </w:tcPr>
          <w:p w14:paraId="7487D2EC" w14:textId="77777777" w:rsidR="007302CF" w:rsidRDefault="007302CF">
            <w:pPr>
              <w:pStyle w:val="ConsPlusNormal"/>
            </w:pPr>
          </w:p>
        </w:tc>
        <w:tc>
          <w:tcPr>
            <w:tcW w:w="964" w:type="dxa"/>
          </w:tcPr>
          <w:p w14:paraId="19B3ADB5" w14:textId="77777777" w:rsidR="007302CF" w:rsidRDefault="007302CF">
            <w:pPr>
              <w:pStyle w:val="ConsPlusNormal"/>
              <w:jc w:val="center"/>
            </w:pPr>
            <w:r>
              <w:t>обратная</w:t>
            </w:r>
          </w:p>
        </w:tc>
        <w:tc>
          <w:tcPr>
            <w:tcW w:w="1077" w:type="dxa"/>
          </w:tcPr>
          <w:p w14:paraId="1D1BC9E7" w14:textId="77777777" w:rsidR="007302CF" w:rsidRDefault="007302CF">
            <w:pPr>
              <w:pStyle w:val="ConsPlusNormal"/>
            </w:pPr>
          </w:p>
        </w:tc>
      </w:tr>
      <w:tr w:rsidR="007302CF" w14:paraId="27872941" w14:textId="77777777">
        <w:tc>
          <w:tcPr>
            <w:tcW w:w="3855" w:type="dxa"/>
          </w:tcPr>
          <w:p w14:paraId="5AA722E6" w14:textId="77777777" w:rsidR="007302CF" w:rsidRDefault="007302CF">
            <w:pPr>
              <w:pStyle w:val="ConsPlusNormal"/>
            </w:pPr>
            <w:r>
              <w:t xml:space="preserve">5.2. Доля потребителей услуг, получивших возмещение убытков, возникших в результате неисполнения (ненадлежащего исполнения) территориальной сетевой организацией своих обязательств, от числа потребителей, в пользу которых </w:t>
            </w:r>
            <w:r>
              <w:lastRenderedPageBreak/>
              <w:t>было вынесено судебное решение, или возмещение было произведено во внесудебном порядке, процентов</w:t>
            </w:r>
          </w:p>
        </w:tc>
        <w:tc>
          <w:tcPr>
            <w:tcW w:w="1134" w:type="dxa"/>
          </w:tcPr>
          <w:p w14:paraId="58F2C10C" w14:textId="77777777" w:rsidR="007302CF" w:rsidRDefault="007302CF">
            <w:pPr>
              <w:pStyle w:val="ConsPlusNormal"/>
            </w:pPr>
          </w:p>
        </w:tc>
        <w:tc>
          <w:tcPr>
            <w:tcW w:w="1077" w:type="dxa"/>
          </w:tcPr>
          <w:p w14:paraId="73E4CDFC" w14:textId="77777777" w:rsidR="007302CF" w:rsidRDefault="007302CF">
            <w:pPr>
              <w:pStyle w:val="ConsPlusNormal"/>
            </w:pPr>
          </w:p>
        </w:tc>
        <w:tc>
          <w:tcPr>
            <w:tcW w:w="964" w:type="dxa"/>
          </w:tcPr>
          <w:p w14:paraId="2BBF3A94" w14:textId="77777777" w:rsidR="007302CF" w:rsidRDefault="007302CF">
            <w:pPr>
              <w:pStyle w:val="ConsPlusNormal"/>
            </w:pPr>
          </w:p>
        </w:tc>
        <w:tc>
          <w:tcPr>
            <w:tcW w:w="964" w:type="dxa"/>
          </w:tcPr>
          <w:p w14:paraId="62370752" w14:textId="77777777" w:rsidR="007302CF" w:rsidRDefault="007302CF">
            <w:pPr>
              <w:pStyle w:val="ConsPlusNormal"/>
              <w:jc w:val="center"/>
            </w:pPr>
            <w:r>
              <w:t>прямая</w:t>
            </w:r>
          </w:p>
        </w:tc>
        <w:tc>
          <w:tcPr>
            <w:tcW w:w="1077" w:type="dxa"/>
          </w:tcPr>
          <w:p w14:paraId="7420C088" w14:textId="77777777" w:rsidR="007302CF" w:rsidRDefault="007302CF">
            <w:pPr>
              <w:pStyle w:val="ConsPlusNormal"/>
            </w:pPr>
          </w:p>
        </w:tc>
      </w:tr>
      <w:tr w:rsidR="007302CF" w14:paraId="55458D4B" w14:textId="77777777">
        <w:tc>
          <w:tcPr>
            <w:tcW w:w="3855" w:type="dxa"/>
          </w:tcPr>
          <w:p w14:paraId="0746623B" w14:textId="77777777" w:rsidR="007302CF" w:rsidRDefault="007302CF">
            <w:pPr>
              <w:pStyle w:val="ConsPlusNormal"/>
            </w:pPr>
            <w:r>
              <w:t>6. Итого по индикатору результативность обратной связи</w:t>
            </w:r>
          </w:p>
        </w:tc>
        <w:tc>
          <w:tcPr>
            <w:tcW w:w="1134" w:type="dxa"/>
          </w:tcPr>
          <w:p w14:paraId="32332D14" w14:textId="77777777" w:rsidR="007302CF" w:rsidRDefault="007302CF">
            <w:pPr>
              <w:pStyle w:val="ConsPlusNormal"/>
              <w:jc w:val="center"/>
            </w:pPr>
            <w:r>
              <w:t>-</w:t>
            </w:r>
          </w:p>
        </w:tc>
        <w:tc>
          <w:tcPr>
            <w:tcW w:w="1077" w:type="dxa"/>
          </w:tcPr>
          <w:p w14:paraId="70552238" w14:textId="77777777" w:rsidR="007302CF" w:rsidRDefault="007302CF">
            <w:pPr>
              <w:pStyle w:val="ConsPlusNormal"/>
              <w:jc w:val="center"/>
            </w:pPr>
            <w:r>
              <w:t>-</w:t>
            </w:r>
          </w:p>
        </w:tc>
        <w:tc>
          <w:tcPr>
            <w:tcW w:w="964" w:type="dxa"/>
          </w:tcPr>
          <w:p w14:paraId="0D0EA2E7" w14:textId="77777777" w:rsidR="007302CF" w:rsidRDefault="007302CF">
            <w:pPr>
              <w:pStyle w:val="ConsPlusNormal"/>
              <w:jc w:val="center"/>
            </w:pPr>
            <w:r>
              <w:t>-</w:t>
            </w:r>
          </w:p>
        </w:tc>
        <w:tc>
          <w:tcPr>
            <w:tcW w:w="964" w:type="dxa"/>
          </w:tcPr>
          <w:p w14:paraId="058C2268" w14:textId="77777777" w:rsidR="007302CF" w:rsidRDefault="007302CF">
            <w:pPr>
              <w:pStyle w:val="ConsPlusNormal"/>
              <w:jc w:val="center"/>
            </w:pPr>
            <w:r>
              <w:t>-</w:t>
            </w:r>
          </w:p>
        </w:tc>
        <w:tc>
          <w:tcPr>
            <w:tcW w:w="1077" w:type="dxa"/>
          </w:tcPr>
          <w:p w14:paraId="6C10A2E1" w14:textId="77777777" w:rsidR="007302CF" w:rsidRDefault="007302CF">
            <w:pPr>
              <w:pStyle w:val="ConsPlusNormal"/>
            </w:pPr>
          </w:p>
        </w:tc>
      </w:tr>
    </w:tbl>
    <w:p w14:paraId="684A6450" w14:textId="77777777" w:rsidR="007302CF" w:rsidRDefault="007302CF">
      <w:pPr>
        <w:pStyle w:val="ConsPlusNormal"/>
        <w:jc w:val="both"/>
      </w:pPr>
    </w:p>
    <w:p w14:paraId="08F74AC0" w14:textId="77777777" w:rsidR="007302CF" w:rsidRDefault="007302CF">
      <w:pPr>
        <w:pStyle w:val="ConsPlusNonformat"/>
        <w:jc w:val="both"/>
      </w:pPr>
      <w:r>
        <w:t xml:space="preserve">    ___________________________________________________________________</w:t>
      </w:r>
    </w:p>
    <w:p w14:paraId="11FB5AA1" w14:textId="77777777" w:rsidR="007302CF" w:rsidRDefault="007302CF">
      <w:pPr>
        <w:pStyle w:val="ConsPlusNonformat"/>
        <w:jc w:val="both"/>
      </w:pPr>
      <w:r>
        <w:t xml:space="preserve">              Должность            Ф.И.О.            Подпись</w:t>
      </w:r>
    </w:p>
    <w:p w14:paraId="72D092C6" w14:textId="77777777" w:rsidR="007302CF" w:rsidRDefault="007302CF">
      <w:pPr>
        <w:pStyle w:val="ConsPlusNormal"/>
        <w:jc w:val="both"/>
      </w:pPr>
    </w:p>
    <w:p w14:paraId="469BB04A" w14:textId="77777777" w:rsidR="007302CF" w:rsidRDefault="007302CF">
      <w:pPr>
        <w:pStyle w:val="ConsPlusNormal"/>
        <w:ind w:firstLine="540"/>
        <w:jc w:val="both"/>
      </w:pPr>
      <w:r>
        <w:t>--------------------------------</w:t>
      </w:r>
    </w:p>
    <w:p w14:paraId="5DC6D22F" w14:textId="77777777" w:rsidR="007302CF" w:rsidRDefault="007302CF">
      <w:pPr>
        <w:pStyle w:val="ConsPlusNormal"/>
        <w:spacing w:before="220"/>
        <w:ind w:firstLine="540"/>
        <w:jc w:val="both"/>
      </w:pPr>
      <w:bookmarkStart w:id="80" w:name="P1788"/>
      <w:bookmarkEnd w:id="80"/>
      <w:r>
        <w:t>&lt;1&gt; Расчет производится при наличии в территориальной сетевой организации Системы автоинформирования (голосовая, СМС и другим способом).</w:t>
      </w:r>
    </w:p>
    <w:p w14:paraId="2F7A43F8" w14:textId="77777777" w:rsidR="007302CF" w:rsidRDefault="007302CF">
      <w:pPr>
        <w:pStyle w:val="ConsPlusNormal"/>
        <w:jc w:val="both"/>
      </w:pPr>
    </w:p>
    <w:p w14:paraId="008E5458" w14:textId="77777777" w:rsidR="007302CF" w:rsidRDefault="007302CF">
      <w:pPr>
        <w:pStyle w:val="ConsPlusNormal"/>
        <w:jc w:val="both"/>
      </w:pPr>
    </w:p>
    <w:p w14:paraId="6F465FE0" w14:textId="77777777" w:rsidR="007302CF" w:rsidRDefault="007302CF">
      <w:pPr>
        <w:pStyle w:val="ConsPlusNormal"/>
        <w:jc w:val="both"/>
      </w:pPr>
    </w:p>
    <w:p w14:paraId="79D8FF25" w14:textId="77777777" w:rsidR="007302CF" w:rsidRDefault="007302CF">
      <w:pPr>
        <w:pStyle w:val="ConsPlusNormal"/>
        <w:jc w:val="both"/>
      </w:pPr>
    </w:p>
    <w:p w14:paraId="14C1340B" w14:textId="77777777" w:rsidR="007302CF" w:rsidRDefault="007302CF">
      <w:pPr>
        <w:pStyle w:val="ConsPlusNormal"/>
        <w:jc w:val="both"/>
      </w:pPr>
    </w:p>
    <w:p w14:paraId="52F63860" w14:textId="77777777" w:rsidR="007302CF" w:rsidRDefault="007302CF">
      <w:pPr>
        <w:pStyle w:val="ConsPlusNormal"/>
        <w:jc w:val="right"/>
        <w:outlineLvl w:val="2"/>
      </w:pPr>
      <w:r>
        <w:t>(Образец)</w:t>
      </w:r>
    </w:p>
    <w:p w14:paraId="4ADDA56C" w14:textId="77777777" w:rsidR="007302CF" w:rsidRDefault="007302CF">
      <w:pPr>
        <w:pStyle w:val="ConsPlusNormal"/>
        <w:jc w:val="both"/>
      </w:pPr>
    </w:p>
    <w:p w14:paraId="34200550" w14:textId="77777777" w:rsidR="007302CF" w:rsidRDefault="007302CF">
      <w:pPr>
        <w:pStyle w:val="ConsPlusNonformat"/>
        <w:jc w:val="both"/>
      </w:pPr>
      <w:bookmarkStart w:id="81" w:name="P1796"/>
      <w:bookmarkEnd w:id="81"/>
      <w:r>
        <w:t xml:space="preserve">              Форма 2.4. Предложения территориальных сетевых</w:t>
      </w:r>
    </w:p>
    <w:p w14:paraId="4B78A92D" w14:textId="77777777" w:rsidR="007302CF" w:rsidRDefault="007302CF">
      <w:pPr>
        <w:pStyle w:val="ConsPlusNonformat"/>
        <w:jc w:val="both"/>
      </w:pPr>
      <w:r>
        <w:t xml:space="preserve">         организаций по плановым значениям параметров (критериев),</w:t>
      </w:r>
    </w:p>
    <w:p w14:paraId="6EFEF864" w14:textId="77777777" w:rsidR="007302CF" w:rsidRDefault="007302CF">
      <w:pPr>
        <w:pStyle w:val="ConsPlusNonformat"/>
        <w:jc w:val="both"/>
      </w:pPr>
      <w:r>
        <w:t xml:space="preserve">             характеризующих индикаторы качества обслуживания</w:t>
      </w:r>
    </w:p>
    <w:p w14:paraId="468BF463" w14:textId="77777777" w:rsidR="007302CF" w:rsidRDefault="007302CF">
      <w:pPr>
        <w:pStyle w:val="ConsPlusNonformat"/>
        <w:jc w:val="both"/>
      </w:pPr>
      <w:r>
        <w:t xml:space="preserve">          потребителей, на каждый расчетный период регулирования</w:t>
      </w:r>
    </w:p>
    <w:p w14:paraId="022B4EB6" w14:textId="77777777" w:rsidR="007302CF" w:rsidRDefault="007302CF">
      <w:pPr>
        <w:pStyle w:val="ConsPlusNonformat"/>
        <w:jc w:val="both"/>
      </w:pPr>
      <w:r>
        <w:t xml:space="preserve">            в пределах долгосрочного периода регулирования </w:t>
      </w:r>
      <w:hyperlink w:anchor="P2052">
        <w:r>
          <w:rPr>
            <w:color w:val="0000FF"/>
          </w:rPr>
          <w:t>&lt;1&gt;</w:t>
        </w:r>
      </w:hyperlink>
    </w:p>
    <w:p w14:paraId="5277604D" w14:textId="77777777" w:rsidR="007302CF" w:rsidRDefault="007302CF">
      <w:pPr>
        <w:pStyle w:val="ConsPlusNonformat"/>
        <w:jc w:val="both"/>
      </w:pPr>
    </w:p>
    <w:p w14:paraId="48B64F0E" w14:textId="77777777" w:rsidR="007302CF" w:rsidRDefault="007302CF">
      <w:pPr>
        <w:pStyle w:val="ConsPlusNonformat"/>
        <w:jc w:val="both"/>
      </w:pPr>
      <w:r>
        <w:t xml:space="preserve">    ___________________________________________________________________</w:t>
      </w:r>
    </w:p>
    <w:p w14:paraId="150397D7" w14:textId="77777777" w:rsidR="007302CF" w:rsidRDefault="007302CF">
      <w:pPr>
        <w:pStyle w:val="ConsPlusNonformat"/>
        <w:jc w:val="both"/>
      </w:pPr>
      <w:r>
        <w:t xml:space="preserve">             Наименование территориальной сетевой организации</w:t>
      </w:r>
    </w:p>
    <w:p w14:paraId="45E4DF15"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60"/>
        <w:gridCol w:w="960"/>
        <w:gridCol w:w="960"/>
        <w:gridCol w:w="960"/>
        <w:gridCol w:w="974"/>
      </w:tblGrid>
      <w:tr w:rsidR="007302CF" w14:paraId="4E12F6D0" w14:textId="77777777">
        <w:tc>
          <w:tcPr>
            <w:tcW w:w="4252" w:type="dxa"/>
          </w:tcPr>
          <w:p w14:paraId="784F0982" w14:textId="77777777" w:rsidR="007302CF" w:rsidRDefault="007302CF">
            <w:pPr>
              <w:pStyle w:val="ConsPlusNormal"/>
              <w:jc w:val="center"/>
            </w:pPr>
            <w:r>
              <w:t>Показатель</w:t>
            </w:r>
          </w:p>
        </w:tc>
        <w:tc>
          <w:tcPr>
            <w:tcW w:w="4814" w:type="dxa"/>
            <w:gridSpan w:val="5"/>
          </w:tcPr>
          <w:p w14:paraId="0B2CBB1D" w14:textId="77777777" w:rsidR="007302CF" w:rsidRDefault="007302CF">
            <w:pPr>
              <w:pStyle w:val="ConsPlusNormal"/>
              <w:jc w:val="center"/>
            </w:pPr>
            <w:r>
              <w:t>Значение показателя, годы:</w:t>
            </w:r>
          </w:p>
        </w:tc>
      </w:tr>
      <w:tr w:rsidR="007302CF" w14:paraId="1C4D47DA" w14:textId="77777777">
        <w:tc>
          <w:tcPr>
            <w:tcW w:w="4252" w:type="dxa"/>
          </w:tcPr>
          <w:p w14:paraId="48937B01" w14:textId="77777777" w:rsidR="007302CF" w:rsidRDefault="007302CF">
            <w:pPr>
              <w:pStyle w:val="ConsPlusNormal"/>
              <w:jc w:val="center"/>
            </w:pPr>
            <w:r>
              <w:t xml:space="preserve">Предлагаемые плановые значения параметров (критериев), характеризующих индикаторы качества </w:t>
            </w:r>
            <w:hyperlink w:anchor="P2053">
              <w:r>
                <w:rPr>
                  <w:color w:val="0000FF"/>
                </w:rPr>
                <w:t>&lt;2&gt;</w:t>
              </w:r>
            </w:hyperlink>
          </w:p>
        </w:tc>
        <w:tc>
          <w:tcPr>
            <w:tcW w:w="960" w:type="dxa"/>
          </w:tcPr>
          <w:p w14:paraId="5CE2AF5A" w14:textId="77777777" w:rsidR="007302CF" w:rsidRDefault="007302CF">
            <w:pPr>
              <w:pStyle w:val="ConsPlusNormal"/>
            </w:pPr>
          </w:p>
        </w:tc>
        <w:tc>
          <w:tcPr>
            <w:tcW w:w="960" w:type="dxa"/>
          </w:tcPr>
          <w:p w14:paraId="7F6DEF4D" w14:textId="77777777" w:rsidR="007302CF" w:rsidRDefault="007302CF">
            <w:pPr>
              <w:pStyle w:val="ConsPlusNormal"/>
            </w:pPr>
          </w:p>
        </w:tc>
        <w:tc>
          <w:tcPr>
            <w:tcW w:w="960" w:type="dxa"/>
          </w:tcPr>
          <w:p w14:paraId="3782547C" w14:textId="77777777" w:rsidR="007302CF" w:rsidRDefault="007302CF">
            <w:pPr>
              <w:pStyle w:val="ConsPlusNormal"/>
            </w:pPr>
          </w:p>
        </w:tc>
        <w:tc>
          <w:tcPr>
            <w:tcW w:w="960" w:type="dxa"/>
          </w:tcPr>
          <w:p w14:paraId="1DEFE819" w14:textId="77777777" w:rsidR="007302CF" w:rsidRDefault="007302CF">
            <w:pPr>
              <w:pStyle w:val="ConsPlusNormal"/>
            </w:pPr>
          </w:p>
        </w:tc>
        <w:tc>
          <w:tcPr>
            <w:tcW w:w="974" w:type="dxa"/>
          </w:tcPr>
          <w:p w14:paraId="17A7D2C3" w14:textId="77777777" w:rsidR="007302CF" w:rsidRDefault="007302CF">
            <w:pPr>
              <w:pStyle w:val="ConsPlusNormal"/>
            </w:pPr>
          </w:p>
        </w:tc>
      </w:tr>
      <w:tr w:rsidR="007302CF" w14:paraId="44755189" w14:textId="77777777">
        <w:tc>
          <w:tcPr>
            <w:tcW w:w="4252" w:type="dxa"/>
          </w:tcPr>
          <w:p w14:paraId="5BCA34D6" w14:textId="77777777" w:rsidR="007302CF" w:rsidRDefault="007302CF">
            <w:pPr>
              <w:pStyle w:val="ConsPlusNormal"/>
            </w:pPr>
            <w:r>
              <w:t>И</w:t>
            </w:r>
            <w:r>
              <w:rPr>
                <w:vertAlign w:val="subscript"/>
              </w:rPr>
              <w:t>н</w:t>
            </w:r>
          </w:p>
        </w:tc>
        <w:tc>
          <w:tcPr>
            <w:tcW w:w="960" w:type="dxa"/>
          </w:tcPr>
          <w:p w14:paraId="7759C9E2" w14:textId="77777777" w:rsidR="007302CF" w:rsidRDefault="007302CF">
            <w:pPr>
              <w:pStyle w:val="ConsPlusNormal"/>
            </w:pPr>
          </w:p>
        </w:tc>
        <w:tc>
          <w:tcPr>
            <w:tcW w:w="960" w:type="dxa"/>
          </w:tcPr>
          <w:p w14:paraId="4AA2E2A1" w14:textId="77777777" w:rsidR="007302CF" w:rsidRDefault="007302CF">
            <w:pPr>
              <w:pStyle w:val="ConsPlusNormal"/>
            </w:pPr>
          </w:p>
        </w:tc>
        <w:tc>
          <w:tcPr>
            <w:tcW w:w="960" w:type="dxa"/>
          </w:tcPr>
          <w:p w14:paraId="65DD1A52" w14:textId="77777777" w:rsidR="007302CF" w:rsidRDefault="007302CF">
            <w:pPr>
              <w:pStyle w:val="ConsPlusNormal"/>
            </w:pPr>
          </w:p>
        </w:tc>
        <w:tc>
          <w:tcPr>
            <w:tcW w:w="960" w:type="dxa"/>
          </w:tcPr>
          <w:p w14:paraId="6E47A1D7" w14:textId="77777777" w:rsidR="007302CF" w:rsidRDefault="007302CF">
            <w:pPr>
              <w:pStyle w:val="ConsPlusNormal"/>
            </w:pPr>
          </w:p>
        </w:tc>
        <w:tc>
          <w:tcPr>
            <w:tcW w:w="974" w:type="dxa"/>
          </w:tcPr>
          <w:p w14:paraId="4D189E14" w14:textId="77777777" w:rsidR="007302CF" w:rsidRDefault="007302CF">
            <w:pPr>
              <w:pStyle w:val="ConsPlusNormal"/>
            </w:pPr>
          </w:p>
        </w:tc>
      </w:tr>
      <w:tr w:rsidR="007302CF" w14:paraId="2797DAB5" w14:textId="77777777">
        <w:tc>
          <w:tcPr>
            <w:tcW w:w="4252" w:type="dxa"/>
          </w:tcPr>
          <w:p w14:paraId="63C5E0AA" w14:textId="77777777" w:rsidR="007302CF" w:rsidRDefault="007302CF">
            <w:pPr>
              <w:pStyle w:val="ConsPlusNormal"/>
            </w:pPr>
            <w:r>
              <w:t>1.1.</w:t>
            </w:r>
          </w:p>
        </w:tc>
        <w:tc>
          <w:tcPr>
            <w:tcW w:w="960" w:type="dxa"/>
          </w:tcPr>
          <w:p w14:paraId="3948C92D" w14:textId="77777777" w:rsidR="007302CF" w:rsidRDefault="007302CF">
            <w:pPr>
              <w:pStyle w:val="ConsPlusNormal"/>
            </w:pPr>
          </w:p>
        </w:tc>
        <w:tc>
          <w:tcPr>
            <w:tcW w:w="960" w:type="dxa"/>
          </w:tcPr>
          <w:p w14:paraId="385AA102" w14:textId="77777777" w:rsidR="007302CF" w:rsidRDefault="007302CF">
            <w:pPr>
              <w:pStyle w:val="ConsPlusNormal"/>
            </w:pPr>
          </w:p>
        </w:tc>
        <w:tc>
          <w:tcPr>
            <w:tcW w:w="960" w:type="dxa"/>
          </w:tcPr>
          <w:p w14:paraId="07DFA584" w14:textId="77777777" w:rsidR="007302CF" w:rsidRDefault="007302CF">
            <w:pPr>
              <w:pStyle w:val="ConsPlusNormal"/>
            </w:pPr>
          </w:p>
        </w:tc>
        <w:tc>
          <w:tcPr>
            <w:tcW w:w="960" w:type="dxa"/>
          </w:tcPr>
          <w:p w14:paraId="29DD7FFD" w14:textId="77777777" w:rsidR="007302CF" w:rsidRDefault="007302CF">
            <w:pPr>
              <w:pStyle w:val="ConsPlusNormal"/>
            </w:pPr>
          </w:p>
        </w:tc>
        <w:tc>
          <w:tcPr>
            <w:tcW w:w="974" w:type="dxa"/>
          </w:tcPr>
          <w:p w14:paraId="3183C7E1" w14:textId="77777777" w:rsidR="007302CF" w:rsidRDefault="007302CF">
            <w:pPr>
              <w:pStyle w:val="ConsPlusNormal"/>
            </w:pPr>
          </w:p>
        </w:tc>
      </w:tr>
      <w:tr w:rsidR="007302CF" w14:paraId="1FEF0E79" w14:textId="77777777">
        <w:tc>
          <w:tcPr>
            <w:tcW w:w="4252" w:type="dxa"/>
          </w:tcPr>
          <w:p w14:paraId="07AE0EAD" w14:textId="77777777" w:rsidR="007302CF" w:rsidRDefault="007302CF">
            <w:pPr>
              <w:pStyle w:val="ConsPlusNormal"/>
            </w:pPr>
            <w:r>
              <w:t>1.2. а)</w:t>
            </w:r>
          </w:p>
        </w:tc>
        <w:tc>
          <w:tcPr>
            <w:tcW w:w="960" w:type="dxa"/>
          </w:tcPr>
          <w:p w14:paraId="3B75A9D0" w14:textId="77777777" w:rsidR="007302CF" w:rsidRDefault="007302CF">
            <w:pPr>
              <w:pStyle w:val="ConsPlusNormal"/>
            </w:pPr>
          </w:p>
        </w:tc>
        <w:tc>
          <w:tcPr>
            <w:tcW w:w="960" w:type="dxa"/>
          </w:tcPr>
          <w:p w14:paraId="2C00556C" w14:textId="77777777" w:rsidR="007302CF" w:rsidRDefault="007302CF">
            <w:pPr>
              <w:pStyle w:val="ConsPlusNormal"/>
            </w:pPr>
          </w:p>
        </w:tc>
        <w:tc>
          <w:tcPr>
            <w:tcW w:w="960" w:type="dxa"/>
          </w:tcPr>
          <w:p w14:paraId="23D9E74E" w14:textId="77777777" w:rsidR="007302CF" w:rsidRDefault="007302CF">
            <w:pPr>
              <w:pStyle w:val="ConsPlusNormal"/>
            </w:pPr>
          </w:p>
        </w:tc>
        <w:tc>
          <w:tcPr>
            <w:tcW w:w="960" w:type="dxa"/>
          </w:tcPr>
          <w:p w14:paraId="798B515B" w14:textId="77777777" w:rsidR="007302CF" w:rsidRDefault="007302CF">
            <w:pPr>
              <w:pStyle w:val="ConsPlusNormal"/>
            </w:pPr>
          </w:p>
        </w:tc>
        <w:tc>
          <w:tcPr>
            <w:tcW w:w="974" w:type="dxa"/>
          </w:tcPr>
          <w:p w14:paraId="70BD0ED6" w14:textId="77777777" w:rsidR="007302CF" w:rsidRDefault="007302CF">
            <w:pPr>
              <w:pStyle w:val="ConsPlusNormal"/>
            </w:pPr>
          </w:p>
        </w:tc>
      </w:tr>
      <w:tr w:rsidR="007302CF" w14:paraId="4B25388E" w14:textId="77777777">
        <w:tc>
          <w:tcPr>
            <w:tcW w:w="4252" w:type="dxa"/>
          </w:tcPr>
          <w:p w14:paraId="310AECA2" w14:textId="77777777" w:rsidR="007302CF" w:rsidRDefault="007302CF">
            <w:pPr>
              <w:pStyle w:val="ConsPlusNormal"/>
            </w:pPr>
            <w:r>
              <w:t>1.2. б)</w:t>
            </w:r>
          </w:p>
        </w:tc>
        <w:tc>
          <w:tcPr>
            <w:tcW w:w="960" w:type="dxa"/>
          </w:tcPr>
          <w:p w14:paraId="0B24D0EE" w14:textId="77777777" w:rsidR="007302CF" w:rsidRDefault="007302CF">
            <w:pPr>
              <w:pStyle w:val="ConsPlusNormal"/>
            </w:pPr>
          </w:p>
        </w:tc>
        <w:tc>
          <w:tcPr>
            <w:tcW w:w="960" w:type="dxa"/>
          </w:tcPr>
          <w:p w14:paraId="1E6FF847" w14:textId="77777777" w:rsidR="007302CF" w:rsidRDefault="007302CF">
            <w:pPr>
              <w:pStyle w:val="ConsPlusNormal"/>
            </w:pPr>
          </w:p>
        </w:tc>
        <w:tc>
          <w:tcPr>
            <w:tcW w:w="960" w:type="dxa"/>
          </w:tcPr>
          <w:p w14:paraId="48949003" w14:textId="77777777" w:rsidR="007302CF" w:rsidRDefault="007302CF">
            <w:pPr>
              <w:pStyle w:val="ConsPlusNormal"/>
            </w:pPr>
          </w:p>
        </w:tc>
        <w:tc>
          <w:tcPr>
            <w:tcW w:w="960" w:type="dxa"/>
          </w:tcPr>
          <w:p w14:paraId="0665A33A" w14:textId="77777777" w:rsidR="007302CF" w:rsidRDefault="007302CF">
            <w:pPr>
              <w:pStyle w:val="ConsPlusNormal"/>
            </w:pPr>
          </w:p>
        </w:tc>
        <w:tc>
          <w:tcPr>
            <w:tcW w:w="974" w:type="dxa"/>
          </w:tcPr>
          <w:p w14:paraId="04339D46" w14:textId="77777777" w:rsidR="007302CF" w:rsidRDefault="007302CF">
            <w:pPr>
              <w:pStyle w:val="ConsPlusNormal"/>
            </w:pPr>
          </w:p>
        </w:tc>
      </w:tr>
      <w:tr w:rsidR="007302CF" w14:paraId="5C66140F" w14:textId="77777777">
        <w:tc>
          <w:tcPr>
            <w:tcW w:w="4252" w:type="dxa"/>
          </w:tcPr>
          <w:p w14:paraId="6DF78D47" w14:textId="77777777" w:rsidR="007302CF" w:rsidRDefault="007302CF">
            <w:pPr>
              <w:pStyle w:val="ConsPlusNormal"/>
            </w:pPr>
            <w:r>
              <w:t>1.2. в)</w:t>
            </w:r>
          </w:p>
        </w:tc>
        <w:tc>
          <w:tcPr>
            <w:tcW w:w="960" w:type="dxa"/>
          </w:tcPr>
          <w:p w14:paraId="4CF3D9FF" w14:textId="77777777" w:rsidR="007302CF" w:rsidRDefault="007302CF">
            <w:pPr>
              <w:pStyle w:val="ConsPlusNormal"/>
            </w:pPr>
          </w:p>
        </w:tc>
        <w:tc>
          <w:tcPr>
            <w:tcW w:w="960" w:type="dxa"/>
          </w:tcPr>
          <w:p w14:paraId="41FEF98F" w14:textId="77777777" w:rsidR="007302CF" w:rsidRDefault="007302CF">
            <w:pPr>
              <w:pStyle w:val="ConsPlusNormal"/>
            </w:pPr>
          </w:p>
        </w:tc>
        <w:tc>
          <w:tcPr>
            <w:tcW w:w="960" w:type="dxa"/>
          </w:tcPr>
          <w:p w14:paraId="6DB8A855" w14:textId="77777777" w:rsidR="007302CF" w:rsidRDefault="007302CF">
            <w:pPr>
              <w:pStyle w:val="ConsPlusNormal"/>
            </w:pPr>
          </w:p>
        </w:tc>
        <w:tc>
          <w:tcPr>
            <w:tcW w:w="960" w:type="dxa"/>
          </w:tcPr>
          <w:p w14:paraId="601EA65C" w14:textId="77777777" w:rsidR="007302CF" w:rsidRDefault="007302CF">
            <w:pPr>
              <w:pStyle w:val="ConsPlusNormal"/>
            </w:pPr>
          </w:p>
        </w:tc>
        <w:tc>
          <w:tcPr>
            <w:tcW w:w="974" w:type="dxa"/>
          </w:tcPr>
          <w:p w14:paraId="12E0FD67" w14:textId="77777777" w:rsidR="007302CF" w:rsidRDefault="007302CF">
            <w:pPr>
              <w:pStyle w:val="ConsPlusNormal"/>
            </w:pPr>
          </w:p>
        </w:tc>
      </w:tr>
      <w:tr w:rsidR="007302CF" w14:paraId="012772D0" w14:textId="77777777">
        <w:tc>
          <w:tcPr>
            <w:tcW w:w="4252" w:type="dxa"/>
          </w:tcPr>
          <w:p w14:paraId="531C73C4" w14:textId="77777777" w:rsidR="007302CF" w:rsidRDefault="007302CF">
            <w:pPr>
              <w:pStyle w:val="ConsPlusNormal"/>
            </w:pPr>
            <w:r>
              <w:t>1.2. г)</w:t>
            </w:r>
          </w:p>
        </w:tc>
        <w:tc>
          <w:tcPr>
            <w:tcW w:w="960" w:type="dxa"/>
          </w:tcPr>
          <w:p w14:paraId="05920AC3" w14:textId="77777777" w:rsidR="007302CF" w:rsidRDefault="007302CF">
            <w:pPr>
              <w:pStyle w:val="ConsPlusNormal"/>
            </w:pPr>
          </w:p>
        </w:tc>
        <w:tc>
          <w:tcPr>
            <w:tcW w:w="960" w:type="dxa"/>
          </w:tcPr>
          <w:p w14:paraId="4EB3852C" w14:textId="77777777" w:rsidR="007302CF" w:rsidRDefault="007302CF">
            <w:pPr>
              <w:pStyle w:val="ConsPlusNormal"/>
            </w:pPr>
          </w:p>
        </w:tc>
        <w:tc>
          <w:tcPr>
            <w:tcW w:w="960" w:type="dxa"/>
          </w:tcPr>
          <w:p w14:paraId="5808DAE0" w14:textId="77777777" w:rsidR="007302CF" w:rsidRDefault="007302CF">
            <w:pPr>
              <w:pStyle w:val="ConsPlusNormal"/>
            </w:pPr>
          </w:p>
        </w:tc>
        <w:tc>
          <w:tcPr>
            <w:tcW w:w="960" w:type="dxa"/>
          </w:tcPr>
          <w:p w14:paraId="66C1A0CF" w14:textId="77777777" w:rsidR="007302CF" w:rsidRDefault="007302CF">
            <w:pPr>
              <w:pStyle w:val="ConsPlusNormal"/>
            </w:pPr>
          </w:p>
        </w:tc>
        <w:tc>
          <w:tcPr>
            <w:tcW w:w="974" w:type="dxa"/>
          </w:tcPr>
          <w:p w14:paraId="2D431272" w14:textId="77777777" w:rsidR="007302CF" w:rsidRDefault="007302CF">
            <w:pPr>
              <w:pStyle w:val="ConsPlusNormal"/>
            </w:pPr>
          </w:p>
        </w:tc>
      </w:tr>
      <w:tr w:rsidR="007302CF" w14:paraId="68F4CECE" w14:textId="77777777">
        <w:tc>
          <w:tcPr>
            <w:tcW w:w="4252" w:type="dxa"/>
          </w:tcPr>
          <w:p w14:paraId="616C4F68" w14:textId="77777777" w:rsidR="007302CF" w:rsidRDefault="007302CF">
            <w:pPr>
              <w:pStyle w:val="ConsPlusNormal"/>
            </w:pPr>
            <w:r>
              <w:t>2.1.</w:t>
            </w:r>
          </w:p>
        </w:tc>
        <w:tc>
          <w:tcPr>
            <w:tcW w:w="960" w:type="dxa"/>
          </w:tcPr>
          <w:p w14:paraId="132F2B51" w14:textId="77777777" w:rsidR="007302CF" w:rsidRDefault="007302CF">
            <w:pPr>
              <w:pStyle w:val="ConsPlusNormal"/>
            </w:pPr>
          </w:p>
        </w:tc>
        <w:tc>
          <w:tcPr>
            <w:tcW w:w="960" w:type="dxa"/>
          </w:tcPr>
          <w:p w14:paraId="139D7BE6" w14:textId="77777777" w:rsidR="007302CF" w:rsidRDefault="007302CF">
            <w:pPr>
              <w:pStyle w:val="ConsPlusNormal"/>
            </w:pPr>
          </w:p>
        </w:tc>
        <w:tc>
          <w:tcPr>
            <w:tcW w:w="960" w:type="dxa"/>
          </w:tcPr>
          <w:p w14:paraId="1BA6E63F" w14:textId="77777777" w:rsidR="007302CF" w:rsidRDefault="007302CF">
            <w:pPr>
              <w:pStyle w:val="ConsPlusNormal"/>
            </w:pPr>
          </w:p>
        </w:tc>
        <w:tc>
          <w:tcPr>
            <w:tcW w:w="960" w:type="dxa"/>
          </w:tcPr>
          <w:p w14:paraId="6CDBC17F" w14:textId="77777777" w:rsidR="007302CF" w:rsidRDefault="007302CF">
            <w:pPr>
              <w:pStyle w:val="ConsPlusNormal"/>
            </w:pPr>
          </w:p>
        </w:tc>
        <w:tc>
          <w:tcPr>
            <w:tcW w:w="974" w:type="dxa"/>
          </w:tcPr>
          <w:p w14:paraId="459B1155" w14:textId="77777777" w:rsidR="007302CF" w:rsidRDefault="007302CF">
            <w:pPr>
              <w:pStyle w:val="ConsPlusNormal"/>
            </w:pPr>
          </w:p>
        </w:tc>
      </w:tr>
      <w:tr w:rsidR="007302CF" w14:paraId="25C06603" w14:textId="77777777">
        <w:tc>
          <w:tcPr>
            <w:tcW w:w="4252" w:type="dxa"/>
          </w:tcPr>
          <w:p w14:paraId="12AEA861" w14:textId="77777777" w:rsidR="007302CF" w:rsidRDefault="007302CF">
            <w:pPr>
              <w:pStyle w:val="ConsPlusNormal"/>
            </w:pPr>
            <w:r>
              <w:t>2.2.</w:t>
            </w:r>
          </w:p>
        </w:tc>
        <w:tc>
          <w:tcPr>
            <w:tcW w:w="960" w:type="dxa"/>
          </w:tcPr>
          <w:p w14:paraId="517E4829" w14:textId="77777777" w:rsidR="007302CF" w:rsidRDefault="007302CF">
            <w:pPr>
              <w:pStyle w:val="ConsPlusNormal"/>
            </w:pPr>
          </w:p>
        </w:tc>
        <w:tc>
          <w:tcPr>
            <w:tcW w:w="960" w:type="dxa"/>
          </w:tcPr>
          <w:p w14:paraId="74A32C33" w14:textId="77777777" w:rsidR="007302CF" w:rsidRDefault="007302CF">
            <w:pPr>
              <w:pStyle w:val="ConsPlusNormal"/>
            </w:pPr>
          </w:p>
        </w:tc>
        <w:tc>
          <w:tcPr>
            <w:tcW w:w="960" w:type="dxa"/>
          </w:tcPr>
          <w:p w14:paraId="32E3A287" w14:textId="77777777" w:rsidR="007302CF" w:rsidRDefault="007302CF">
            <w:pPr>
              <w:pStyle w:val="ConsPlusNormal"/>
            </w:pPr>
          </w:p>
        </w:tc>
        <w:tc>
          <w:tcPr>
            <w:tcW w:w="960" w:type="dxa"/>
          </w:tcPr>
          <w:p w14:paraId="61DEF493" w14:textId="77777777" w:rsidR="007302CF" w:rsidRDefault="007302CF">
            <w:pPr>
              <w:pStyle w:val="ConsPlusNormal"/>
            </w:pPr>
          </w:p>
        </w:tc>
        <w:tc>
          <w:tcPr>
            <w:tcW w:w="974" w:type="dxa"/>
          </w:tcPr>
          <w:p w14:paraId="41599BF2" w14:textId="77777777" w:rsidR="007302CF" w:rsidRDefault="007302CF">
            <w:pPr>
              <w:pStyle w:val="ConsPlusNormal"/>
            </w:pPr>
          </w:p>
        </w:tc>
      </w:tr>
      <w:tr w:rsidR="007302CF" w14:paraId="288C470D" w14:textId="77777777">
        <w:tc>
          <w:tcPr>
            <w:tcW w:w="4252" w:type="dxa"/>
          </w:tcPr>
          <w:p w14:paraId="6116456C" w14:textId="77777777" w:rsidR="007302CF" w:rsidRDefault="007302CF">
            <w:pPr>
              <w:pStyle w:val="ConsPlusNormal"/>
            </w:pPr>
            <w:r>
              <w:t>2.3.</w:t>
            </w:r>
          </w:p>
        </w:tc>
        <w:tc>
          <w:tcPr>
            <w:tcW w:w="960" w:type="dxa"/>
          </w:tcPr>
          <w:p w14:paraId="2E723340" w14:textId="77777777" w:rsidR="007302CF" w:rsidRDefault="007302CF">
            <w:pPr>
              <w:pStyle w:val="ConsPlusNormal"/>
            </w:pPr>
          </w:p>
        </w:tc>
        <w:tc>
          <w:tcPr>
            <w:tcW w:w="960" w:type="dxa"/>
          </w:tcPr>
          <w:p w14:paraId="6E24F11E" w14:textId="77777777" w:rsidR="007302CF" w:rsidRDefault="007302CF">
            <w:pPr>
              <w:pStyle w:val="ConsPlusNormal"/>
            </w:pPr>
          </w:p>
        </w:tc>
        <w:tc>
          <w:tcPr>
            <w:tcW w:w="960" w:type="dxa"/>
          </w:tcPr>
          <w:p w14:paraId="1A43080F" w14:textId="77777777" w:rsidR="007302CF" w:rsidRDefault="007302CF">
            <w:pPr>
              <w:pStyle w:val="ConsPlusNormal"/>
            </w:pPr>
          </w:p>
        </w:tc>
        <w:tc>
          <w:tcPr>
            <w:tcW w:w="960" w:type="dxa"/>
          </w:tcPr>
          <w:p w14:paraId="1898DA2E" w14:textId="77777777" w:rsidR="007302CF" w:rsidRDefault="007302CF">
            <w:pPr>
              <w:pStyle w:val="ConsPlusNormal"/>
            </w:pPr>
          </w:p>
        </w:tc>
        <w:tc>
          <w:tcPr>
            <w:tcW w:w="974" w:type="dxa"/>
          </w:tcPr>
          <w:p w14:paraId="3AF6C910" w14:textId="77777777" w:rsidR="007302CF" w:rsidRDefault="007302CF">
            <w:pPr>
              <w:pStyle w:val="ConsPlusNormal"/>
            </w:pPr>
          </w:p>
        </w:tc>
      </w:tr>
      <w:tr w:rsidR="007302CF" w14:paraId="6B16F5A4" w14:textId="77777777">
        <w:tc>
          <w:tcPr>
            <w:tcW w:w="4252" w:type="dxa"/>
          </w:tcPr>
          <w:p w14:paraId="288E8834" w14:textId="77777777" w:rsidR="007302CF" w:rsidRDefault="007302CF">
            <w:pPr>
              <w:pStyle w:val="ConsPlusNormal"/>
            </w:pPr>
            <w:r>
              <w:t>3.</w:t>
            </w:r>
          </w:p>
        </w:tc>
        <w:tc>
          <w:tcPr>
            <w:tcW w:w="960" w:type="dxa"/>
          </w:tcPr>
          <w:p w14:paraId="7F0BFB7E" w14:textId="77777777" w:rsidR="007302CF" w:rsidRDefault="007302CF">
            <w:pPr>
              <w:pStyle w:val="ConsPlusNormal"/>
            </w:pPr>
          </w:p>
        </w:tc>
        <w:tc>
          <w:tcPr>
            <w:tcW w:w="960" w:type="dxa"/>
          </w:tcPr>
          <w:p w14:paraId="09BC115B" w14:textId="77777777" w:rsidR="007302CF" w:rsidRDefault="007302CF">
            <w:pPr>
              <w:pStyle w:val="ConsPlusNormal"/>
            </w:pPr>
          </w:p>
        </w:tc>
        <w:tc>
          <w:tcPr>
            <w:tcW w:w="960" w:type="dxa"/>
          </w:tcPr>
          <w:p w14:paraId="0EF277D9" w14:textId="77777777" w:rsidR="007302CF" w:rsidRDefault="007302CF">
            <w:pPr>
              <w:pStyle w:val="ConsPlusNormal"/>
            </w:pPr>
          </w:p>
        </w:tc>
        <w:tc>
          <w:tcPr>
            <w:tcW w:w="960" w:type="dxa"/>
          </w:tcPr>
          <w:p w14:paraId="06EC849F" w14:textId="77777777" w:rsidR="007302CF" w:rsidRDefault="007302CF">
            <w:pPr>
              <w:pStyle w:val="ConsPlusNormal"/>
            </w:pPr>
          </w:p>
        </w:tc>
        <w:tc>
          <w:tcPr>
            <w:tcW w:w="974" w:type="dxa"/>
          </w:tcPr>
          <w:p w14:paraId="3AA8717F" w14:textId="77777777" w:rsidR="007302CF" w:rsidRDefault="007302CF">
            <w:pPr>
              <w:pStyle w:val="ConsPlusNormal"/>
            </w:pPr>
          </w:p>
        </w:tc>
      </w:tr>
      <w:tr w:rsidR="007302CF" w14:paraId="250B2659" w14:textId="77777777">
        <w:tc>
          <w:tcPr>
            <w:tcW w:w="4252" w:type="dxa"/>
          </w:tcPr>
          <w:p w14:paraId="6ADA92FB" w14:textId="77777777" w:rsidR="007302CF" w:rsidRDefault="007302CF">
            <w:pPr>
              <w:pStyle w:val="ConsPlusNormal"/>
            </w:pPr>
            <w:r>
              <w:lastRenderedPageBreak/>
              <w:t>4.</w:t>
            </w:r>
          </w:p>
        </w:tc>
        <w:tc>
          <w:tcPr>
            <w:tcW w:w="960" w:type="dxa"/>
          </w:tcPr>
          <w:p w14:paraId="5E459181" w14:textId="77777777" w:rsidR="007302CF" w:rsidRDefault="007302CF">
            <w:pPr>
              <w:pStyle w:val="ConsPlusNormal"/>
            </w:pPr>
          </w:p>
        </w:tc>
        <w:tc>
          <w:tcPr>
            <w:tcW w:w="960" w:type="dxa"/>
          </w:tcPr>
          <w:p w14:paraId="2DEBF87A" w14:textId="77777777" w:rsidR="007302CF" w:rsidRDefault="007302CF">
            <w:pPr>
              <w:pStyle w:val="ConsPlusNormal"/>
            </w:pPr>
          </w:p>
        </w:tc>
        <w:tc>
          <w:tcPr>
            <w:tcW w:w="960" w:type="dxa"/>
          </w:tcPr>
          <w:p w14:paraId="50A82867" w14:textId="77777777" w:rsidR="007302CF" w:rsidRDefault="007302CF">
            <w:pPr>
              <w:pStyle w:val="ConsPlusNormal"/>
            </w:pPr>
          </w:p>
        </w:tc>
        <w:tc>
          <w:tcPr>
            <w:tcW w:w="960" w:type="dxa"/>
          </w:tcPr>
          <w:p w14:paraId="5E22C737" w14:textId="77777777" w:rsidR="007302CF" w:rsidRDefault="007302CF">
            <w:pPr>
              <w:pStyle w:val="ConsPlusNormal"/>
            </w:pPr>
          </w:p>
        </w:tc>
        <w:tc>
          <w:tcPr>
            <w:tcW w:w="974" w:type="dxa"/>
          </w:tcPr>
          <w:p w14:paraId="774173FA" w14:textId="77777777" w:rsidR="007302CF" w:rsidRDefault="007302CF">
            <w:pPr>
              <w:pStyle w:val="ConsPlusNormal"/>
            </w:pPr>
          </w:p>
        </w:tc>
      </w:tr>
      <w:tr w:rsidR="007302CF" w14:paraId="2C07BA8E" w14:textId="77777777">
        <w:tc>
          <w:tcPr>
            <w:tcW w:w="4252" w:type="dxa"/>
          </w:tcPr>
          <w:p w14:paraId="37CAE6CB" w14:textId="77777777" w:rsidR="007302CF" w:rsidRDefault="007302CF">
            <w:pPr>
              <w:pStyle w:val="ConsPlusNormal"/>
            </w:pPr>
            <w:r>
              <w:t>5.1.</w:t>
            </w:r>
          </w:p>
        </w:tc>
        <w:tc>
          <w:tcPr>
            <w:tcW w:w="960" w:type="dxa"/>
          </w:tcPr>
          <w:p w14:paraId="7E04D801" w14:textId="77777777" w:rsidR="007302CF" w:rsidRDefault="007302CF">
            <w:pPr>
              <w:pStyle w:val="ConsPlusNormal"/>
            </w:pPr>
          </w:p>
        </w:tc>
        <w:tc>
          <w:tcPr>
            <w:tcW w:w="960" w:type="dxa"/>
          </w:tcPr>
          <w:p w14:paraId="1ADF8B89" w14:textId="77777777" w:rsidR="007302CF" w:rsidRDefault="007302CF">
            <w:pPr>
              <w:pStyle w:val="ConsPlusNormal"/>
            </w:pPr>
          </w:p>
        </w:tc>
        <w:tc>
          <w:tcPr>
            <w:tcW w:w="960" w:type="dxa"/>
          </w:tcPr>
          <w:p w14:paraId="0CF8D346" w14:textId="77777777" w:rsidR="007302CF" w:rsidRDefault="007302CF">
            <w:pPr>
              <w:pStyle w:val="ConsPlusNormal"/>
            </w:pPr>
          </w:p>
        </w:tc>
        <w:tc>
          <w:tcPr>
            <w:tcW w:w="960" w:type="dxa"/>
          </w:tcPr>
          <w:p w14:paraId="40CDE95D" w14:textId="77777777" w:rsidR="007302CF" w:rsidRDefault="007302CF">
            <w:pPr>
              <w:pStyle w:val="ConsPlusNormal"/>
            </w:pPr>
          </w:p>
        </w:tc>
        <w:tc>
          <w:tcPr>
            <w:tcW w:w="974" w:type="dxa"/>
          </w:tcPr>
          <w:p w14:paraId="367E72D2" w14:textId="77777777" w:rsidR="007302CF" w:rsidRDefault="007302CF">
            <w:pPr>
              <w:pStyle w:val="ConsPlusNormal"/>
            </w:pPr>
          </w:p>
        </w:tc>
      </w:tr>
      <w:tr w:rsidR="007302CF" w14:paraId="0AD79BBB" w14:textId="77777777">
        <w:tc>
          <w:tcPr>
            <w:tcW w:w="4252" w:type="dxa"/>
          </w:tcPr>
          <w:p w14:paraId="3F8CB260" w14:textId="77777777" w:rsidR="007302CF" w:rsidRDefault="007302CF">
            <w:pPr>
              <w:pStyle w:val="ConsPlusNormal"/>
            </w:pPr>
            <w:r>
              <w:t>6.1.</w:t>
            </w:r>
          </w:p>
        </w:tc>
        <w:tc>
          <w:tcPr>
            <w:tcW w:w="960" w:type="dxa"/>
          </w:tcPr>
          <w:p w14:paraId="13A3F015" w14:textId="77777777" w:rsidR="007302CF" w:rsidRDefault="007302CF">
            <w:pPr>
              <w:pStyle w:val="ConsPlusNormal"/>
            </w:pPr>
          </w:p>
        </w:tc>
        <w:tc>
          <w:tcPr>
            <w:tcW w:w="960" w:type="dxa"/>
          </w:tcPr>
          <w:p w14:paraId="133E1BFD" w14:textId="77777777" w:rsidR="007302CF" w:rsidRDefault="007302CF">
            <w:pPr>
              <w:pStyle w:val="ConsPlusNormal"/>
            </w:pPr>
          </w:p>
        </w:tc>
        <w:tc>
          <w:tcPr>
            <w:tcW w:w="960" w:type="dxa"/>
          </w:tcPr>
          <w:p w14:paraId="50C481E4" w14:textId="77777777" w:rsidR="007302CF" w:rsidRDefault="007302CF">
            <w:pPr>
              <w:pStyle w:val="ConsPlusNormal"/>
            </w:pPr>
          </w:p>
        </w:tc>
        <w:tc>
          <w:tcPr>
            <w:tcW w:w="960" w:type="dxa"/>
          </w:tcPr>
          <w:p w14:paraId="1DB7DE86" w14:textId="77777777" w:rsidR="007302CF" w:rsidRDefault="007302CF">
            <w:pPr>
              <w:pStyle w:val="ConsPlusNormal"/>
            </w:pPr>
          </w:p>
        </w:tc>
        <w:tc>
          <w:tcPr>
            <w:tcW w:w="974" w:type="dxa"/>
          </w:tcPr>
          <w:p w14:paraId="31E0743A" w14:textId="77777777" w:rsidR="007302CF" w:rsidRDefault="007302CF">
            <w:pPr>
              <w:pStyle w:val="ConsPlusNormal"/>
            </w:pPr>
          </w:p>
        </w:tc>
      </w:tr>
      <w:tr w:rsidR="007302CF" w14:paraId="026E8149" w14:textId="77777777">
        <w:tc>
          <w:tcPr>
            <w:tcW w:w="4252" w:type="dxa"/>
          </w:tcPr>
          <w:p w14:paraId="0C7E136D" w14:textId="77777777" w:rsidR="007302CF" w:rsidRDefault="007302CF">
            <w:pPr>
              <w:pStyle w:val="ConsPlusNormal"/>
            </w:pPr>
            <w:r>
              <w:t>6.2.</w:t>
            </w:r>
          </w:p>
        </w:tc>
        <w:tc>
          <w:tcPr>
            <w:tcW w:w="960" w:type="dxa"/>
          </w:tcPr>
          <w:p w14:paraId="5BBC02CE" w14:textId="77777777" w:rsidR="007302CF" w:rsidRDefault="007302CF">
            <w:pPr>
              <w:pStyle w:val="ConsPlusNormal"/>
            </w:pPr>
          </w:p>
        </w:tc>
        <w:tc>
          <w:tcPr>
            <w:tcW w:w="960" w:type="dxa"/>
          </w:tcPr>
          <w:p w14:paraId="56C47A3E" w14:textId="77777777" w:rsidR="007302CF" w:rsidRDefault="007302CF">
            <w:pPr>
              <w:pStyle w:val="ConsPlusNormal"/>
            </w:pPr>
          </w:p>
        </w:tc>
        <w:tc>
          <w:tcPr>
            <w:tcW w:w="960" w:type="dxa"/>
          </w:tcPr>
          <w:p w14:paraId="4A927B75" w14:textId="77777777" w:rsidR="007302CF" w:rsidRDefault="007302CF">
            <w:pPr>
              <w:pStyle w:val="ConsPlusNormal"/>
            </w:pPr>
          </w:p>
        </w:tc>
        <w:tc>
          <w:tcPr>
            <w:tcW w:w="960" w:type="dxa"/>
          </w:tcPr>
          <w:p w14:paraId="709716A9" w14:textId="77777777" w:rsidR="007302CF" w:rsidRDefault="007302CF">
            <w:pPr>
              <w:pStyle w:val="ConsPlusNormal"/>
            </w:pPr>
          </w:p>
        </w:tc>
        <w:tc>
          <w:tcPr>
            <w:tcW w:w="974" w:type="dxa"/>
          </w:tcPr>
          <w:p w14:paraId="6F4D4575" w14:textId="77777777" w:rsidR="007302CF" w:rsidRDefault="007302CF">
            <w:pPr>
              <w:pStyle w:val="ConsPlusNormal"/>
            </w:pPr>
          </w:p>
        </w:tc>
      </w:tr>
      <w:tr w:rsidR="007302CF" w14:paraId="5DF275C2" w14:textId="77777777">
        <w:tc>
          <w:tcPr>
            <w:tcW w:w="4252" w:type="dxa"/>
          </w:tcPr>
          <w:p w14:paraId="646270A9" w14:textId="77777777" w:rsidR="007302CF" w:rsidRDefault="007302CF">
            <w:pPr>
              <w:pStyle w:val="ConsPlusNormal"/>
            </w:pPr>
            <w:r>
              <w:t>И</w:t>
            </w:r>
            <w:r>
              <w:rPr>
                <w:vertAlign w:val="subscript"/>
              </w:rPr>
              <w:t>с</w:t>
            </w:r>
          </w:p>
        </w:tc>
        <w:tc>
          <w:tcPr>
            <w:tcW w:w="960" w:type="dxa"/>
          </w:tcPr>
          <w:p w14:paraId="2F88E481" w14:textId="77777777" w:rsidR="007302CF" w:rsidRDefault="007302CF">
            <w:pPr>
              <w:pStyle w:val="ConsPlusNormal"/>
            </w:pPr>
          </w:p>
        </w:tc>
        <w:tc>
          <w:tcPr>
            <w:tcW w:w="960" w:type="dxa"/>
          </w:tcPr>
          <w:p w14:paraId="31B302EE" w14:textId="77777777" w:rsidR="007302CF" w:rsidRDefault="007302CF">
            <w:pPr>
              <w:pStyle w:val="ConsPlusNormal"/>
            </w:pPr>
          </w:p>
        </w:tc>
        <w:tc>
          <w:tcPr>
            <w:tcW w:w="960" w:type="dxa"/>
          </w:tcPr>
          <w:p w14:paraId="3B8424AD" w14:textId="77777777" w:rsidR="007302CF" w:rsidRDefault="007302CF">
            <w:pPr>
              <w:pStyle w:val="ConsPlusNormal"/>
            </w:pPr>
          </w:p>
        </w:tc>
        <w:tc>
          <w:tcPr>
            <w:tcW w:w="960" w:type="dxa"/>
          </w:tcPr>
          <w:p w14:paraId="577FCDDF" w14:textId="77777777" w:rsidR="007302CF" w:rsidRDefault="007302CF">
            <w:pPr>
              <w:pStyle w:val="ConsPlusNormal"/>
            </w:pPr>
          </w:p>
        </w:tc>
        <w:tc>
          <w:tcPr>
            <w:tcW w:w="974" w:type="dxa"/>
          </w:tcPr>
          <w:p w14:paraId="5D09D9B9" w14:textId="77777777" w:rsidR="007302CF" w:rsidRDefault="007302CF">
            <w:pPr>
              <w:pStyle w:val="ConsPlusNormal"/>
            </w:pPr>
          </w:p>
        </w:tc>
      </w:tr>
      <w:tr w:rsidR="007302CF" w14:paraId="77230751" w14:textId="77777777">
        <w:tc>
          <w:tcPr>
            <w:tcW w:w="4252" w:type="dxa"/>
          </w:tcPr>
          <w:p w14:paraId="399C6E5E" w14:textId="77777777" w:rsidR="007302CF" w:rsidRDefault="007302CF">
            <w:pPr>
              <w:pStyle w:val="ConsPlusNormal"/>
            </w:pPr>
            <w:r>
              <w:t>1.1.</w:t>
            </w:r>
          </w:p>
        </w:tc>
        <w:tc>
          <w:tcPr>
            <w:tcW w:w="960" w:type="dxa"/>
          </w:tcPr>
          <w:p w14:paraId="4142CC4A" w14:textId="77777777" w:rsidR="007302CF" w:rsidRDefault="007302CF">
            <w:pPr>
              <w:pStyle w:val="ConsPlusNormal"/>
            </w:pPr>
          </w:p>
        </w:tc>
        <w:tc>
          <w:tcPr>
            <w:tcW w:w="960" w:type="dxa"/>
          </w:tcPr>
          <w:p w14:paraId="3AA3F8F1" w14:textId="77777777" w:rsidR="007302CF" w:rsidRDefault="007302CF">
            <w:pPr>
              <w:pStyle w:val="ConsPlusNormal"/>
            </w:pPr>
          </w:p>
        </w:tc>
        <w:tc>
          <w:tcPr>
            <w:tcW w:w="960" w:type="dxa"/>
          </w:tcPr>
          <w:p w14:paraId="3F920905" w14:textId="77777777" w:rsidR="007302CF" w:rsidRDefault="007302CF">
            <w:pPr>
              <w:pStyle w:val="ConsPlusNormal"/>
            </w:pPr>
          </w:p>
        </w:tc>
        <w:tc>
          <w:tcPr>
            <w:tcW w:w="960" w:type="dxa"/>
          </w:tcPr>
          <w:p w14:paraId="6070EBFE" w14:textId="77777777" w:rsidR="007302CF" w:rsidRDefault="007302CF">
            <w:pPr>
              <w:pStyle w:val="ConsPlusNormal"/>
            </w:pPr>
          </w:p>
        </w:tc>
        <w:tc>
          <w:tcPr>
            <w:tcW w:w="974" w:type="dxa"/>
          </w:tcPr>
          <w:p w14:paraId="671A4DAE" w14:textId="77777777" w:rsidR="007302CF" w:rsidRDefault="007302CF">
            <w:pPr>
              <w:pStyle w:val="ConsPlusNormal"/>
            </w:pPr>
          </w:p>
        </w:tc>
      </w:tr>
      <w:tr w:rsidR="007302CF" w14:paraId="40477F25" w14:textId="77777777">
        <w:tc>
          <w:tcPr>
            <w:tcW w:w="4252" w:type="dxa"/>
          </w:tcPr>
          <w:p w14:paraId="15DC98FA" w14:textId="77777777" w:rsidR="007302CF" w:rsidRDefault="007302CF">
            <w:pPr>
              <w:pStyle w:val="ConsPlusNormal"/>
            </w:pPr>
            <w:r>
              <w:t>1.2. а)</w:t>
            </w:r>
          </w:p>
        </w:tc>
        <w:tc>
          <w:tcPr>
            <w:tcW w:w="960" w:type="dxa"/>
          </w:tcPr>
          <w:p w14:paraId="4AE56DAF" w14:textId="77777777" w:rsidR="007302CF" w:rsidRDefault="007302CF">
            <w:pPr>
              <w:pStyle w:val="ConsPlusNormal"/>
            </w:pPr>
          </w:p>
        </w:tc>
        <w:tc>
          <w:tcPr>
            <w:tcW w:w="960" w:type="dxa"/>
          </w:tcPr>
          <w:p w14:paraId="5EADBB9F" w14:textId="77777777" w:rsidR="007302CF" w:rsidRDefault="007302CF">
            <w:pPr>
              <w:pStyle w:val="ConsPlusNormal"/>
            </w:pPr>
          </w:p>
        </w:tc>
        <w:tc>
          <w:tcPr>
            <w:tcW w:w="960" w:type="dxa"/>
          </w:tcPr>
          <w:p w14:paraId="4A03B5ED" w14:textId="77777777" w:rsidR="007302CF" w:rsidRDefault="007302CF">
            <w:pPr>
              <w:pStyle w:val="ConsPlusNormal"/>
            </w:pPr>
          </w:p>
        </w:tc>
        <w:tc>
          <w:tcPr>
            <w:tcW w:w="960" w:type="dxa"/>
          </w:tcPr>
          <w:p w14:paraId="0B6725E9" w14:textId="77777777" w:rsidR="007302CF" w:rsidRDefault="007302CF">
            <w:pPr>
              <w:pStyle w:val="ConsPlusNormal"/>
            </w:pPr>
          </w:p>
        </w:tc>
        <w:tc>
          <w:tcPr>
            <w:tcW w:w="974" w:type="dxa"/>
          </w:tcPr>
          <w:p w14:paraId="0F2602D6" w14:textId="77777777" w:rsidR="007302CF" w:rsidRDefault="007302CF">
            <w:pPr>
              <w:pStyle w:val="ConsPlusNormal"/>
            </w:pPr>
          </w:p>
        </w:tc>
      </w:tr>
      <w:tr w:rsidR="007302CF" w14:paraId="558D0BDB" w14:textId="77777777">
        <w:tc>
          <w:tcPr>
            <w:tcW w:w="4252" w:type="dxa"/>
          </w:tcPr>
          <w:p w14:paraId="11E57926" w14:textId="77777777" w:rsidR="007302CF" w:rsidRDefault="007302CF">
            <w:pPr>
              <w:pStyle w:val="ConsPlusNormal"/>
            </w:pPr>
            <w:r>
              <w:t>1.2. б)</w:t>
            </w:r>
          </w:p>
        </w:tc>
        <w:tc>
          <w:tcPr>
            <w:tcW w:w="960" w:type="dxa"/>
          </w:tcPr>
          <w:p w14:paraId="2B655DF4" w14:textId="77777777" w:rsidR="007302CF" w:rsidRDefault="007302CF">
            <w:pPr>
              <w:pStyle w:val="ConsPlusNormal"/>
            </w:pPr>
          </w:p>
        </w:tc>
        <w:tc>
          <w:tcPr>
            <w:tcW w:w="960" w:type="dxa"/>
          </w:tcPr>
          <w:p w14:paraId="6AD2277D" w14:textId="77777777" w:rsidR="007302CF" w:rsidRDefault="007302CF">
            <w:pPr>
              <w:pStyle w:val="ConsPlusNormal"/>
            </w:pPr>
          </w:p>
        </w:tc>
        <w:tc>
          <w:tcPr>
            <w:tcW w:w="960" w:type="dxa"/>
          </w:tcPr>
          <w:p w14:paraId="1B41DC0D" w14:textId="77777777" w:rsidR="007302CF" w:rsidRDefault="007302CF">
            <w:pPr>
              <w:pStyle w:val="ConsPlusNormal"/>
            </w:pPr>
          </w:p>
        </w:tc>
        <w:tc>
          <w:tcPr>
            <w:tcW w:w="960" w:type="dxa"/>
          </w:tcPr>
          <w:p w14:paraId="48A39917" w14:textId="77777777" w:rsidR="007302CF" w:rsidRDefault="007302CF">
            <w:pPr>
              <w:pStyle w:val="ConsPlusNormal"/>
            </w:pPr>
          </w:p>
        </w:tc>
        <w:tc>
          <w:tcPr>
            <w:tcW w:w="974" w:type="dxa"/>
          </w:tcPr>
          <w:p w14:paraId="4734F44D" w14:textId="77777777" w:rsidR="007302CF" w:rsidRDefault="007302CF">
            <w:pPr>
              <w:pStyle w:val="ConsPlusNormal"/>
            </w:pPr>
          </w:p>
        </w:tc>
      </w:tr>
      <w:tr w:rsidR="007302CF" w14:paraId="71397B50" w14:textId="77777777">
        <w:tc>
          <w:tcPr>
            <w:tcW w:w="4252" w:type="dxa"/>
          </w:tcPr>
          <w:p w14:paraId="1F0CC141" w14:textId="77777777" w:rsidR="007302CF" w:rsidRDefault="007302CF">
            <w:pPr>
              <w:pStyle w:val="ConsPlusNormal"/>
            </w:pPr>
            <w:r>
              <w:t>1.3.</w:t>
            </w:r>
          </w:p>
        </w:tc>
        <w:tc>
          <w:tcPr>
            <w:tcW w:w="960" w:type="dxa"/>
          </w:tcPr>
          <w:p w14:paraId="475E9548" w14:textId="77777777" w:rsidR="007302CF" w:rsidRDefault="007302CF">
            <w:pPr>
              <w:pStyle w:val="ConsPlusNormal"/>
            </w:pPr>
          </w:p>
        </w:tc>
        <w:tc>
          <w:tcPr>
            <w:tcW w:w="960" w:type="dxa"/>
          </w:tcPr>
          <w:p w14:paraId="1291CD9D" w14:textId="77777777" w:rsidR="007302CF" w:rsidRDefault="007302CF">
            <w:pPr>
              <w:pStyle w:val="ConsPlusNormal"/>
            </w:pPr>
          </w:p>
        </w:tc>
        <w:tc>
          <w:tcPr>
            <w:tcW w:w="960" w:type="dxa"/>
          </w:tcPr>
          <w:p w14:paraId="7E89CD6F" w14:textId="77777777" w:rsidR="007302CF" w:rsidRDefault="007302CF">
            <w:pPr>
              <w:pStyle w:val="ConsPlusNormal"/>
            </w:pPr>
          </w:p>
        </w:tc>
        <w:tc>
          <w:tcPr>
            <w:tcW w:w="960" w:type="dxa"/>
          </w:tcPr>
          <w:p w14:paraId="079B0D85" w14:textId="77777777" w:rsidR="007302CF" w:rsidRDefault="007302CF">
            <w:pPr>
              <w:pStyle w:val="ConsPlusNormal"/>
            </w:pPr>
          </w:p>
        </w:tc>
        <w:tc>
          <w:tcPr>
            <w:tcW w:w="974" w:type="dxa"/>
          </w:tcPr>
          <w:p w14:paraId="626253E6" w14:textId="77777777" w:rsidR="007302CF" w:rsidRDefault="007302CF">
            <w:pPr>
              <w:pStyle w:val="ConsPlusNormal"/>
            </w:pPr>
          </w:p>
        </w:tc>
      </w:tr>
      <w:tr w:rsidR="007302CF" w14:paraId="7717D398" w14:textId="77777777">
        <w:tc>
          <w:tcPr>
            <w:tcW w:w="4252" w:type="dxa"/>
          </w:tcPr>
          <w:p w14:paraId="453CA752" w14:textId="77777777" w:rsidR="007302CF" w:rsidRDefault="007302CF">
            <w:pPr>
              <w:pStyle w:val="ConsPlusNormal"/>
            </w:pPr>
            <w:r>
              <w:t>2.1.</w:t>
            </w:r>
          </w:p>
        </w:tc>
        <w:tc>
          <w:tcPr>
            <w:tcW w:w="960" w:type="dxa"/>
          </w:tcPr>
          <w:p w14:paraId="42EBC6FC" w14:textId="77777777" w:rsidR="007302CF" w:rsidRDefault="007302CF">
            <w:pPr>
              <w:pStyle w:val="ConsPlusNormal"/>
            </w:pPr>
          </w:p>
        </w:tc>
        <w:tc>
          <w:tcPr>
            <w:tcW w:w="960" w:type="dxa"/>
          </w:tcPr>
          <w:p w14:paraId="6A3D9559" w14:textId="77777777" w:rsidR="007302CF" w:rsidRDefault="007302CF">
            <w:pPr>
              <w:pStyle w:val="ConsPlusNormal"/>
            </w:pPr>
          </w:p>
        </w:tc>
        <w:tc>
          <w:tcPr>
            <w:tcW w:w="960" w:type="dxa"/>
          </w:tcPr>
          <w:p w14:paraId="5797756F" w14:textId="77777777" w:rsidR="007302CF" w:rsidRDefault="007302CF">
            <w:pPr>
              <w:pStyle w:val="ConsPlusNormal"/>
            </w:pPr>
          </w:p>
        </w:tc>
        <w:tc>
          <w:tcPr>
            <w:tcW w:w="960" w:type="dxa"/>
          </w:tcPr>
          <w:p w14:paraId="6881180F" w14:textId="77777777" w:rsidR="007302CF" w:rsidRDefault="007302CF">
            <w:pPr>
              <w:pStyle w:val="ConsPlusNormal"/>
            </w:pPr>
          </w:p>
        </w:tc>
        <w:tc>
          <w:tcPr>
            <w:tcW w:w="974" w:type="dxa"/>
          </w:tcPr>
          <w:p w14:paraId="3B84F781" w14:textId="77777777" w:rsidR="007302CF" w:rsidRDefault="007302CF">
            <w:pPr>
              <w:pStyle w:val="ConsPlusNormal"/>
            </w:pPr>
          </w:p>
        </w:tc>
      </w:tr>
      <w:tr w:rsidR="007302CF" w14:paraId="775AE3C2" w14:textId="77777777">
        <w:tc>
          <w:tcPr>
            <w:tcW w:w="4252" w:type="dxa"/>
          </w:tcPr>
          <w:p w14:paraId="681D7636" w14:textId="77777777" w:rsidR="007302CF" w:rsidRDefault="007302CF">
            <w:pPr>
              <w:pStyle w:val="ConsPlusNormal"/>
            </w:pPr>
            <w:r>
              <w:t>3.1.</w:t>
            </w:r>
          </w:p>
        </w:tc>
        <w:tc>
          <w:tcPr>
            <w:tcW w:w="960" w:type="dxa"/>
          </w:tcPr>
          <w:p w14:paraId="4D4CE988" w14:textId="77777777" w:rsidR="007302CF" w:rsidRDefault="007302CF">
            <w:pPr>
              <w:pStyle w:val="ConsPlusNormal"/>
            </w:pPr>
          </w:p>
        </w:tc>
        <w:tc>
          <w:tcPr>
            <w:tcW w:w="960" w:type="dxa"/>
          </w:tcPr>
          <w:p w14:paraId="1AA7E02C" w14:textId="77777777" w:rsidR="007302CF" w:rsidRDefault="007302CF">
            <w:pPr>
              <w:pStyle w:val="ConsPlusNormal"/>
            </w:pPr>
          </w:p>
        </w:tc>
        <w:tc>
          <w:tcPr>
            <w:tcW w:w="960" w:type="dxa"/>
          </w:tcPr>
          <w:p w14:paraId="354FC2B0" w14:textId="77777777" w:rsidR="007302CF" w:rsidRDefault="007302CF">
            <w:pPr>
              <w:pStyle w:val="ConsPlusNormal"/>
            </w:pPr>
          </w:p>
        </w:tc>
        <w:tc>
          <w:tcPr>
            <w:tcW w:w="960" w:type="dxa"/>
          </w:tcPr>
          <w:p w14:paraId="4FECB773" w14:textId="77777777" w:rsidR="007302CF" w:rsidRDefault="007302CF">
            <w:pPr>
              <w:pStyle w:val="ConsPlusNormal"/>
            </w:pPr>
          </w:p>
        </w:tc>
        <w:tc>
          <w:tcPr>
            <w:tcW w:w="974" w:type="dxa"/>
          </w:tcPr>
          <w:p w14:paraId="474684A1" w14:textId="77777777" w:rsidR="007302CF" w:rsidRDefault="007302CF">
            <w:pPr>
              <w:pStyle w:val="ConsPlusNormal"/>
            </w:pPr>
          </w:p>
        </w:tc>
      </w:tr>
      <w:tr w:rsidR="007302CF" w14:paraId="4956826A" w14:textId="77777777">
        <w:tc>
          <w:tcPr>
            <w:tcW w:w="4252" w:type="dxa"/>
          </w:tcPr>
          <w:p w14:paraId="74E0906B" w14:textId="77777777" w:rsidR="007302CF" w:rsidRDefault="007302CF">
            <w:pPr>
              <w:pStyle w:val="ConsPlusNormal"/>
            </w:pPr>
            <w:r>
              <w:t>3.2.</w:t>
            </w:r>
          </w:p>
        </w:tc>
        <w:tc>
          <w:tcPr>
            <w:tcW w:w="960" w:type="dxa"/>
          </w:tcPr>
          <w:p w14:paraId="66115E51" w14:textId="77777777" w:rsidR="007302CF" w:rsidRDefault="007302CF">
            <w:pPr>
              <w:pStyle w:val="ConsPlusNormal"/>
            </w:pPr>
          </w:p>
        </w:tc>
        <w:tc>
          <w:tcPr>
            <w:tcW w:w="960" w:type="dxa"/>
          </w:tcPr>
          <w:p w14:paraId="435C3699" w14:textId="77777777" w:rsidR="007302CF" w:rsidRDefault="007302CF">
            <w:pPr>
              <w:pStyle w:val="ConsPlusNormal"/>
            </w:pPr>
          </w:p>
        </w:tc>
        <w:tc>
          <w:tcPr>
            <w:tcW w:w="960" w:type="dxa"/>
          </w:tcPr>
          <w:p w14:paraId="43A75802" w14:textId="77777777" w:rsidR="007302CF" w:rsidRDefault="007302CF">
            <w:pPr>
              <w:pStyle w:val="ConsPlusNormal"/>
            </w:pPr>
          </w:p>
        </w:tc>
        <w:tc>
          <w:tcPr>
            <w:tcW w:w="960" w:type="dxa"/>
          </w:tcPr>
          <w:p w14:paraId="05E8290F" w14:textId="77777777" w:rsidR="007302CF" w:rsidRDefault="007302CF">
            <w:pPr>
              <w:pStyle w:val="ConsPlusNormal"/>
            </w:pPr>
          </w:p>
        </w:tc>
        <w:tc>
          <w:tcPr>
            <w:tcW w:w="974" w:type="dxa"/>
          </w:tcPr>
          <w:p w14:paraId="367BE03E" w14:textId="77777777" w:rsidR="007302CF" w:rsidRDefault="007302CF">
            <w:pPr>
              <w:pStyle w:val="ConsPlusNormal"/>
            </w:pPr>
          </w:p>
        </w:tc>
      </w:tr>
      <w:tr w:rsidR="007302CF" w14:paraId="731095EC" w14:textId="77777777">
        <w:tc>
          <w:tcPr>
            <w:tcW w:w="4252" w:type="dxa"/>
          </w:tcPr>
          <w:p w14:paraId="16D5F8D3" w14:textId="77777777" w:rsidR="007302CF" w:rsidRDefault="007302CF">
            <w:pPr>
              <w:pStyle w:val="ConsPlusNormal"/>
            </w:pPr>
            <w:r>
              <w:t>4.1.</w:t>
            </w:r>
          </w:p>
        </w:tc>
        <w:tc>
          <w:tcPr>
            <w:tcW w:w="960" w:type="dxa"/>
          </w:tcPr>
          <w:p w14:paraId="29B761BD" w14:textId="77777777" w:rsidR="007302CF" w:rsidRDefault="007302CF">
            <w:pPr>
              <w:pStyle w:val="ConsPlusNormal"/>
            </w:pPr>
          </w:p>
        </w:tc>
        <w:tc>
          <w:tcPr>
            <w:tcW w:w="960" w:type="dxa"/>
          </w:tcPr>
          <w:p w14:paraId="7B2D5424" w14:textId="77777777" w:rsidR="007302CF" w:rsidRDefault="007302CF">
            <w:pPr>
              <w:pStyle w:val="ConsPlusNormal"/>
            </w:pPr>
          </w:p>
        </w:tc>
        <w:tc>
          <w:tcPr>
            <w:tcW w:w="960" w:type="dxa"/>
          </w:tcPr>
          <w:p w14:paraId="1501EA08" w14:textId="77777777" w:rsidR="007302CF" w:rsidRDefault="007302CF">
            <w:pPr>
              <w:pStyle w:val="ConsPlusNormal"/>
            </w:pPr>
          </w:p>
        </w:tc>
        <w:tc>
          <w:tcPr>
            <w:tcW w:w="960" w:type="dxa"/>
          </w:tcPr>
          <w:p w14:paraId="057BFF9D" w14:textId="77777777" w:rsidR="007302CF" w:rsidRDefault="007302CF">
            <w:pPr>
              <w:pStyle w:val="ConsPlusNormal"/>
            </w:pPr>
          </w:p>
        </w:tc>
        <w:tc>
          <w:tcPr>
            <w:tcW w:w="974" w:type="dxa"/>
          </w:tcPr>
          <w:p w14:paraId="0109E130" w14:textId="77777777" w:rsidR="007302CF" w:rsidRDefault="007302CF">
            <w:pPr>
              <w:pStyle w:val="ConsPlusNormal"/>
            </w:pPr>
          </w:p>
        </w:tc>
      </w:tr>
      <w:tr w:rsidR="007302CF" w14:paraId="6D434162" w14:textId="77777777">
        <w:tc>
          <w:tcPr>
            <w:tcW w:w="4252" w:type="dxa"/>
          </w:tcPr>
          <w:p w14:paraId="5E54745F" w14:textId="77777777" w:rsidR="007302CF" w:rsidRDefault="007302CF">
            <w:pPr>
              <w:pStyle w:val="ConsPlusNormal"/>
            </w:pPr>
            <w:r>
              <w:t>Р</w:t>
            </w:r>
            <w:r>
              <w:rPr>
                <w:vertAlign w:val="subscript"/>
              </w:rPr>
              <w:t>с</w:t>
            </w:r>
          </w:p>
        </w:tc>
        <w:tc>
          <w:tcPr>
            <w:tcW w:w="960" w:type="dxa"/>
          </w:tcPr>
          <w:p w14:paraId="69014CA2" w14:textId="77777777" w:rsidR="007302CF" w:rsidRDefault="007302CF">
            <w:pPr>
              <w:pStyle w:val="ConsPlusNormal"/>
            </w:pPr>
          </w:p>
        </w:tc>
        <w:tc>
          <w:tcPr>
            <w:tcW w:w="960" w:type="dxa"/>
          </w:tcPr>
          <w:p w14:paraId="71E5C0CF" w14:textId="77777777" w:rsidR="007302CF" w:rsidRDefault="007302CF">
            <w:pPr>
              <w:pStyle w:val="ConsPlusNormal"/>
            </w:pPr>
          </w:p>
        </w:tc>
        <w:tc>
          <w:tcPr>
            <w:tcW w:w="960" w:type="dxa"/>
          </w:tcPr>
          <w:p w14:paraId="1622BCDD" w14:textId="77777777" w:rsidR="007302CF" w:rsidRDefault="007302CF">
            <w:pPr>
              <w:pStyle w:val="ConsPlusNormal"/>
            </w:pPr>
          </w:p>
        </w:tc>
        <w:tc>
          <w:tcPr>
            <w:tcW w:w="960" w:type="dxa"/>
          </w:tcPr>
          <w:p w14:paraId="4DB420E8" w14:textId="77777777" w:rsidR="007302CF" w:rsidRDefault="007302CF">
            <w:pPr>
              <w:pStyle w:val="ConsPlusNormal"/>
            </w:pPr>
          </w:p>
        </w:tc>
        <w:tc>
          <w:tcPr>
            <w:tcW w:w="974" w:type="dxa"/>
          </w:tcPr>
          <w:p w14:paraId="125F4E15" w14:textId="77777777" w:rsidR="007302CF" w:rsidRDefault="007302CF">
            <w:pPr>
              <w:pStyle w:val="ConsPlusNormal"/>
            </w:pPr>
          </w:p>
        </w:tc>
      </w:tr>
      <w:tr w:rsidR="007302CF" w14:paraId="27724BDB" w14:textId="77777777">
        <w:tc>
          <w:tcPr>
            <w:tcW w:w="4252" w:type="dxa"/>
          </w:tcPr>
          <w:p w14:paraId="483050ED" w14:textId="77777777" w:rsidR="007302CF" w:rsidRDefault="007302CF">
            <w:pPr>
              <w:pStyle w:val="ConsPlusNormal"/>
            </w:pPr>
            <w:r>
              <w:t>1.</w:t>
            </w:r>
          </w:p>
        </w:tc>
        <w:tc>
          <w:tcPr>
            <w:tcW w:w="960" w:type="dxa"/>
          </w:tcPr>
          <w:p w14:paraId="009D658D" w14:textId="77777777" w:rsidR="007302CF" w:rsidRDefault="007302CF">
            <w:pPr>
              <w:pStyle w:val="ConsPlusNormal"/>
            </w:pPr>
          </w:p>
        </w:tc>
        <w:tc>
          <w:tcPr>
            <w:tcW w:w="960" w:type="dxa"/>
          </w:tcPr>
          <w:p w14:paraId="314D7058" w14:textId="77777777" w:rsidR="007302CF" w:rsidRDefault="007302CF">
            <w:pPr>
              <w:pStyle w:val="ConsPlusNormal"/>
            </w:pPr>
          </w:p>
        </w:tc>
        <w:tc>
          <w:tcPr>
            <w:tcW w:w="960" w:type="dxa"/>
          </w:tcPr>
          <w:p w14:paraId="02DBBA90" w14:textId="77777777" w:rsidR="007302CF" w:rsidRDefault="007302CF">
            <w:pPr>
              <w:pStyle w:val="ConsPlusNormal"/>
            </w:pPr>
          </w:p>
        </w:tc>
        <w:tc>
          <w:tcPr>
            <w:tcW w:w="960" w:type="dxa"/>
          </w:tcPr>
          <w:p w14:paraId="4290D614" w14:textId="77777777" w:rsidR="007302CF" w:rsidRDefault="007302CF">
            <w:pPr>
              <w:pStyle w:val="ConsPlusNormal"/>
            </w:pPr>
          </w:p>
        </w:tc>
        <w:tc>
          <w:tcPr>
            <w:tcW w:w="974" w:type="dxa"/>
          </w:tcPr>
          <w:p w14:paraId="4971A275" w14:textId="77777777" w:rsidR="007302CF" w:rsidRDefault="007302CF">
            <w:pPr>
              <w:pStyle w:val="ConsPlusNormal"/>
            </w:pPr>
          </w:p>
        </w:tc>
      </w:tr>
      <w:tr w:rsidR="007302CF" w14:paraId="4C9B1BB5" w14:textId="77777777">
        <w:tc>
          <w:tcPr>
            <w:tcW w:w="4252" w:type="dxa"/>
          </w:tcPr>
          <w:p w14:paraId="66D4D2DE" w14:textId="77777777" w:rsidR="007302CF" w:rsidRDefault="007302CF">
            <w:pPr>
              <w:pStyle w:val="ConsPlusNormal"/>
            </w:pPr>
            <w:r>
              <w:t>2.1.</w:t>
            </w:r>
          </w:p>
        </w:tc>
        <w:tc>
          <w:tcPr>
            <w:tcW w:w="960" w:type="dxa"/>
          </w:tcPr>
          <w:p w14:paraId="0DAA8557" w14:textId="77777777" w:rsidR="007302CF" w:rsidRDefault="007302CF">
            <w:pPr>
              <w:pStyle w:val="ConsPlusNormal"/>
            </w:pPr>
          </w:p>
        </w:tc>
        <w:tc>
          <w:tcPr>
            <w:tcW w:w="960" w:type="dxa"/>
          </w:tcPr>
          <w:p w14:paraId="61CA034A" w14:textId="77777777" w:rsidR="007302CF" w:rsidRDefault="007302CF">
            <w:pPr>
              <w:pStyle w:val="ConsPlusNormal"/>
            </w:pPr>
          </w:p>
        </w:tc>
        <w:tc>
          <w:tcPr>
            <w:tcW w:w="960" w:type="dxa"/>
          </w:tcPr>
          <w:p w14:paraId="1DED1FED" w14:textId="77777777" w:rsidR="007302CF" w:rsidRDefault="007302CF">
            <w:pPr>
              <w:pStyle w:val="ConsPlusNormal"/>
            </w:pPr>
          </w:p>
        </w:tc>
        <w:tc>
          <w:tcPr>
            <w:tcW w:w="960" w:type="dxa"/>
          </w:tcPr>
          <w:p w14:paraId="2CEE8C1C" w14:textId="77777777" w:rsidR="007302CF" w:rsidRDefault="007302CF">
            <w:pPr>
              <w:pStyle w:val="ConsPlusNormal"/>
            </w:pPr>
          </w:p>
        </w:tc>
        <w:tc>
          <w:tcPr>
            <w:tcW w:w="974" w:type="dxa"/>
          </w:tcPr>
          <w:p w14:paraId="5681CCD0" w14:textId="77777777" w:rsidR="007302CF" w:rsidRDefault="007302CF">
            <w:pPr>
              <w:pStyle w:val="ConsPlusNormal"/>
            </w:pPr>
          </w:p>
        </w:tc>
      </w:tr>
      <w:tr w:rsidR="007302CF" w14:paraId="72723511" w14:textId="77777777">
        <w:tc>
          <w:tcPr>
            <w:tcW w:w="4252" w:type="dxa"/>
          </w:tcPr>
          <w:p w14:paraId="7582C7EA" w14:textId="77777777" w:rsidR="007302CF" w:rsidRDefault="007302CF">
            <w:pPr>
              <w:pStyle w:val="ConsPlusNormal"/>
            </w:pPr>
            <w:r>
              <w:t>2.2.</w:t>
            </w:r>
          </w:p>
        </w:tc>
        <w:tc>
          <w:tcPr>
            <w:tcW w:w="960" w:type="dxa"/>
          </w:tcPr>
          <w:p w14:paraId="353C620E" w14:textId="77777777" w:rsidR="007302CF" w:rsidRDefault="007302CF">
            <w:pPr>
              <w:pStyle w:val="ConsPlusNormal"/>
            </w:pPr>
          </w:p>
        </w:tc>
        <w:tc>
          <w:tcPr>
            <w:tcW w:w="960" w:type="dxa"/>
          </w:tcPr>
          <w:p w14:paraId="688A8B46" w14:textId="77777777" w:rsidR="007302CF" w:rsidRDefault="007302CF">
            <w:pPr>
              <w:pStyle w:val="ConsPlusNormal"/>
            </w:pPr>
          </w:p>
        </w:tc>
        <w:tc>
          <w:tcPr>
            <w:tcW w:w="960" w:type="dxa"/>
          </w:tcPr>
          <w:p w14:paraId="260DF49E" w14:textId="77777777" w:rsidR="007302CF" w:rsidRDefault="007302CF">
            <w:pPr>
              <w:pStyle w:val="ConsPlusNormal"/>
            </w:pPr>
          </w:p>
        </w:tc>
        <w:tc>
          <w:tcPr>
            <w:tcW w:w="960" w:type="dxa"/>
          </w:tcPr>
          <w:p w14:paraId="006E125E" w14:textId="77777777" w:rsidR="007302CF" w:rsidRDefault="007302CF">
            <w:pPr>
              <w:pStyle w:val="ConsPlusNormal"/>
            </w:pPr>
          </w:p>
        </w:tc>
        <w:tc>
          <w:tcPr>
            <w:tcW w:w="974" w:type="dxa"/>
          </w:tcPr>
          <w:p w14:paraId="19C33FC5" w14:textId="77777777" w:rsidR="007302CF" w:rsidRDefault="007302CF">
            <w:pPr>
              <w:pStyle w:val="ConsPlusNormal"/>
            </w:pPr>
          </w:p>
        </w:tc>
      </w:tr>
      <w:tr w:rsidR="007302CF" w14:paraId="22A47532" w14:textId="77777777">
        <w:tc>
          <w:tcPr>
            <w:tcW w:w="4252" w:type="dxa"/>
          </w:tcPr>
          <w:p w14:paraId="226AC3FA" w14:textId="77777777" w:rsidR="007302CF" w:rsidRDefault="007302CF">
            <w:pPr>
              <w:pStyle w:val="ConsPlusNormal"/>
            </w:pPr>
            <w:r>
              <w:t>2.3.</w:t>
            </w:r>
          </w:p>
        </w:tc>
        <w:tc>
          <w:tcPr>
            <w:tcW w:w="960" w:type="dxa"/>
          </w:tcPr>
          <w:p w14:paraId="74ED142D" w14:textId="77777777" w:rsidR="007302CF" w:rsidRDefault="007302CF">
            <w:pPr>
              <w:pStyle w:val="ConsPlusNormal"/>
            </w:pPr>
          </w:p>
        </w:tc>
        <w:tc>
          <w:tcPr>
            <w:tcW w:w="960" w:type="dxa"/>
          </w:tcPr>
          <w:p w14:paraId="462BF1B1" w14:textId="77777777" w:rsidR="007302CF" w:rsidRDefault="007302CF">
            <w:pPr>
              <w:pStyle w:val="ConsPlusNormal"/>
            </w:pPr>
          </w:p>
        </w:tc>
        <w:tc>
          <w:tcPr>
            <w:tcW w:w="960" w:type="dxa"/>
          </w:tcPr>
          <w:p w14:paraId="1EE3EA25" w14:textId="77777777" w:rsidR="007302CF" w:rsidRDefault="007302CF">
            <w:pPr>
              <w:pStyle w:val="ConsPlusNormal"/>
            </w:pPr>
          </w:p>
        </w:tc>
        <w:tc>
          <w:tcPr>
            <w:tcW w:w="960" w:type="dxa"/>
          </w:tcPr>
          <w:p w14:paraId="289A54ED" w14:textId="77777777" w:rsidR="007302CF" w:rsidRDefault="007302CF">
            <w:pPr>
              <w:pStyle w:val="ConsPlusNormal"/>
            </w:pPr>
          </w:p>
        </w:tc>
        <w:tc>
          <w:tcPr>
            <w:tcW w:w="974" w:type="dxa"/>
          </w:tcPr>
          <w:p w14:paraId="43B8C683" w14:textId="77777777" w:rsidR="007302CF" w:rsidRDefault="007302CF">
            <w:pPr>
              <w:pStyle w:val="ConsPlusNormal"/>
            </w:pPr>
          </w:p>
        </w:tc>
      </w:tr>
      <w:tr w:rsidR="007302CF" w14:paraId="4B92D25B" w14:textId="77777777">
        <w:tc>
          <w:tcPr>
            <w:tcW w:w="4252" w:type="dxa"/>
          </w:tcPr>
          <w:p w14:paraId="1A30BE55" w14:textId="77777777" w:rsidR="007302CF" w:rsidRDefault="007302CF">
            <w:pPr>
              <w:pStyle w:val="ConsPlusNormal"/>
            </w:pPr>
            <w:r>
              <w:t>2.4.</w:t>
            </w:r>
          </w:p>
        </w:tc>
        <w:tc>
          <w:tcPr>
            <w:tcW w:w="960" w:type="dxa"/>
          </w:tcPr>
          <w:p w14:paraId="5B027B13" w14:textId="77777777" w:rsidR="007302CF" w:rsidRDefault="007302CF">
            <w:pPr>
              <w:pStyle w:val="ConsPlusNormal"/>
            </w:pPr>
          </w:p>
        </w:tc>
        <w:tc>
          <w:tcPr>
            <w:tcW w:w="960" w:type="dxa"/>
          </w:tcPr>
          <w:p w14:paraId="09386A96" w14:textId="77777777" w:rsidR="007302CF" w:rsidRDefault="007302CF">
            <w:pPr>
              <w:pStyle w:val="ConsPlusNormal"/>
            </w:pPr>
          </w:p>
        </w:tc>
        <w:tc>
          <w:tcPr>
            <w:tcW w:w="960" w:type="dxa"/>
          </w:tcPr>
          <w:p w14:paraId="545DB86F" w14:textId="77777777" w:rsidR="007302CF" w:rsidRDefault="007302CF">
            <w:pPr>
              <w:pStyle w:val="ConsPlusNormal"/>
            </w:pPr>
          </w:p>
        </w:tc>
        <w:tc>
          <w:tcPr>
            <w:tcW w:w="960" w:type="dxa"/>
          </w:tcPr>
          <w:p w14:paraId="2A796027" w14:textId="77777777" w:rsidR="007302CF" w:rsidRDefault="007302CF">
            <w:pPr>
              <w:pStyle w:val="ConsPlusNormal"/>
            </w:pPr>
          </w:p>
        </w:tc>
        <w:tc>
          <w:tcPr>
            <w:tcW w:w="974" w:type="dxa"/>
          </w:tcPr>
          <w:p w14:paraId="0D6A8C3E" w14:textId="77777777" w:rsidR="007302CF" w:rsidRDefault="007302CF">
            <w:pPr>
              <w:pStyle w:val="ConsPlusNormal"/>
            </w:pPr>
          </w:p>
        </w:tc>
      </w:tr>
      <w:tr w:rsidR="007302CF" w14:paraId="76032952" w14:textId="77777777">
        <w:tc>
          <w:tcPr>
            <w:tcW w:w="4252" w:type="dxa"/>
          </w:tcPr>
          <w:p w14:paraId="5A9CD0DD" w14:textId="77777777" w:rsidR="007302CF" w:rsidRDefault="007302CF">
            <w:pPr>
              <w:pStyle w:val="ConsPlusNormal"/>
            </w:pPr>
            <w:r>
              <w:t>2.5.</w:t>
            </w:r>
          </w:p>
        </w:tc>
        <w:tc>
          <w:tcPr>
            <w:tcW w:w="960" w:type="dxa"/>
          </w:tcPr>
          <w:p w14:paraId="4D058607" w14:textId="77777777" w:rsidR="007302CF" w:rsidRDefault="007302CF">
            <w:pPr>
              <w:pStyle w:val="ConsPlusNormal"/>
            </w:pPr>
          </w:p>
        </w:tc>
        <w:tc>
          <w:tcPr>
            <w:tcW w:w="960" w:type="dxa"/>
          </w:tcPr>
          <w:p w14:paraId="67F388EA" w14:textId="77777777" w:rsidR="007302CF" w:rsidRDefault="007302CF">
            <w:pPr>
              <w:pStyle w:val="ConsPlusNormal"/>
            </w:pPr>
          </w:p>
        </w:tc>
        <w:tc>
          <w:tcPr>
            <w:tcW w:w="960" w:type="dxa"/>
          </w:tcPr>
          <w:p w14:paraId="04D87910" w14:textId="77777777" w:rsidR="007302CF" w:rsidRDefault="007302CF">
            <w:pPr>
              <w:pStyle w:val="ConsPlusNormal"/>
            </w:pPr>
          </w:p>
        </w:tc>
        <w:tc>
          <w:tcPr>
            <w:tcW w:w="960" w:type="dxa"/>
          </w:tcPr>
          <w:p w14:paraId="7FA91E8B" w14:textId="77777777" w:rsidR="007302CF" w:rsidRDefault="007302CF">
            <w:pPr>
              <w:pStyle w:val="ConsPlusNormal"/>
            </w:pPr>
          </w:p>
        </w:tc>
        <w:tc>
          <w:tcPr>
            <w:tcW w:w="974" w:type="dxa"/>
          </w:tcPr>
          <w:p w14:paraId="1605C27E" w14:textId="77777777" w:rsidR="007302CF" w:rsidRDefault="007302CF">
            <w:pPr>
              <w:pStyle w:val="ConsPlusNormal"/>
            </w:pPr>
          </w:p>
        </w:tc>
      </w:tr>
      <w:tr w:rsidR="007302CF" w14:paraId="7AA19C13" w14:textId="77777777">
        <w:tc>
          <w:tcPr>
            <w:tcW w:w="4252" w:type="dxa"/>
          </w:tcPr>
          <w:p w14:paraId="72552EEA" w14:textId="77777777" w:rsidR="007302CF" w:rsidRDefault="007302CF">
            <w:pPr>
              <w:pStyle w:val="ConsPlusNormal"/>
            </w:pPr>
            <w:r>
              <w:t>2.6.</w:t>
            </w:r>
          </w:p>
        </w:tc>
        <w:tc>
          <w:tcPr>
            <w:tcW w:w="960" w:type="dxa"/>
          </w:tcPr>
          <w:p w14:paraId="48F5B839" w14:textId="77777777" w:rsidR="007302CF" w:rsidRDefault="007302CF">
            <w:pPr>
              <w:pStyle w:val="ConsPlusNormal"/>
            </w:pPr>
          </w:p>
        </w:tc>
        <w:tc>
          <w:tcPr>
            <w:tcW w:w="960" w:type="dxa"/>
          </w:tcPr>
          <w:p w14:paraId="15A94E3B" w14:textId="77777777" w:rsidR="007302CF" w:rsidRDefault="007302CF">
            <w:pPr>
              <w:pStyle w:val="ConsPlusNormal"/>
            </w:pPr>
          </w:p>
        </w:tc>
        <w:tc>
          <w:tcPr>
            <w:tcW w:w="960" w:type="dxa"/>
          </w:tcPr>
          <w:p w14:paraId="1B2AFA03" w14:textId="77777777" w:rsidR="007302CF" w:rsidRDefault="007302CF">
            <w:pPr>
              <w:pStyle w:val="ConsPlusNormal"/>
            </w:pPr>
          </w:p>
        </w:tc>
        <w:tc>
          <w:tcPr>
            <w:tcW w:w="960" w:type="dxa"/>
          </w:tcPr>
          <w:p w14:paraId="5AC610FE" w14:textId="77777777" w:rsidR="007302CF" w:rsidRDefault="007302CF">
            <w:pPr>
              <w:pStyle w:val="ConsPlusNormal"/>
            </w:pPr>
          </w:p>
        </w:tc>
        <w:tc>
          <w:tcPr>
            <w:tcW w:w="974" w:type="dxa"/>
          </w:tcPr>
          <w:p w14:paraId="7B86BA2F" w14:textId="77777777" w:rsidR="007302CF" w:rsidRDefault="007302CF">
            <w:pPr>
              <w:pStyle w:val="ConsPlusNormal"/>
            </w:pPr>
          </w:p>
        </w:tc>
      </w:tr>
      <w:tr w:rsidR="007302CF" w14:paraId="5DBB3185" w14:textId="77777777">
        <w:tc>
          <w:tcPr>
            <w:tcW w:w="4252" w:type="dxa"/>
          </w:tcPr>
          <w:p w14:paraId="24ED809C" w14:textId="77777777" w:rsidR="007302CF" w:rsidRDefault="007302CF">
            <w:pPr>
              <w:pStyle w:val="ConsPlusNormal"/>
            </w:pPr>
            <w:r>
              <w:t>3.1.</w:t>
            </w:r>
          </w:p>
        </w:tc>
        <w:tc>
          <w:tcPr>
            <w:tcW w:w="960" w:type="dxa"/>
          </w:tcPr>
          <w:p w14:paraId="466BB651" w14:textId="77777777" w:rsidR="007302CF" w:rsidRDefault="007302CF">
            <w:pPr>
              <w:pStyle w:val="ConsPlusNormal"/>
            </w:pPr>
          </w:p>
        </w:tc>
        <w:tc>
          <w:tcPr>
            <w:tcW w:w="960" w:type="dxa"/>
          </w:tcPr>
          <w:p w14:paraId="2D3E0C81" w14:textId="77777777" w:rsidR="007302CF" w:rsidRDefault="007302CF">
            <w:pPr>
              <w:pStyle w:val="ConsPlusNormal"/>
            </w:pPr>
          </w:p>
        </w:tc>
        <w:tc>
          <w:tcPr>
            <w:tcW w:w="960" w:type="dxa"/>
          </w:tcPr>
          <w:p w14:paraId="40728ADA" w14:textId="77777777" w:rsidR="007302CF" w:rsidRDefault="007302CF">
            <w:pPr>
              <w:pStyle w:val="ConsPlusNormal"/>
            </w:pPr>
          </w:p>
        </w:tc>
        <w:tc>
          <w:tcPr>
            <w:tcW w:w="960" w:type="dxa"/>
          </w:tcPr>
          <w:p w14:paraId="0545ACCF" w14:textId="77777777" w:rsidR="007302CF" w:rsidRDefault="007302CF">
            <w:pPr>
              <w:pStyle w:val="ConsPlusNormal"/>
            </w:pPr>
          </w:p>
        </w:tc>
        <w:tc>
          <w:tcPr>
            <w:tcW w:w="974" w:type="dxa"/>
          </w:tcPr>
          <w:p w14:paraId="5D032BFB" w14:textId="77777777" w:rsidR="007302CF" w:rsidRDefault="007302CF">
            <w:pPr>
              <w:pStyle w:val="ConsPlusNormal"/>
            </w:pPr>
          </w:p>
        </w:tc>
      </w:tr>
      <w:tr w:rsidR="007302CF" w14:paraId="371A9076" w14:textId="77777777">
        <w:tc>
          <w:tcPr>
            <w:tcW w:w="4252" w:type="dxa"/>
          </w:tcPr>
          <w:p w14:paraId="7167A663" w14:textId="77777777" w:rsidR="007302CF" w:rsidRDefault="007302CF">
            <w:pPr>
              <w:pStyle w:val="ConsPlusNormal"/>
            </w:pPr>
            <w:r>
              <w:t>3.2. а)</w:t>
            </w:r>
          </w:p>
        </w:tc>
        <w:tc>
          <w:tcPr>
            <w:tcW w:w="960" w:type="dxa"/>
          </w:tcPr>
          <w:p w14:paraId="30671376" w14:textId="77777777" w:rsidR="007302CF" w:rsidRDefault="007302CF">
            <w:pPr>
              <w:pStyle w:val="ConsPlusNormal"/>
            </w:pPr>
          </w:p>
        </w:tc>
        <w:tc>
          <w:tcPr>
            <w:tcW w:w="960" w:type="dxa"/>
          </w:tcPr>
          <w:p w14:paraId="7D625421" w14:textId="77777777" w:rsidR="007302CF" w:rsidRDefault="007302CF">
            <w:pPr>
              <w:pStyle w:val="ConsPlusNormal"/>
            </w:pPr>
          </w:p>
        </w:tc>
        <w:tc>
          <w:tcPr>
            <w:tcW w:w="960" w:type="dxa"/>
          </w:tcPr>
          <w:p w14:paraId="40427405" w14:textId="77777777" w:rsidR="007302CF" w:rsidRDefault="007302CF">
            <w:pPr>
              <w:pStyle w:val="ConsPlusNormal"/>
            </w:pPr>
          </w:p>
        </w:tc>
        <w:tc>
          <w:tcPr>
            <w:tcW w:w="960" w:type="dxa"/>
          </w:tcPr>
          <w:p w14:paraId="5069AB5F" w14:textId="77777777" w:rsidR="007302CF" w:rsidRDefault="007302CF">
            <w:pPr>
              <w:pStyle w:val="ConsPlusNormal"/>
            </w:pPr>
          </w:p>
        </w:tc>
        <w:tc>
          <w:tcPr>
            <w:tcW w:w="974" w:type="dxa"/>
          </w:tcPr>
          <w:p w14:paraId="00E04743" w14:textId="77777777" w:rsidR="007302CF" w:rsidRDefault="007302CF">
            <w:pPr>
              <w:pStyle w:val="ConsPlusNormal"/>
            </w:pPr>
          </w:p>
        </w:tc>
      </w:tr>
      <w:tr w:rsidR="007302CF" w14:paraId="1E35A844" w14:textId="77777777">
        <w:tc>
          <w:tcPr>
            <w:tcW w:w="4252" w:type="dxa"/>
          </w:tcPr>
          <w:p w14:paraId="1124BE69" w14:textId="77777777" w:rsidR="007302CF" w:rsidRDefault="007302CF">
            <w:pPr>
              <w:pStyle w:val="ConsPlusNormal"/>
            </w:pPr>
            <w:r>
              <w:t>3.2. б)</w:t>
            </w:r>
          </w:p>
        </w:tc>
        <w:tc>
          <w:tcPr>
            <w:tcW w:w="960" w:type="dxa"/>
          </w:tcPr>
          <w:p w14:paraId="49A98248" w14:textId="77777777" w:rsidR="007302CF" w:rsidRDefault="007302CF">
            <w:pPr>
              <w:pStyle w:val="ConsPlusNormal"/>
            </w:pPr>
          </w:p>
        </w:tc>
        <w:tc>
          <w:tcPr>
            <w:tcW w:w="960" w:type="dxa"/>
          </w:tcPr>
          <w:p w14:paraId="06F7F095" w14:textId="77777777" w:rsidR="007302CF" w:rsidRDefault="007302CF">
            <w:pPr>
              <w:pStyle w:val="ConsPlusNormal"/>
            </w:pPr>
          </w:p>
        </w:tc>
        <w:tc>
          <w:tcPr>
            <w:tcW w:w="960" w:type="dxa"/>
          </w:tcPr>
          <w:p w14:paraId="70D5313C" w14:textId="77777777" w:rsidR="007302CF" w:rsidRDefault="007302CF">
            <w:pPr>
              <w:pStyle w:val="ConsPlusNormal"/>
            </w:pPr>
          </w:p>
        </w:tc>
        <w:tc>
          <w:tcPr>
            <w:tcW w:w="960" w:type="dxa"/>
          </w:tcPr>
          <w:p w14:paraId="3DCEB1F9" w14:textId="77777777" w:rsidR="007302CF" w:rsidRDefault="007302CF">
            <w:pPr>
              <w:pStyle w:val="ConsPlusNormal"/>
            </w:pPr>
          </w:p>
        </w:tc>
        <w:tc>
          <w:tcPr>
            <w:tcW w:w="974" w:type="dxa"/>
          </w:tcPr>
          <w:p w14:paraId="3D8E7BF1" w14:textId="77777777" w:rsidR="007302CF" w:rsidRDefault="007302CF">
            <w:pPr>
              <w:pStyle w:val="ConsPlusNormal"/>
            </w:pPr>
          </w:p>
        </w:tc>
      </w:tr>
      <w:tr w:rsidR="007302CF" w14:paraId="6D3792AF" w14:textId="77777777">
        <w:tc>
          <w:tcPr>
            <w:tcW w:w="4252" w:type="dxa"/>
          </w:tcPr>
          <w:p w14:paraId="0B84F8C5" w14:textId="77777777" w:rsidR="007302CF" w:rsidRDefault="007302CF">
            <w:pPr>
              <w:pStyle w:val="ConsPlusNormal"/>
            </w:pPr>
            <w:r>
              <w:t>3.2. в)</w:t>
            </w:r>
          </w:p>
        </w:tc>
        <w:tc>
          <w:tcPr>
            <w:tcW w:w="960" w:type="dxa"/>
          </w:tcPr>
          <w:p w14:paraId="07485CA9" w14:textId="77777777" w:rsidR="007302CF" w:rsidRDefault="007302CF">
            <w:pPr>
              <w:pStyle w:val="ConsPlusNormal"/>
            </w:pPr>
          </w:p>
        </w:tc>
        <w:tc>
          <w:tcPr>
            <w:tcW w:w="960" w:type="dxa"/>
          </w:tcPr>
          <w:p w14:paraId="7E17709E" w14:textId="77777777" w:rsidR="007302CF" w:rsidRDefault="007302CF">
            <w:pPr>
              <w:pStyle w:val="ConsPlusNormal"/>
            </w:pPr>
          </w:p>
        </w:tc>
        <w:tc>
          <w:tcPr>
            <w:tcW w:w="960" w:type="dxa"/>
          </w:tcPr>
          <w:p w14:paraId="64486A90" w14:textId="77777777" w:rsidR="007302CF" w:rsidRDefault="007302CF">
            <w:pPr>
              <w:pStyle w:val="ConsPlusNormal"/>
            </w:pPr>
          </w:p>
        </w:tc>
        <w:tc>
          <w:tcPr>
            <w:tcW w:w="960" w:type="dxa"/>
          </w:tcPr>
          <w:p w14:paraId="492CF83E" w14:textId="77777777" w:rsidR="007302CF" w:rsidRDefault="007302CF">
            <w:pPr>
              <w:pStyle w:val="ConsPlusNormal"/>
            </w:pPr>
          </w:p>
        </w:tc>
        <w:tc>
          <w:tcPr>
            <w:tcW w:w="974" w:type="dxa"/>
          </w:tcPr>
          <w:p w14:paraId="5D3C4BDF" w14:textId="77777777" w:rsidR="007302CF" w:rsidRDefault="007302CF">
            <w:pPr>
              <w:pStyle w:val="ConsPlusNormal"/>
            </w:pPr>
          </w:p>
        </w:tc>
      </w:tr>
      <w:tr w:rsidR="007302CF" w14:paraId="5CE6A378" w14:textId="77777777">
        <w:tc>
          <w:tcPr>
            <w:tcW w:w="4252" w:type="dxa"/>
          </w:tcPr>
          <w:p w14:paraId="08033A44" w14:textId="77777777" w:rsidR="007302CF" w:rsidRDefault="007302CF">
            <w:pPr>
              <w:pStyle w:val="ConsPlusNormal"/>
            </w:pPr>
            <w:r>
              <w:t>4.1.</w:t>
            </w:r>
          </w:p>
        </w:tc>
        <w:tc>
          <w:tcPr>
            <w:tcW w:w="960" w:type="dxa"/>
          </w:tcPr>
          <w:p w14:paraId="7EDEEB63" w14:textId="77777777" w:rsidR="007302CF" w:rsidRDefault="007302CF">
            <w:pPr>
              <w:pStyle w:val="ConsPlusNormal"/>
            </w:pPr>
          </w:p>
        </w:tc>
        <w:tc>
          <w:tcPr>
            <w:tcW w:w="960" w:type="dxa"/>
          </w:tcPr>
          <w:p w14:paraId="48F92701" w14:textId="77777777" w:rsidR="007302CF" w:rsidRDefault="007302CF">
            <w:pPr>
              <w:pStyle w:val="ConsPlusNormal"/>
            </w:pPr>
          </w:p>
        </w:tc>
        <w:tc>
          <w:tcPr>
            <w:tcW w:w="960" w:type="dxa"/>
          </w:tcPr>
          <w:p w14:paraId="195A3CE3" w14:textId="77777777" w:rsidR="007302CF" w:rsidRDefault="007302CF">
            <w:pPr>
              <w:pStyle w:val="ConsPlusNormal"/>
            </w:pPr>
          </w:p>
        </w:tc>
        <w:tc>
          <w:tcPr>
            <w:tcW w:w="960" w:type="dxa"/>
          </w:tcPr>
          <w:p w14:paraId="35DE9D0B" w14:textId="77777777" w:rsidR="007302CF" w:rsidRDefault="007302CF">
            <w:pPr>
              <w:pStyle w:val="ConsPlusNormal"/>
            </w:pPr>
          </w:p>
        </w:tc>
        <w:tc>
          <w:tcPr>
            <w:tcW w:w="974" w:type="dxa"/>
          </w:tcPr>
          <w:p w14:paraId="383B7AE6" w14:textId="77777777" w:rsidR="007302CF" w:rsidRDefault="007302CF">
            <w:pPr>
              <w:pStyle w:val="ConsPlusNormal"/>
            </w:pPr>
          </w:p>
        </w:tc>
      </w:tr>
      <w:tr w:rsidR="007302CF" w14:paraId="4FD76C9D" w14:textId="77777777">
        <w:tc>
          <w:tcPr>
            <w:tcW w:w="4252" w:type="dxa"/>
          </w:tcPr>
          <w:p w14:paraId="171A0B3D" w14:textId="77777777" w:rsidR="007302CF" w:rsidRDefault="007302CF">
            <w:pPr>
              <w:pStyle w:val="ConsPlusNormal"/>
            </w:pPr>
            <w:r>
              <w:t>5.1.</w:t>
            </w:r>
          </w:p>
        </w:tc>
        <w:tc>
          <w:tcPr>
            <w:tcW w:w="960" w:type="dxa"/>
          </w:tcPr>
          <w:p w14:paraId="5D2DD210" w14:textId="77777777" w:rsidR="007302CF" w:rsidRDefault="007302CF">
            <w:pPr>
              <w:pStyle w:val="ConsPlusNormal"/>
            </w:pPr>
          </w:p>
        </w:tc>
        <w:tc>
          <w:tcPr>
            <w:tcW w:w="960" w:type="dxa"/>
          </w:tcPr>
          <w:p w14:paraId="41E0A4C7" w14:textId="77777777" w:rsidR="007302CF" w:rsidRDefault="007302CF">
            <w:pPr>
              <w:pStyle w:val="ConsPlusNormal"/>
            </w:pPr>
          </w:p>
        </w:tc>
        <w:tc>
          <w:tcPr>
            <w:tcW w:w="960" w:type="dxa"/>
          </w:tcPr>
          <w:p w14:paraId="621E2E86" w14:textId="77777777" w:rsidR="007302CF" w:rsidRDefault="007302CF">
            <w:pPr>
              <w:pStyle w:val="ConsPlusNormal"/>
            </w:pPr>
          </w:p>
        </w:tc>
        <w:tc>
          <w:tcPr>
            <w:tcW w:w="960" w:type="dxa"/>
          </w:tcPr>
          <w:p w14:paraId="3AEBA86A" w14:textId="77777777" w:rsidR="007302CF" w:rsidRDefault="007302CF">
            <w:pPr>
              <w:pStyle w:val="ConsPlusNormal"/>
            </w:pPr>
          </w:p>
        </w:tc>
        <w:tc>
          <w:tcPr>
            <w:tcW w:w="974" w:type="dxa"/>
          </w:tcPr>
          <w:p w14:paraId="7DA8CD43" w14:textId="77777777" w:rsidR="007302CF" w:rsidRDefault="007302CF">
            <w:pPr>
              <w:pStyle w:val="ConsPlusNormal"/>
            </w:pPr>
          </w:p>
        </w:tc>
      </w:tr>
      <w:tr w:rsidR="007302CF" w14:paraId="330DEA7E" w14:textId="77777777">
        <w:tc>
          <w:tcPr>
            <w:tcW w:w="4252" w:type="dxa"/>
          </w:tcPr>
          <w:p w14:paraId="166EA4D2" w14:textId="77777777" w:rsidR="007302CF" w:rsidRDefault="007302CF">
            <w:pPr>
              <w:pStyle w:val="ConsPlusNormal"/>
            </w:pPr>
            <w:r>
              <w:t>5.2.</w:t>
            </w:r>
          </w:p>
        </w:tc>
        <w:tc>
          <w:tcPr>
            <w:tcW w:w="960" w:type="dxa"/>
          </w:tcPr>
          <w:p w14:paraId="2DB5C157" w14:textId="77777777" w:rsidR="007302CF" w:rsidRDefault="007302CF">
            <w:pPr>
              <w:pStyle w:val="ConsPlusNormal"/>
            </w:pPr>
          </w:p>
        </w:tc>
        <w:tc>
          <w:tcPr>
            <w:tcW w:w="960" w:type="dxa"/>
          </w:tcPr>
          <w:p w14:paraId="30C6F129" w14:textId="77777777" w:rsidR="007302CF" w:rsidRDefault="007302CF">
            <w:pPr>
              <w:pStyle w:val="ConsPlusNormal"/>
            </w:pPr>
          </w:p>
        </w:tc>
        <w:tc>
          <w:tcPr>
            <w:tcW w:w="960" w:type="dxa"/>
          </w:tcPr>
          <w:p w14:paraId="5B1E8178" w14:textId="77777777" w:rsidR="007302CF" w:rsidRDefault="007302CF">
            <w:pPr>
              <w:pStyle w:val="ConsPlusNormal"/>
            </w:pPr>
          </w:p>
        </w:tc>
        <w:tc>
          <w:tcPr>
            <w:tcW w:w="960" w:type="dxa"/>
          </w:tcPr>
          <w:p w14:paraId="3C59AEB0" w14:textId="77777777" w:rsidR="007302CF" w:rsidRDefault="007302CF">
            <w:pPr>
              <w:pStyle w:val="ConsPlusNormal"/>
            </w:pPr>
          </w:p>
        </w:tc>
        <w:tc>
          <w:tcPr>
            <w:tcW w:w="974" w:type="dxa"/>
          </w:tcPr>
          <w:p w14:paraId="578F6476" w14:textId="77777777" w:rsidR="007302CF" w:rsidRDefault="007302CF">
            <w:pPr>
              <w:pStyle w:val="ConsPlusNormal"/>
            </w:pPr>
          </w:p>
        </w:tc>
      </w:tr>
      <w:tr w:rsidR="007302CF" w14:paraId="0A39D700" w14:textId="77777777">
        <w:tc>
          <w:tcPr>
            <w:tcW w:w="4252" w:type="dxa"/>
          </w:tcPr>
          <w:p w14:paraId="37E9C5A1" w14:textId="77777777" w:rsidR="007302CF" w:rsidRDefault="007302CF">
            <w:pPr>
              <w:pStyle w:val="ConsPlusNormal"/>
              <w:jc w:val="both"/>
            </w:pPr>
            <w:r>
              <w:t xml:space="preserve">Предлагаемое плановое значение показателя уровня качества обслуживания потребителей услуг территориальными </w:t>
            </w:r>
            <w:r>
              <w:lastRenderedPageBreak/>
              <w:t>сетевыми организациями</w:t>
            </w:r>
          </w:p>
        </w:tc>
        <w:tc>
          <w:tcPr>
            <w:tcW w:w="960" w:type="dxa"/>
          </w:tcPr>
          <w:p w14:paraId="1E4F93DF" w14:textId="77777777" w:rsidR="007302CF" w:rsidRDefault="007302CF">
            <w:pPr>
              <w:pStyle w:val="ConsPlusNormal"/>
            </w:pPr>
          </w:p>
        </w:tc>
        <w:tc>
          <w:tcPr>
            <w:tcW w:w="960" w:type="dxa"/>
          </w:tcPr>
          <w:p w14:paraId="6DE89871" w14:textId="77777777" w:rsidR="007302CF" w:rsidRDefault="007302CF">
            <w:pPr>
              <w:pStyle w:val="ConsPlusNormal"/>
            </w:pPr>
          </w:p>
        </w:tc>
        <w:tc>
          <w:tcPr>
            <w:tcW w:w="960" w:type="dxa"/>
          </w:tcPr>
          <w:p w14:paraId="0F2D1D5E" w14:textId="77777777" w:rsidR="007302CF" w:rsidRDefault="007302CF">
            <w:pPr>
              <w:pStyle w:val="ConsPlusNormal"/>
            </w:pPr>
          </w:p>
        </w:tc>
        <w:tc>
          <w:tcPr>
            <w:tcW w:w="960" w:type="dxa"/>
          </w:tcPr>
          <w:p w14:paraId="50CC4B6E" w14:textId="77777777" w:rsidR="007302CF" w:rsidRDefault="007302CF">
            <w:pPr>
              <w:pStyle w:val="ConsPlusNormal"/>
            </w:pPr>
          </w:p>
        </w:tc>
        <w:tc>
          <w:tcPr>
            <w:tcW w:w="974" w:type="dxa"/>
          </w:tcPr>
          <w:p w14:paraId="4876A236" w14:textId="77777777" w:rsidR="007302CF" w:rsidRDefault="007302CF">
            <w:pPr>
              <w:pStyle w:val="ConsPlusNormal"/>
            </w:pPr>
          </w:p>
        </w:tc>
      </w:tr>
    </w:tbl>
    <w:p w14:paraId="67F9C542" w14:textId="77777777" w:rsidR="007302CF" w:rsidRDefault="007302CF">
      <w:pPr>
        <w:pStyle w:val="ConsPlusNormal"/>
        <w:jc w:val="both"/>
      </w:pPr>
    </w:p>
    <w:p w14:paraId="74115FE5" w14:textId="77777777" w:rsidR="007302CF" w:rsidRDefault="007302CF">
      <w:pPr>
        <w:pStyle w:val="ConsPlusNonformat"/>
        <w:jc w:val="both"/>
      </w:pPr>
      <w:r>
        <w:t xml:space="preserve">    ___________________________________________________________________</w:t>
      </w:r>
    </w:p>
    <w:p w14:paraId="5998DC1C" w14:textId="77777777" w:rsidR="007302CF" w:rsidRDefault="007302CF">
      <w:pPr>
        <w:pStyle w:val="ConsPlusNonformat"/>
        <w:jc w:val="both"/>
      </w:pPr>
      <w:r>
        <w:t xml:space="preserve">              Должность            Ф.И.О.            Подпись</w:t>
      </w:r>
    </w:p>
    <w:p w14:paraId="58410B31" w14:textId="77777777" w:rsidR="007302CF" w:rsidRDefault="007302CF">
      <w:pPr>
        <w:pStyle w:val="ConsPlusNormal"/>
        <w:jc w:val="both"/>
      </w:pPr>
    </w:p>
    <w:p w14:paraId="52573BA7" w14:textId="77777777" w:rsidR="007302CF" w:rsidRDefault="007302CF">
      <w:pPr>
        <w:pStyle w:val="ConsPlusNormal"/>
        <w:ind w:firstLine="540"/>
        <w:jc w:val="both"/>
      </w:pPr>
      <w:r>
        <w:t>--------------------------------</w:t>
      </w:r>
    </w:p>
    <w:p w14:paraId="7798623C" w14:textId="77777777" w:rsidR="007302CF" w:rsidRDefault="007302CF">
      <w:pPr>
        <w:pStyle w:val="ConsPlusNormal"/>
        <w:spacing w:before="220"/>
        <w:ind w:firstLine="540"/>
        <w:jc w:val="both"/>
      </w:pPr>
      <w:bookmarkStart w:id="82" w:name="P2052"/>
      <w:bookmarkEnd w:id="82"/>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14:paraId="2BFD9F92" w14:textId="77777777" w:rsidR="007302CF" w:rsidRDefault="007302CF">
      <w:pPr>
        <w:pStyle w:val="ConsPlusNormal"/>
        <w:spacing w:before="220"/>
        <w:ind w:firstLine="540"/>
        <w:jc w:val="both"/>
      </w:pPr>
      <w:bookmarkStart w:id="83" w:name="P2053"/>
      <w:bookmarkEnd w:id="83"/>
      <w:r>
        <w:t xml:space="preserve">&lt;2&gt; Нумерация пунктов показателей параметров, характеризующих индикаторы качества, приведена в соответствии с </w:t>
      </w:r>
      <w:hyperlink w:anchor="P1336">
        <w:r>
          <w:rPr>
            <w:color w:val="0000FF"/>
          </w:rPr>
          <w:t>формами 2.1</w:t>
        </w:r>
      </w:hyperlink>
      <w:r>
        <w:t xml:space="preserve"> - </w:t>
      </w:r>
      <w:hyperlink w:anchor="P1626">
        <w:r>
          <w:rPr>
            <w:color w:val="0000FF"/>
          </w:rPr>
          <w:t>2.3</w:t>
        </w:r>
      </w:hyperlink>
      <w:r>
        <w:t xml:space="preserve"> настоящего приложения.</w:t>
      </w:r>
    </w:p>
    <w:p w14:paraId="3BDF5C9C" w14:textId="77777777" w:rsidR="007302CF" w:rsidRDefault="007302CF">
      <w:pPr>
        <w:pStyle w:val="ConsPlusNormal"/>
        <w:jc w:val="both"/>
      </w:pPr>
    </w:p>
    <w:p w14:paraId="02F0ABD6" w14:textId="77777777" w:rsidR="007302CF" w:rsidRDefault="007302CF">
      <w:pPr>
        <w:pStyle w:val="ConsPlusNormal"/>
        <w:jc w:val="both"/>
      </w:pPr>
    </w:p>
    <w:p w14:paraId="65FCD814" w14:textId="77777777" w:rsidR="007302CF" w:rsidRDefault="007302CF">
      <w:pPr>
        <w:pStyle w:val="ConsPlusNormal"/>
        <w:jc w:val="both"/>
      </w:pPr>
    </w:p>
    <w:p w14:paraId="2FFA5EF8" w14:textId="77777777" w:rsidR="007302CF" w:rsidRDefault="007302CF">
      <w:pPr>
        <w:pStyle w:val="ConsPlusNormal"/>
        <w:jc w:val="both"/>
      </w:pPr>
    </w:p>
    <w:p w14:paraId="331A298F" w14:textId="77777777" w:rsidR="007302CF" w:rsidRDefault="007302CF">
      <w:pPr>
        <w:pStyle w:val="ConsPlusNormal"/>
        <w:jc w:val="both"/>
      </w:pPr>
    </w:p>
    <w:p w14:paraId="0DB92825" w14:textId="77777777" w:rsidR="007302CF" w:rsidRDefault="007302CF">
      <w:pPr>
        <w:pStyle w:val="ConsPlusNormal"/>
        <w:jc w:val="right"/>
        <w:outlineLvl w:val="1"/>
      </w:pPr>
      <w:r>
        <w:t>Приложение N 3</w:t>
      </w:r>
    </w:p>
    <w:p w14:paraId="1345DB13" w14:textId="77777777" w:rsidR="007302CF" w:rsidRDefault="007302CF">
      <w:pPr>
        <w:pStyle w:val="ConsPlusNormal"/>
        <w:jc w:val="right"/>
      </w:pPr>
      <w:r>
        <w:t>к методическим указаниям</w:t>
      </w:r>
    </w:p>
    <w:p w14:paraId="79F23440" w14:textId="77777777" w:rsidR="007302CF" w:rsidRDefault="007302CF">
      <w:pPr>
        <w:pStyle w:val="ConsPlusNormal"/>
        <w:jc w:val="right"/>
      </w:pPr>
      <w:r>
        <w:t>по расчету уровня надежности</w:t>
      </w:r>
    </w:p>
    <w:p w14:paraId="5BCB7EF9" w14:textId="77777777" w:rsidR="007302CF" w:rsidRDefault="007302CF">
      <w:pPr>
        <w:pStyle w:val="ConsPlusNormal"/>
        <w:jc w:val="right"/>
      </w:pPr>
      <w:r>
        <w:t>и качества поставляемых товаров</w:t>
      </w:r>
    </w:p>
    <w:p w14:paraId="28D2FCE3" w14:textId="77777777" w:rsidR="007302CF" w:rsidRDefault="007302CF">
      <w:pPr>
        <w:pStyle w:val="ConsPlusNormal"/>
        <w:jc w:val="right"/>
      </w:pPr>
      <w:r>
        <w:t>и оказываемых услуг для организации</w:t>
      </w:r>
    </w:p>
    <w:p w14:paraId="413C4F8E" w14:textId="77777777" w:rsidR="007302CF" w:rsidRDefault="007302CF">
      <w:pPr>
        <w:pStyle w:val="ConsPlusNormal"/>
        <w:jc w:val="right"/>
      </w:pPr>
      <w:r>
        <w:t>по управлению единой национальной</w:t>
      </w:r>
    </w:p>
    <w:p w14:paraId="41C4D22D" w14:textId="77777777" w:rsidR="007302CF" w:rsidRDefault="007302CF">
      <w:pPr>
        <w:pStyle w:val="ConsPlusNormal"/>
        <w:jc w:val="right"/>
      </w:pPr>
      <w:r>
        <w:t>(общероссийской) электрической</w:t>
      </w:r>
    </w:p>
    <w:p w14:paraId="36BFEF26" w14:textId="77777777" w:rsidR="007302CF" w:rsidRDefault="007302CF">
      <w:pPr>
        <w:pStyle w:val="ConsPlusNormal"/>
        <w:jc w:val="right"/>
      </w:pPr>
      <w:r>
        <w:t>сетью и территориальных</w:t>
      </w:r>
    </w:p>
    <w:p w14:paraId="7C4666BC" w14:textId="77777777" w:rsidR="007302CF" w:rsidRDefault="007302CF">
      <w:pPr>
        <w:pStyle w:val="ConsPlusNormal"/>
        <w:jc w:val="right"/>
      </w:pPr>
      <w:r>
        <w:t>сетевых организаций</w:t>
      </w:r>
    </w:p>
    <w:p w14:paraId="33E023A6" w14:textId="77777777" w:rsidR="007302CF" w:rsidRDefault="007302CF">
      <w:pPr>
        <w:pStyle w:val="ConsPlusNormal"/>
        <w:jc w:val="both"/>
      </w:pPr>
    </w:p>
    <w:p w14:paraId="38C459C4" w14:textId="77777777" w:rsidR="007302CF" w:rsidRDefault="007302CF">
      <w:pPr>
        <w:pStyle w:val="ConsPlusTitle"/>
        <w:jc w:val="center"/>
      </w:pPr>
      <w:r>
        <w:t>ФОРМЫ,</w:t>
      </w:r>
    </w:p>
    <w:p w14:paraId="5FB49276" w14:textId="77777777" w:rsidR="007302CF" w:rsidRDefault="007302CF">
      <w:pPr>
        <w:pStyle w:val="ConsPlusTitle"/>
        <w:jc w:val="center"/>
      </w:pPr>
      <w:r>
        <w:t>ИСПОЛЬЗУЕМЫЕ ДЛЯ РАСЧЕТА ЗНАЧЕНИЙ ПОКАЗАТЕЛЕЙ УРОВНЯ</w:t>
      </w:r>
    </w:p>
    <w:p w14:paraId="2D63A60A" w14:textId="77777777" w:rsidR="007302CF" w:rsidRDefault="007302CF">
      <w:pPr>
        <w:pStyle w:val="ConsPlusTitle"/>
        <w:jc w:val="center"/>
      </w:pPr>
      <w:r>
        <w:t>КАЧЕСТВА ОКАЗЫВАЕМЫХ УСЛУГ</w:t>
      </w:r>
    </w:p>
    <w:p w14:paraId="62E59A0F" w14:textId="77777777" w:rsidR="007302CF" w:rsidRDefault="007302CF">
      <w:pPr>
        <w:pStyle w:val="ConsPlusNormal"/>
        <w:jc w:val="both"/>
      </w:pPr>
    </w:p>
    <w:p w14:paraId="1D5415C8" w14:textId="77777777" w:rsidR="007302CF" w:rsidRDefault="007302CF">
      <w:pPr>
        <w:pStyle w:val="ConsPlusNormal"/>
        <w:jc w:val="right"/>
        <w:outlineLvl w:val="2"/>
      </w:pPr>
      <w:r>
        <w:t>(Образец)</w:t>
      </w:r>
    </w:p>
    <w:p w14:paraId="3DD45573" w14:textId="77777777" w:rsidR="007302CF" w:rsidRDefault="007302CF">
      <w:pPr>
        <w:pStyle w:val="ConsPlusNormal"/>
        <w:jc w:val="both"/>
      </w:pPr>
    </w:p>
    <w:p w14:paraId="15DEF4AC" w14:textId="77777777" w:rsidR="007302CF" w:rsidRDefault="007302CF">
      <w:pPr>
        <w:pStyle w:val="ConsPlusNonformat"/>
        <w:jc w:val="both"/>
      </w:pPr>
      <w:bookmarkStart w:id="84" w:name="P2075"/>
      <w:bookmarkEnd w:id="84"/>
      <w:r>
        <w:t xml:space="preserve">        Форма 3.1. Отчетные данные для расчета значения показателя</w:t>
      </w:r>
    </w:p>
    <w:p w14:paraId="255D206F" w14:textId="77777777" w:rsidR="007302CF" w:rsidRDefault="007302CF">
      <w:pPr>
        <w:pStyle w:val="ConsPlusNonformat"/>
        <w:jc w:val="both"/>
      </w:pPr>
      <w:r>
        <w:t xml:space="preserve">              качества рассмотрения заявок на технологическое</w:t>
      </w:r>
    </w:p>
    <w:p w14:paraId="00B213C7" w14:textId="77777777" w:rsidR="007302CF" w:rsidRDefault="007302CF">
      <w:pPr>
        <w:pStyle w:val="ConsPlusNonformat"/>
        <w:jc w:val="both"/>
      </w:pPr>
      <w:r>
        <w:t xml:space="preserve">                   присоединение к сети в период ______</w:t>
      </w:r>
    </w:p>
    <w:p w14:paraId="4AAD576A" w14:textId="77777777" w:rsidR="007302CF" w:rsidRDefault="007302CF">
      <w:pPr>
        <w:pStyle w:val="ConsPlusNonformat"/>
        <w:jc w:val="both"/>
      </w:pPr>
    </w:p>
    <w:p w14:paraId="76FF5818" w14:textId="77777777" w:rsidR="007302CF" w:rsidRDefault="007302CF">
      <w:pPr>
        <w:pStyle w:val="ConsPlusNonformat"/>
        <w:jc w:val="both"/>
      </w:pPr>
      <w:r>
        <w:t xml:space="preserve">    ___________________________________________________________________</w:t>
      </w:r>
    </w:p>
    <w:p w14:paraId="3CE38D2D" w14:textId="77777777" w:rsidR="007302CF" w:rsidRDefault="007302CF">
      <w:pPr>
        <w:pStyle w:val="ConsPlusNonformat"/>
        <w:jc w:val="both"/>
      </w:pPr>
      <w:r>
        <w:t xml:space="preserve">         Наименование сетевой организации (подразделения/филиала)</w:t>
      </w:r>
    </w:p>
    <w:p w14:paraId="00ABC5F4"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7302CF" w14:paraId="50CEDE96" w14:textId="77777777">
        <w:tc>
          <w:tcPr>
            <w:tcW w:w="7540" w:type="dxa"/>
          </w:tcPr>
          <w:p w14:paraId="58D5C382" w14:textId="77777777" w:rsidR="007302CF" w:rsidRDefault="007302CF">
            <w:pPr>
              <w:pStyle w:val="ConsPlusNormal"/>
              <w:jc w:val="center"/>
            </w:pPr>
            <w:r>
              <w:t>Показатель</w:t>
            </w:r>
          </w:p>
        </w:tc>
        <w:tc>
          <w:tcPr>
            <w:tcW w:w="1531" w:type="dxa"/>
          </w:tcPr>
          <w:p w14:paraId="1BBA2FF7" w14:textId="77777777" w:rsidR="007302CF" w:rsidRDefault="007302CF">
            <w:pPr>
              <w:pStyle w:val="ConsPlusNormal"/>
              <w:jc w:val="center"/>
            </w:pPr>
            <w:r>
              <w:t>Число, шт.</w:t>
            </w:r>
          </w:p>
        </w:tc>
      </w:tr>
      <w:tr w:rsidR="007302CF" w14:paraId="1EF4CDCA" w14:textId="77777777">
        <w:tc>
          <w:tcPr>
            <w:tcW w:w="7540" w:type="dxa"/>
          </w:tcPr>
          <w:p w14:paraId="2B3E01C0" w14:textId="77777777" w:rsidR="007302CF" w:rsidRDefault="007302CF">
            <w:pPr>
              <w:pStyle w:val="ConsPlusNormal"/>
              <w:jc w:val="center"/>
            </w:pPr>
            <w:r>
              <w:t>1</w:t>
            </w:r>
          </w:p>
        </w:tc>
        <w:tc>
          <w:tcPr>
            <w:tcW w:w="1531" w:type="dxa"/>
          </w:tcPr>
          <w:p w14:paraId="04D5F3C0" w14:textId="77777777" w:rsidR="007302CF" w:rsidRDefault="007302CF">
            <w:pPr>
              <w:pStyle w:val="ConsPlusNormal"/>
              <w:jc w:val="center"/>
            </w:pPr>
            <w:r>
              <w:t>2</w:t>
            </w:r>
          </w:p>
        </w:tc>
      </w:tr>
      <w:tr w:rsidR="007302CF" w14:paraId="23E50170" w14:textId="77777777">
        <w:tc>
          <w:tcPr>
            <w:tcW w:w="7540" w:type="dxa"/>
          </w:tcPr>
          <w:p w14:paraId="30878B56" w14:textId="77777777" w:rsidR="007302CF" w:rsidRDefault="007302CF">
            <w:pPr>
              <w:pStyle w:val="ConsPlusNormal"/>
              <w:jc w:val="both"/>
            </w:pPr>
            <w: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 (N</w:t>
            </w:r>
            <w:r>
              <w:rPr>
                <w:vertAlign w:val="subscript"/>
              </w:rPr>
              <w:t>заяв тпр</w:t>
            </w:r>
            <w:r>
              <w:t>)</w:t>
            </w:r>
          </w:p>
        </w:tc>
        <w:tc>
          <w:tcPr>
            <w:tcW w:w="1531" w:type="dxa"/>
          </w:tcPr>
          <w:p w14:paraId="5AF92A9F" w14:textId="77777777" w:rsidR="007302CF" w:rsidRDefault="007302CF">
            <w:pPr>
              <w:pStyle w:val="ConsPlusNormal"/>
            </w:pPr>
          </w:p>
        </w:tc>
      </w:tr>
      <w:tr w:rsidR="007302CF" w14:paraId="29B6C9DE" w14:textId="77777777">
        <w:tc>
          <w:tcPr>
            <w:tcW w:w="7540" w:type="dxa"/>
          </w:tcPr>
          <w:p w14:paraId="2374D9D7" w14:textId="77777777" w:rsidR="007302CF" w:rsidRDefault="007302CF">
            <w:pPr>
              <w:pStyle w:val="ConsPlusNormal"/>
              <w:jc w:val="both"/>
            </w:pPr>
            <w:r>
              <w:t xml:space="preserve">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w:t>
            </w:r>
            <w:r>
              <w:lastRenderedPageBreak/>
              <w:t>договора об осуществлении технологического присоединения заявителей к сети с нарушением установленных сроков его направления, шт. (N</w:t>
            </w:r>
            <w:r>
              <w:rPr>
                <w:vertAlign w:val="superscript"/>
              </w:rPr>
              <w:t>нс</w:t>
            </w:r>
            <w:r>
              <w:rPr>
                <w:vertAlign w:val="subscript"/>
              </w:rPr>
              <w:t>заяв тпр</w:t>
            </w:r>
            <w:r>
              <w:t>)</w:t>
            </w:r>
          </w:p>
        </w:tc>
        <w:tc>
          <w:tcPr>
            <w:tcW w:w="1531" w:type="dxa"/>
          </w:tcPr>
          <w:p w14:paraId="54D5D0C4" w14:textId="77777777" w:rsidR="007302CF" w:rsidRDefault="007302CF">
            <w:pPr>
              <w:pStyle w:val="ConsPlusNormal"/>
            </w:pPr>
          </w:p>
        </w:tc>
      </w:tr>
      <w:tr w:rsidR="007302CF" w14:paraId="5028330B" w14:textId="77777777">
        <w:tc>
          <w:tcPr>
            <w:tcW w:w="7540" w:type="dxa"/>
          </w:tcPr>
          <w:p w14:paraId="646B1B3E" w14:textId="77777777" w:rsidR="007302CF" w:rsidRDefault="007302CF">
            <w:pPr>
              <w:pStyle w:val="ConsPlusNormal"/>
              <w:jc w:val="both"/>
            </w:pPr>
            <w:r>
              <w:t>Показатель качества рассмотрения заявок на технологическое присоединение к сети (П</w:t>
            </w:r>
            <w:r>
              <w:rPr>
                <w:vertAlign w:val="subscript"/>
              </w:rPr>
              <w:t>заяв тпр</w:t>
            </w:r>
            <w:r>
              <w:t>)</w:t>
            </w:r>
          </w:p>
        </w:tc>
        <w:tc>
          <w:tcPr>
            <w:tcW w:w="1531" w:type="dxa"/>
          </w:tcPr>
          <w:p w14:paraId="7C01124E" w14:textId="77777777" w:rsidR="007302CF" w:rsidRDefault="007302CF">
            <w:pPr>
              <w:pStyle w:val="ConsPlusNormal"/>
            </w:pPr>
          </w:p>
        </w:tc>
      </w:tr>
    </w:tbl>
    <w:p w14:paraId="313B1ED0" w14:textId="77777777" w:rsidR="007302CF" w:rsidRDefault="007302CF">
      <w:pPr>
        <w:pStyle w:val="ConsPlusNormal"/>
        <w:jc w:val="both"/>
      </w:pPr>
    </w:p>
    <w:p w14:paraId="4419E808" w14:textId="77777777" w:rsidR="007302CF" w:rsidRDefault="007302CF">
      <w:pPr>
        <w:pStyle w:val="ConsPlusNonformat"/>
        <w:jc w:val="both"/>
      </w:pPr>
      <w:r>
        <w:t xml:space="preserve">    ___________________________________________________________________</w:t>
      </w:r>
    </w:p>
    <w:p w14:paraId="30E745E9" w14:textId="77777777" w:rsidR="007302CF" w:rsidRDefault="007302CF">
      <w:pPr>
        <w:pStyle w:val="ConsPlusNonformat"/>
        <w:jc w:val="both"/>
      </w:pPr>
      <w:r>
        <w:t xml:space="preserve">              Должность            Ф.И.О.            Подпись</w:t>
      </w:r>
    </w:p>
    <w:p w14:paraId="3371CEAB" w14:textId="77777777" w:rsidR="007302CF" w:rsidRDefault="007302CF">
      <w:pPr>
        <w:pStyle w:val="ConsPlusNormal"/>
        <w:jc w:val="both"/>
      </w:pPr>
    </w:p>
    <w:p w14:paraId="3012337D" w14:textId="77777777" w:rsidR="007302CF" w:rsidRDefault="007302CF">
      <w:pPr>
        <w:pStyle w:val="ConsPlusNormal"/>
        <w:jc w:val="both"/>
      </w:pPr>
    </w:p>
    <w:p w14:paraId="454E132F" w14:textId="77777777" w:rsidR="007302CF" w:rsidRDefault="007302CF">
      <w:pPr>
        <w:pStyle w:val="ConsPlusNormal"/>
        <w:jc w:val="both"/>
      </w:pPr>
    </w:p>
    <w:p w14:paraId="5F42C492" w14:textId="77777777" w:rsidR="007302CF" w:rsidRDefault="007302CF">
      <w:pPr>
        <w:pStyle w:val="ConsPlusNormal"/>
        <w:jc w:val="both"/>
      </w:pPr>
    </w:p>
    <w:p w14:paraId="1F7BEE5B" w14:textId="77777777" w:rsidR="007302CF" w:rsidRDefault="007302CF">
      <w:pPr>
        <w:pStyle w:val="ConsPlusNormal"/>
        <w:jc w:val="both"/>
      </w:pPr>
    </w:p>
    <w:p w14:paraId="7073E050" w14:textId="77777777" w:rsidR="007302CF" w:rsidRDefault="007302CF">
      <w:pPr>
        <w:pStyle w:val="ConsPlusNormal"/>
        <w:jc w:val="right"/>
        <w:outlineLvl w:val="2"/>
      </w:pPr>
      <w:r>
        <w:t>(Образец)</w:t>
      </w:r>
    </w:p>
    <w:p w14:paraId="2871534D" w14:textId="77777777" w:rsidR="007302CF" w:rsidRDefault="007302CF">
      <w:pPr>
        <w:pStyle w:val="ConsPlusNormal"/>
        <w:jc w:val="both"/>
      </w:pPr>
    </w:p>
    <w:p w14:paraId="1E957CBA" w14:textId="77777777" w:rsidR="007302CF" w:rsidRDefault="007302CF">
      <w:pPr>
        <w:pStyle w:val="ConsPlusNonformat"/>
        <w:jc w:val="both"/>
      </w:pPr>
      <w:bookmarkStart w:id="85" w:name="P2102"/>
      <w:bookmarkEnd w:id="85"/>
      <w:r>
        <w:t xml:space="preserve">              Форма 3.2. Отчетные данные для расчета значения</w:t>
      </w:r>
    </w:p>
    <w:p w14:paraId="67DEB78C" w14:textId="77777777" w:rsidR="007302CF" w:rsidRDefault="007302CF">
      <w:pPr>
        <w:pStyle w:val="ConsPlusNonformat"/>
        <w:jc w:val="both"/>
      </w:pPr>
      <w:r>
        <w:t xml:space="preserve">         показателя качества исполнения договоров об осуществлении</w:t>
      </w:r>
    </w:p>
    <w:p w14:paraId="663456BD" w14:textId="77777777" w:rsidR="007302CF" w:rsidRDefault="007302CF">
      <w:pPr>
        <w:pStyle w:val="ConsPlusNonformat"/>
        <w:jc w:val="both"/>
      </w:pPr>
      <w:r>
        <w:t xml:space="preserve">             технологического присоединения заявителей к сети,</w:t>
      </w:r>
    </w:p>
    <w:p w14:paraId="00F08B8C" w14:textId="77777777" w:rsidR="007302CF" w:rsidRDefault="007302CF">
      <w:pPr>
        <w:pStyle w:val="ConsPlusNonformat"/>
        <w:jc w:val="both"/>
      </w:pPr>
      <w:r>
        <w:t xml:space="preserve">                              в период _____</w:t>
      </w:r>
    </w:p>
    <w:p w14:paraId="27262924" w14:textId="77777777" w:rsidR="007302CF" w:rsidRDefault="007302CF">
      <w:pPr>
        <w:pStyle w:val="ConsPlusNonformat"/>
        <w:jc w:val="both"/>
      </w:pPr>
    </w:p>
    <w:p w14:paraId="7E051527" w14:textId="77777777" w:rsidR="007302CF" w:rsidRDefault="007302CF">
      <w:pPr>
        <w:pStyle w:val="ConsPlusNonformat"/>
        <w:jc w:val="both"/>
      </w:pPr>
      <w:r>
        <w:t xml:space="preserve">    ___________________________________________________________________</w:t>
      </w:r>
    </w:p>
    <w:p w14:paraId="24098506" w14:textId="77777777" w:rsidR="007302CF" w:rsidRDefault="007302CF">
      <w:pPr>
        <w:pStyle w:val="ConsPlusNonformat"/>
        <w:jc w:val="both"/>
      </w:pPr>
      <w:r>
        <w:t xml:space="preserve">         Наименование сетевой организации (подразделения/филиала)</w:t>
      </w:r>
    </w:p>
    <w:p w14:paraId="1C40FF30"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7302CF" w14:paraId="6AEAE870" w14:textId="77777777">
        <w:tc>
          <w:tcPr>
            <w:tcW w:w="7540" w:type="dxa"/>
          </w:tcPr>
          <w:p w14:paraId="048A9D46" w14:textId="77777777" w:rsidR="007302CF" w:rsidRDefault="007302CF">
            <w:pPr>
              <w:pStyle w:val="ConsPlusNormal"/>
              <w:jc w:val="center"/>
            </w:pPr>
            <w:r>
              <w:t>Показатель</w:t>
            </w:r>
          </w:p>
        </w:tc>
        <w:tc>
          <w:tcPr>
            <w:tcW w:w="1531" w:type="dxa"/>
          </w:tcPr>
          <w:p w14:paraId="54C028D2" w14:textId="77777777" w:rsidR="007302CF" w:rsidRDefault="007302CF">
            <w:pPr>
              <w:pStyle w:val="ConsPlusNormal"/>
              <w:jc w:val="center"/>
            </w:pPr>
            <w:r>
              <w:t>Число, шт.</w:t>
            </w:r>
          </w:p>
        </w:tc>
      </w:tr>
      <w:tr w:rsidR="007302CF" w14:paraId="3252FCD8" w14:textId="77777777">
        <w:tc>
          <w:tcPr>
            <w:tcW w:w="7540" w:type="dxa"/>
          </w:tcPr>
          <w:p w14:paraId="50E3FCF5" w14:textId="77777777" w:rsidR="007302CF" w:rsidRDefault="007302CF">
            <w:pPr>
              <w:pStyle w:val="ConsPlusNormal"/>
              <w:jc w:val="center"/>
            </w:pPr>
            <w:r>
              <w:t>1</w:t>
            </w:r>
          </w:p>
        </w:tc>
        <w:tc>
          <w:tcPr>
            <w:tcW w:w="1531" w:type="dxa"/>
          </w:tcPr>
          <w:p w14:paraId="556C2EF9" w14:textId="77777777" w:rsidR="007302CF" w:rsidRDefault="007302CF">
            <w:pPr>
              <w:pStyle w:val="ConsPlusNormal"/>
              <w:jc w:val="center"/>
            </w:pPr>
            <w:r>
              <w:t>2</w:t>
            </w:r>
          </w:p>
        </w:tc>
      </w:tr>
      <w:tr w:rsidR="007302CF" w14:paraId="683E5A56" w14:textId="77777777">
        <w:tc>
          <w:tcPr>
            <w:tcW w:w="7540" w:type="dxa"/>
          </w:tcPr>
          <w:p w14:paraId="34BAC402" w14:textId="77777777" w:rsidR="007302CF" w:rsidRDefault="007302CF">
            <w:pPr>
              <w:pStyle w:val="ConsPlusNormal"/>
              <w:jc w:val="both"/>
            </w:pPr>
            <w: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шт. (N</w:t>
            </w:r>
            <w:r>
              <w:rPr>
                <w:vertAlign w:val="subscript"/>
              </w:rPr>
              <w:t>сд тпр</w:t>
            </w:r>
            <w:r>
              <w:t>)</w:t>
            </w:r>
          </w:p>
        </w:tc>
        <w:tc>
          <w:tcPr>
            <w:tcW w:w="1531" w:type="dxa"/>
          </w:tcPr>
          <w:p w14:paraId="7BFE5CE3" w14:textId="77777777" w:rsidR="007302CF" w:rsidRDefault="007302CF">
            <w:pPr>
              <w:pStyle w:val="ConsPlusNormal"/>
            </w:pPr>
          </w:p>
        </w:tc>
      </w:tr>
      <w:tr w:rsidR="007302CF" w14:paraId="1FCD1469" w14:textId="77777777">
        <w:tc>
          <w:tcPr>
            <w:tcW w:w="7540" w:type="dxa"/>
          </w:tcPr>
          <w:p w14:paraId="3B1C8868" w14:textId="77777777" w:rsidR="007302CF" w:rsidRDefault="007302CF">
            <w:pPr>
              <w:pStyle w:val="ConsPlusNormal"/>
              <w:jc w:val="both"/>
            </w:pPr>
            <w: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по которым произошло нарушение установленных сроков технологического присоединения, шт. (N</w:t>
            </w:r>
            <w:r>
              <w:rPr>
                <w:vertAlign w:val="superscript"/>
              </w:rPr>
              <w:t>нс</w:t>
            </w:r>
            <w:r>
              <w:rPr>
                <w:vertAlign w:val="subscript"/>
              </w:rPr>
              <w:t>сд тпр</w:t>
            </w:r>
            <w:r>
              <w:t>)</w:t>
            </w:r>
          </w:p>
        </w:tc>
        <w:tc>
          <w:tcPr>
            <w:tcW w:w="1531" w:type="dxa"/>
          </w:tcPr>
          <w:p w14:paraId="50A9DE97" w14:textId="77777777" w:rsidR="007302CF" w:rsidRDefault="007302CF">
            <w:pPr>
              <w:pStyle w:val="ConsPlusNormal"/>
            </w:pPr>
          </w:p>
        </w:tc>
      </w:tr>
      <w:tr w:rsidR="007302CF" w14:paraId="648C8DD2" w14:textId="77777777">
        <w:tc>
          <w:tcPr>
            <w:tcW w:w="7540" w:type="dxa"/>
          </w:tcPr>
          <w:p w14:paraId="1994B38C" w14:textId="77777777" w:rsidR="007302CF" w:rsidRDefault="007302CF">
            <w:pPr>
              <w:pStyle w:val="ConsPlusNormal"/>
              <w:jc w:val="both"/>
            </w:pPr>
            <w:r>
              <w:t>Показатель качества исполнения договоров об осуществлении технологического присоединения заявителей к сети (П</w:t>
            </w:r>
            <w:r>
              <w:rPr>
                <w:vertAlign w:val="subscript"/>
              </w:rPr>
              <w:t>нс тпр</w:t>
            </w:r>
            <w:r>
              <w:t>)</w:t>
            </w:r>
          </w:p>
        </w:tc>
        <w:tc>
          <w:tcPr>
            <w:tcW w:w="1531" w:type="dxa"/>
          </w:tcPr>
          <w:p w14:paraId="78B8CC8F" w14:textId="77777777" w:rsidR="007302CF" w:rsidRDefault="007302CF">
            <w:pPr>
              <w:pStyle w:val="ConsPlusNormal"/>
            </w:pPr>
          </w:p>
        </w:tc>
      </w:tr>
    </w:tbl>
    <w:p w14:paraId="7F29A580" w14:textId="77777777" w:rsidR="007302CF" w:rsidRDefault="007302CF">
      <w:pPr>
        <w:pStyle w:val="ConsPlusNormal"/>
        <w:jc w:val="both"/>
      </w:pPr>
    </w:p>
    <w:p w14:paraId="7BBF1522" w14:textId="77777777" w:rsidR="007302CF" w:rsidRDefault="007302CF">
      <w:pPr>
        <w:pStyle w:val="ConsPlusNonformat"/>
        <w:jc w:val="both"/>
      </w:pPr>
      <w:r>
        <w:t xml:space="preserve">    ___________________________________________________________________</w:t>
      </w:r>
    </w:p>
    <w:p w14:paraId="6C9AC072" w14:textId="77777777" w:rsidR="007302CF" w:rsidRDefault="007302CF">
      <w:pPr>
        <w:pStyle w:val="ConsPlusNonformat"/>
        <w:jc w:val="both"/>
      </w:pPr>
      <w:r>
        <w:t xml:space="preserve">              Должность            Ф.И.О.            Подпись</w:t>
      </w:r>
    </w:p>
    <w:p w14:paraId="07D5C270" w14:textId="77777777" w:rsidR="007302CF" w:rsidRDefault="007302CF">
      <w:pPr>
        <w:pStyle w:val="ConsPlusNormal"/>
        <w:jc w:val="both"/>
      </w:pPr>
    </w:p>
    <w:p w14:paraId="2E910141" w14:textId="77777777" w:rsidR="007302CF" w:rsidRDefault="007302CF">
      <w:pPr>
        <w:pStyle w:val="ConsPlusNormal"/>
        <w:jc w:val="both"/>
      </w:pPr>
    </w:p>
    <w:p w14:paraId="0BE9E7CB" w14:textId="77777777" w:rsidR="007302CF" w:rsidRDefault="007302CF">
      <w:pPr>
        <w:pStyle w:val="ConsPlusNormal"/>
        <w:jc w:val="both"/>
      </w:pPr>
    </w:p>
    <w:p w14:paraId="276E0DAC" w14:textId="77777777" w:rsidR="007302CF" w:rsidRDefault="007302CF">
      <w:pPr>
        <w:pStyle w:val="ConsPlusNormal"/>
        <w:jc w:val="both"/>
      </w:pPr>
    </w:p>
    <w:p w14:paraId="440F386E" w14:textId="77777777" w:rsidR="007302CF" w:rsidRDefault="007302CF">
      <w:pPr>
        <w:pStyle w:val="ConsPlusNormal"/>
        <w:jc w:val="both"/>
      </w:pPr>
    </w:p>
    <w:p w14:paraId="16F4AF9A" w14:textId="77777777" w:rsidR="007302CF" w:rsidRDefault="007302CF">
      <w:pPr>
        <w:pStyle w:val="ConsPlusNormal"/>
        <w:jc w:val="right"/>
        <w:outlineLvl w:val="2"/>
      </w:pPr>
      <w:r>
        <w:t>(Образец)</w:t>
      </w:r>
    </w:p>
    <w:p w14:paraId="4401600A" w14:textId="77777777" w:rsidR="007302CF" w:rsidRDefault="007302CF">
      <w:pPr>
        <w:pStyle w:val="ConsPlusNormal"/>
        <w:jc w:val="both"/>
      </w:pPr>
    </w:p>
    <w:p w14:paraId="03CE4936" w14:textId="77777777" w:rsidR="007302CF" w:rsidRDefault="007302CF">
      <w:pPr>
        <w:pStyle w:val="ConsPlusNonformat"/>
        <w:jc w:val="both"/>
      </w:pPr>
      <w:bookmarkStart w:id="86" w:name="P2130"/>
      <w:bookmarkEnd w:id="86"/>
      <w:r>
        <w:t xml:space="preserve">              Форма 3.3. Отчетные данные для расчета значения</w:t>
      </w:r>
    </w:p>
    <w:p w14:paraId="1BDB4D79" w14:textId="77777777" w:rsidR="007302CF" w:rsidRDefault="007302CF">
      <w:pPr>
        <w:pStyle w:val="ConsPlusNonformat"/>
        <w:jc w:val="both"/>
      </w:pPr>
      <w:r>
        <w:t xml:space="preserve">          показателя соблюдения антимонопольного законодательства</w:t>
      </w:r>
    </w:p>
    <w:p w14:paraId="4737DEEB" w14:textId="77777777" w:rsidR="007302CF" w:rsidRDefault="007302CF">
      <w:pPr>
        <w:pStyle w:val="ConsPlusNonformat"/>
        <w:jc w:val="both"/>
      </w:pPr>
      <w:r>
        <w:t xml:space="preserve">       при технологическом присоединении заявителей к электрическим</w:t>
      </w:r>
    </w:p>
    <w:p w14:paraId="456FAD8B" w14:textId="77777777" w:rsidR="007302CF" w:rsidRDefault="007302CF">
      <w:pPr>
        <w:pStyle w:val="ConsPlusNonformat"/>
        <w:jc w:val="both"/>
      </w:pPr>
      <w:r>
        <w:t xml:space="preserve">                 сетям сетевой организации, в период _____</w:t>
      </w:r>
    </w:p>
    <w:p w14:paraId="686194F8" w14:textId="77777777" w:rsidR="007302CF" w:rsidRDefault="007302CF">
      <w:pPr>
        <w:pStyle w:val="ConsPlusNonformat"/>
        <w:jc w:val="both"/>
      </w:pPr>
    </w:p>
    <w:p w14:paraId="029CE861" w14:textId="77777777" w:rsidR="007302CF" w:rsidRDefault="007302CF">
      <w:pPr>
        <w:pStyle w:val="ConsPlusNonformat"/>
        <w:jc w:val="both"/>
      </w:pPr>
      <w:r>
        <w:t xml:space="preserve">    ___________________________________________________________________</w:t>
      </w:r>
    </w:p>
    <w:p w14:paraId="588B957F" w14:textId="77777777" w:rsidR="007302CF" w:rsidRDefault="007302CF">
      <w:pPr>
        <w:pStyle w:val="ConsPlusNonformat"/>
        <w:jc w:val="both"/>
      </w:pPr>
      <w:r>
        <w:lastRenderedPageBreak/>
        <w:t xml:space="preserve">         Наименование сетевой организации (подразделения/филиала)</w:t>
      </w:r>
    </w:p>
    <w:p w14:paraId="7DF3152F"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7302CF" w14:paraId="322EB844" w14:textId="77777777">
        <w:tc>
          <w:tcPr>
            <w:tcW w:w="7540" w:type="dxa"/>
          </w:tcPr>
          <w:p w14:paraId="71809A11" w14:textId="77777777" w:rsidR="007302CF" w:rsidRDefault="007302CF">
            <w:pPr>
              <w:pStyle w:val="ConsPlusNormal"/>
              <w:jc w:val="center"/>
            </w:pPr>
            <w:r>
              <w:t>Показатель</w:t>
            </w:r>
          </w:p>
        </w:tc>
        <w:tc>
          <w:tcPr>
            <w:tcW w:w="1531" w:type="dxa"/>
          </w:tcPr>
          <w:p w14:paraId="6DA370E3" w14:textId="77777777" w:rsidR="007302CF" w:rsidRDefault="007302CF">
            <w:pPr>
              <w:pStyle w:val="ConsPlusNormal"/>
              <w:jc w:val="center"/>
            </w:pPr>
            <w:r>
              <w:t>Значение</w:t>
            </w:r>
          </w:p>
        </w:tc>
      </w:tr>
      <w:tr w:rsidR="007302CF" w14:paraId="47C2CE90" w14:textId="77777777">
        <w:tc>
          <w:tcPr>
            <w:tcW w:w="7540" w:type="dxa"/>
          </w:tcPr>
          <w:p w14:paraId="455FCFA9" w14:textId="77777777" w:rsidR="007302CF" w:rsidRDefault="007302CF">
            <w:pPr>
              <w:pStyle w:val="ConsPlusNormal"/>
              <w:jc w:val="center"/>
            </w:pPr>
            <w:r>
              <w:t>1</w:t>
            </w:r>
          </w:p>
        </w:tc>
        <w:tc>
          <w:tcPr>
            <w:tcW w:w="1531" w:type="dxa"/>
          </w:tcPr>
          <w:p w14:paraId="07AE60C3" w14:textId="77777777" w:rsidR="007302CF" w:rsidRDefault="007302CF">
            <w:pPr>
              <w:pStyle w:val="ConsPlusNormal"/>
              <w:jc w:val="center"/>
            </w:pPr>
            <w:r>
              <w:t>2</w:t>
            </w:r>
          </w:p>
        </w:tc>
      </w:tr>
      <w:tr w:rsidR="007302CF" w14:paraId="024EE745" w14:textId="77777777">
        <w:tc>
          <w:tcPr>
            <w:tcW w:w="7540" w:type="dxa"/>
          </w:tcPr>
          <w:p w14:paraId="177B4D38" w14:textId="77777777" w:rsidR="007302CF" w:rsidRDefault="007302CF">
            <w:pPr>
              <w:pStyle w:val="ConsPlusNormal"/>
              <w:jc w:val="both"/>
            </w:pPr>
            <w:r>
              <w:t>Число вступивших в законную силу решений антимонопольного органа и (или)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 шт. (N</w:t>
            </w:r>
            <w:r>
              <w:rPr>
                <w:vertAlign w:val="subscript"/>
              </w:rPr>
              <w:t>н тпр</w:t>
            </w:r>
            <w:r>
              <w:t>)</w:t>
            </w:r>
          </w:p>
        </w:tc>
        <w:tc>
          <w:tcPr>
            <w:tcW w:w="1531" w:type="dxa"/>
          </w:tcPr>
          <w:p w14:paraId="704E2E30" w14:textId="77777777" w:rsidR="007302CF" w:rsidRDefault="007302CF">
            <w:pPr>
              <w:pStyle w:val="ConsPlusNormal"/>
              <w:jc w:val="center"/>
            </w:pPr>
            <w:r>
              <w:t>Число, шт.</w:t>
            </w:r>
          </w:p>
        </w:tc>
      </w:tr>
      <w:tr w:rsidR="007302CF" w14:paraId="6EEB3B92" w14:textId="77777777">
        <w:tc>
          <w:tcPr>
            <w:tcW w:w="7540" w:type="dxa"/>
          </w:tcPr>
          <w:p w14:paraId="280AF10C" w14:textId="77777777" w:rsidR="007302CF" w:rsidRDefault="007302CF">
            <w:pPr>
              <w:pStyle w:val="ConsPlusNormal"/>
              <w:jc w:val="both"/>
            </w:pPr>
            <w:r>
              <w:t>Общее число заявок на технологическое присоединение к сети, поданных заявителями в соответствующий расчетный период, десятки шт. (N</w:t>
            </w:r>
            <w:r>
              <w:rPr>
                <w:vertAlign w:val="subscript"/>
              </w:rPr>
              <w:t>очз тпр</w:t>
            </w:r>
            <w:r>
              <w:t>)</w:t>
            </w:r>
          </w:p>
        </w:tc>
        <w:tc>
          <w:tcPr>
            <w:tcW w:w="1531" w:type="dxa"/>
          </w:tcPr>
          <w:p w14:paraId="46CE2EEE" w14:textId="77777777" w:rsidR="007302CF" w:rsidRDefault="007302CF">
            <w:pPr>
              <w:pStyle w:val="ConsPlusNormal"/>
              <w:jc w:val="center"/>
            </w:pPr>
            <w:r>
              <w:t>Количество, десятки шт. (без округления)</w:t>
            </w:r>
          </w:p>
        </w:tc>
      </w:tr>
      <w:tr w:rsidR="007302CF" w14:paraId="27DCBA6C" w14:textId="77777777">
        <w:tc>
          <w:tcPr>
            <w:tcW w:w="7540" w:type="dxa"/>
          </w:tcPr>
          <w:p w14:paraId="51594B72" w14:textId="77777777" w:rsidR="007302CF" w:rsidRDefault="007302CF">
            <w:pPr>
              <w:pStyle w:val="ConsPlusNormal"/>
              <w:jc w:val="both"/>
            </w:pPr>
            <w:r>
              <w:t>Показатель соблюдения антимонопольного законодательства при технологическом присоединении заявителей к электрическим сетям сетевой организации (П</w:t>
            </w:r>
            <w:r>
              <w:rPr>
                <w:vertAlign w:val="subscript"/>
              </w:rPr>
              <w:t>нпа тпр</w:t>
            </w:r>
            <w:r>
              <w:t>)</w:t>
            </w:r>
          </w:p>
        </w:tc>
        <w:tc>
          <w:tcPr>
            <w:tcW w:w="1531" w:type="dxa"/>
          </w:tcPr>
          <w:p w14:paraId="69B0348B" w14:textId="77777777" w:rsidR="007302CF" w:rsidRDefault="007302CF">
            <w:pPr>
              <w:pStyle w:val="ConsPlusNormal"/>
            </w:pPr>
          </w:p>
        </w:tc>
      </w:tr>
    </w:tbl>
    <w:p w14:paraId="59E899B9" w14:textId="77777777" w:rsidR="007302CF" w:rsidRDefault="007302CF">
      <w:pPr>
        <w:pStyle w:val="ConsPlusNormal"/>
        <w:jc w:val="both"/>
      </w:pPr>
    </w:p>
    <w:p w14:paraId="4B5E3BE7" w14:textId="77777777" w:rsidR="007302CF" w:rsidRDefault="007302CF">
      <w:pPr>
        <w:pStyle w:val="ConsPlusNonformat"/>
        <w:jc w:val="both"/>
      </w:pPr>
      <w:r>
        <w:t xml:space="preserve">    ___________________________________________________________________</w:t>
      </w:r>
    </w:p>
    <w:p w14:paraId="792CE3C2" w14:textId="77777777" w:rsidR="007302CF" w:rsidRDefault="007302CF">
      <w:pPr>
        <w:pStyle w:val="ConsPlusNonformat"/>
        <w:jc w:val="both"/>
      </w:pPr>
      <w:r>
        <w:t xml:space="preserve">              Должность            Ф.И.О.            Подпись</w:t>
      </w:r>
    </w:p>
    <w:p w14:paraId="4A2A7752" w14:textId="77777777" w:rsidR="007302CF" w:rsidRDefault="007302CF">
      <w:pPr>
        <w:pStyle w:val="ConsPlusNormal"/>
        <w:jc w:val="both"/>
      </w:pPr>
    </w:p>
    <w:p w14:paraId="5A3069B7" w14:textId="77777777" w:rsidR="007302CF" w:rsidRDefault="007302CF">
      <w:pPr>
        <w:pStyle w:val="ConsPlusNormal"/>
        <w:jc w:val="both"/>
      </w:pPr>
    </w:p>
    <w:p w14:paraId="0E548506" w14:textId="77777777" w:rsidR="007302CF" w:rsidRDefault="007302CF">
      <w:pPr>
        <w:pStyle w:val="ConsPlusNormal"/>
        <w:jc w:val="both"/>
      </w:pPr>
    </w:p>
    <w:p w14:paraId="5B7FEE1A" w14:textId="77777777" w:rsidR="007302CF" w:rsidRDefault="007302CF">
      <w:pPr>
        <w:pStyle w:val="ConsPlusNormal"/>
        <w:jc w:val="both"/>
      </w:pPr>
    </w:p>
    <w:p w14:paraId="55DE3AC1" w14:textId="77777777" w:rsidR="007302CF" w:rsidRDefault="007302CF">
      <w:pPr>
        <w:pStyle w:val="ConsPlusNormal"/>
        <w:jc w:val="both"/>
      </w:pPr>
    </w:p>
    <w:p w14:paraId="4980D9C0" w14:textId="77777777" w:rsidR="007302CF" w:rsidRDefault="007302CF">
      <w:pPr>
        <w:pStyle w:val="ConsPlusNormal"/>
        <w:jc w:val="right"/>
        <w:outlineLvl w:val="1"/>
      </w:pPr>
      <w:r>
        <w:t>Приложение N 4</w:t>
      </w:r>
    </w:p>
    <w:p w14:paraId="6F2E7A35" w14:textId="77777777" w:rsidR="007302CF" w:rsidRDefault="007302CF">
      <w:pPr>
        <w:pStyle w:val="ConsPlusNormal"/>
        <w:jc w:val="right"/>
      </w:pPr>
      <w:r>
        <w:t>к методическим указаниям</w:t>
      </w:r>
    </w:p>
    <w:p w14:paraId="65132CD3" w14:textId="77777777" w:rsidR="007302CF" w:rsidRDefault="007302CF">
      <w:pPr>
        <w:pStyle w:val="ConsPlusNormal"/>
        <w:jc w:val="right"/>
      </w:pPr>
      <w:r>
        <w:t>по расчету уровня надежности</w:t>
      </w:r>
    </w:p>
    <w:p w14:paraId="2BAB984F" w14:textId="77777777" w:rsidR="007302CF" w:rsidRDefault="007302CF">
      <w:pPr>
        <w:pStyle w:val="ConsPlusNormal"/>
        <w:jc w:val="right"/>
      </w:pPr>
      <w:r>
        <w:t>и качества поставляемых товаров</w:t>
      </w:r>
    </w:p>
    <w:p w14:paraId="70FED9A0" w14:textId="77777777" w:rsidR="007302CF" w:rsidRDefault="007302CF">
      <w:pPr>
        <w:pStyle w:val="ConsPlusNormal"/>
        <w:jc w:val="right"/>
      </w:pPr>
      <w:r>
        <w:t>и оказываемых услуг для организации</w:t>
      </w:r>
    </w:p>
    <w:p w14:paraId="7BEFC18A" w14:textId="77777777" w:rsidR="007302CF" w:rsidRDefault="007302CF">
      <w:pPr>
        <w:pStyle w:val="ConsPlusNormal"/>
        <w:jc w:val="right"/>
      </w:pPr>
      <w:r>
        <w:t>по управлению единой национальной</w:t>
      </w:r>
    </w:p>
    <w:p w14:paraId="37E0B30F" w14:textId="77777777" w:rsidR="007302CF" w:rsidRDefault="007302CF">
      <w:pPr>
        <w:pStyle w:val="ConsPlusNormal"/>
        <w:jc w:val="right"/>
      </w:pPr>
      <w:r>
        <w:t>(общероссийской) электрической</w:t>
      </w:r>
    </w:p>
    <w:p w14:paraId="42421DE4" w14:textId="77777777" w:rsidR="007302CF" w:rsidRDefault="007302CF">
      <w:pPr>
        <w:pStyle w:val="ConsPlusNormal"/>
        <w:jc w:val="right"/>
      </w:pPr>
      <w:r>
        <w:t>сетью и территориальных</w:t>
      </w:r>
    </w:p>
    <w:p w14:paraId="7D818CB1" w14:textId="77777777" w:rsidR="007302CF" w:rsidRDefault="007302CF">
      <w:pPr>
        <w:pStyle w:val="ConsPlusNormal"/>
        <w:jc w:val="right"/>
      </w:pPr>
      <w:r>
        <w:t>сетевых организаций</w:t>
      </w:r>
    </w:p>
    <w:p w14:paraId="6DFF4C79" w14:textId="77777777" w:rsidR="007302CF" w:rsidRDefault="007302CF">
      <w:pPr>
        <w:pStyle w:val="ConsPlusNormal"/>
        <w:jc w:val="both"/>
      </w:pPr>
    </w:p>
    <w:p w14:paraId="7625A6A1" w14:textId="77777777" w:rsidR="007302CF" w:rsidRDefault="007302CF">
      <w:pPr>
        <w:pStyle w:val="ConsPlusTitle"/>
        <w:jc w:val="center"/>
      </w:pPr>
      <w:r>
        <w:t>ФОРМА,</w:t>
      </w:r>
    </w:p>
    <w:p w14:paraId="1D766541" w14:textId="77777777" w:rsidR="007302CF" w:rsidRDefault="007302CF">
      <w:pPr>
        <w:pStyle w:val="ConsPlusTitle"/>
        <w:jc w:val="center"/>
      </w:pPr>
      <w:r>
        <w:t>ИСПОЛЬЗУЕМАЯ ДЛЯ РАСЧЕТА ОБОБЩЕННОГО ПОКАЗАТЕЛЯ УРОВНЯ</w:t>
      </w:r>
    </w:p>
    <w:p w14:paraId="62171E57" w14:textId="77777777" w:rsidR="007302CF" w:rsidRDefault="007302CF">
      <w:pPr>
        <w:pStyle w:val="ConsPlusTitle"/>
        <w:jc w:val="center"/>
      </w:pPr>
      <w:r>
        <w:t>НАДЕЖНОСТИ И КАЧЕСТВА ОКАЗЫВАЕМЫХ УСЛУГ</w:t>
      </w:r>
    </w:p>
    <w:p w14:paraId="2BF3E47F"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0434BB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919D66"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5033E9"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E45407" w14:textId="77777777" w:rsidR="007302CF" w:rsidRDefault="007302CF">
            <w:pPr>
              <w:pStyle w:val="ConsPlusNormal"/>
              <w:jc w:val="center"/>
            </w:pPr>
            <w:r>
              <w:rPr>
                <w:color w:val="392C69"/>
              </w:rPr>
              <w:t>Список изменяющих документов</w:t>
            </w:r>
          </w:p>
          <w:p w14:paraId="087856FB" w14:textId="77777777" w:rsidR="007302CF" w:rsidRDefault="007302CF">
            <w:pPr>
              <w:pStyle w:val="ConsPlusNormal"/>
              <w:jc w:val="center"/>
            </w:pPr>
            <w:r>
              <w:rPr>
                <w:color w:val="392C69"/>
              </w:rPr>
              <w:t xml:space="preserve">(в ред. Приказов Минэнерго России от 21.06.2017 </w:t>
            </w:r>
            <w:hyperlink r:id="rId163">
              <w:r>
                <w:rPr>
                  <w:color w:val="0000FF"/>
                </w:rPr>
                <w:t>N 544</w:t>
              </w:r>
            </w:hyperlink>
            <w:r>
              <w:rPr>
                <w:color w:val="392C69"/>
              </w:rPr>
              <w:t>,</w:t>
            </w:r>
          </w:p>
          <w:p w14:paraId="0BAD84C6" w14:textId="77777777" w:rsidR="007302CF" w:rsidRDefault="007302CF">
            <w:pPr>
              <w:pStyle w:val="ConsPlusNormal"/>
              <w:jc w:val="center"/>
            </w:pPr>
            <w:r>
              <w:rPr>
                <w:color w:val="392C69"/>
              </w:rPr>
              <w:t xml:space="preserve">от 14.06.2023 </w:t>
            </w:r>
            <w:hyperlink r:id="rId164">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CB4C24" w14:textId="77777777" w:rsidR="007302CF" w:rsidRDefault="007302CF">
            <w:pPr>
              <w:pStyle w:val="ConsPlusNormal"/>
            </w:pPr>
          </w:p>
        </w:tc>
      </w:tr>
    </w:tbl>
    <w:p w14:paraId="75F6B222"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38DFBD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1CB8F7"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F0A3E3"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CC123C" w14:textId="77777777" w:rsidR="007302CF" w:rsidRDefault="007302CF">
            <w:pPr>
              <w:pStyle w:val="ConsPlusNormal"/>
              <w:jc w:val="center"/>
            </w:pPr>
            <w:r>
              <w:rPr>
                <w:color w:val="392C69"/>
              </w:rPr>
              <w:t>Список изменяющих документов</w:t>
            </w:r>
          </w:p>
          <w:p w14:paraId="7DE4484F" w14:textId="77777777" w:rsidR="007302CF" w:rsidRDefault="007302CF">
            <w:pPr>
              <w:pStyle w:val="ConsPlusNormal"/>
              <w:jc w:val="center"/>
            </w:pPr>
            <w:r>
              <w:rPr>
                <w:color w:val="392C69"/>
              </w:rPr>
              <w:t xml:space="preserve">(в ред. </w:t>
            </w:r>
            <w:hyperlink r:id="rId165">
              <w:r>
                <w:rPr>
                  <w:color w:val="0000FF"/>
                </w:rPr>
                <w:t>Приказа</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39B6E799" w14:textId="77777777" w:rsidR="007302CF" w:rsidRDefault="007302CF">
            <w:pPr>
              <w:pStyle w:val="ConsPlusNormal"/>
            </w:pPr>
          </w:p>
        </w:tc>
      </w:tr>
    </w:tbl>
    <w:p w14:paraId="7A81973F" w14:textId="77777777" w:rsidR="007302CF" w:rsidRDefault="007302CF">
      <w:pPr>
        <w:pStyle w:val="ConsPlusNormal"/>
        <w:jc w:val="right"/>
      </w:pPr>
    </w:p>
    <w:p w14:paraId="58943F0D" w14:textId="77777777" w:rsidR="007302CF" w:rsidRDefault="007302CF">
      <w:pPr>
        <w:pStyle w:val="ConsPlusNormal"/>
        <w:jc w:val="right"/>
        <w:outlineLvl w:val="2"/>
      </w:pPr>
      <w:r>
        <w:t>Образец</w:t>
      </w:r>
    </w:p>
    <w:p w14:paraId="4A43B69B" w14:textId="77777777" w:rsidR="007302CF" w:rsidRDefault="007302CF">
      <w:pPr>
        <w:pStyle w:val="ConsPlusNormal"/>
        <w:jc w:val="both"/>
      </w:pPr>
    </w:p>
    <w:p w14:paraId="22C12CD4" w14:textId="77777777" w:rsidR="007302CF" w:rsidRDefault="007302CF">
      <w:pPr>
        <w:pStyle w:val="ConsPlusNonformat"/>
        <w:jc w:val="both"/>
      </w:pPr>
      <w:bookmarkStart w:id="87" w:name="P2177"/>
      <w:bookmarkEnd w:id="87"/>
      <w:r>
        <w:t xml:space="preserve">         Форма 4.1. Показатели уровня надежности и уровня качества</w:t>
      </w:r>
    </w:p>
    <w:p w14:paraId="67E196A8" w14:textId="77777777" w:rsidR="007302CF" w:rsidRDefault="007302CF">
      <w:pPr>
        <w:pStyle w:val="ConsPlusNonformat"/>
        <w:jc w:val="both"/>
      </w:pPr>
      <w:r>
        <w:t xml:space="preserve">                   оказываемых услуг сетевой организации</w:t>
      </w:r>
    </w:p>
    <w:p w14:paraId="545D9C79" w14:textId="77777777" w:rsidR="007302CF" w:rsidRDefault="007302CF">
      <w:pPr>
        <w:pStyle w:val="ConsPlusNonformat"/>
        <w:jc w:val="both"/>
      </w:pPr>
      <w:r>
        <w:lastRenderedPageBreak/>
        <w:t xml:space="preserve">       ____________________________________________________________</w:t>
      </w:r>
    </w:p>
    <w:p w14:paraId="2648A7F3" w14:textId="77777777" w:rsidR="007302CF" w:rsidRDefault="007302CF">
      <w:pPr>
        <w:pStyle w:val="ConsPlusNonformat"/>
        <w:jc w:val="both"/>
      </w:pPr>
      <w:r>
        <w:t xml:space="preserve">         Наименование сетевой организации (подразделения/филиала)</w:t>
      </w:r>
    </w:p>
    <w:p w14:paraId="4C5FCE86"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2778"/>
        <w:gridCol w:w="680"/>
      </w:tblGrid>
      <w:tr w:rsidR="007302CF" w14:paraId="134DA2AE" w14:textId="77777777">
        <w:tc>
          <w:tcPr>
            <w:tcW w:w="5613" w:type="dxa"/>
          </w:tcPr>
          <w:p w14:paraId="1282BBD5" w14:textId="77777777" w:rsidR="007302CF" w:rsidRDefault="007302CF">
            <w:pPr>
              <w:pStyle w:val="ConsPlusNormal"/>
              <w:jc w:val="center"/>
            </w:pPr>
            <w:r>
              <w:t>Показатель</w:t>
            </w:r>
          </w:p>
        </w:tc>
        <w:tc>
          <w:tcPr>
            <w:tcW w:w="2778" w:type="dxa"/>
          </w:tcPr>
          <w:p w14:paraId="3C6C82FE" w14:textId="77777777" w:rsidR="007302CF" w:rsidRDefault="007302CF">
            <w:pPr>
              <w:pStyle w:val="ConsPlusNormal"/>
              <w:jc w:val="center"/>
            </w:pPr>
            <w:r>
              <w:t>N формулы (главы) Методических указаний</w:t>
            </w:r>
          </w:p>
        </w:tc>
        <w:tc>
          <w:tcPr>
            <w:tcW w:w="680" w:type="dxa"/>
          </w:tcPr>
          <w:p w14:paraId="29EA0EFC" w14:textId="77777777" w:rsidR="007302CF" w:rsidRDefault="007302CF">
            <w:pPr>
              <w:pStyle w:val="ConsPlusNormal"/>
              <w:jc w:val="center"/>
            </w:pPr>
            <w:r>
              <w:t>Значение</w:t>
            </w:r>
          </w:p>
        </w:tc>
      </w:tr>
      <w:tr w:rsidR="007302CF" w14:paraId="45B4FC3C" w14:textId="77777777">
        <w:tc>
          <w:tcPr>
            <w:tcW w:w="5613" w:type="dxa"/>
            <w:vAlign w:val="center"/>
          </w:tcPr>
          <w:p w14:paraId="2466AB7A" w14:textId="77777777" w:rsidR="007302CF" w:rsidRDefault="007302CF">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2778" w:type="dxa"/>
          </w:tcPr>
          <w:p w14:paraId="11CD3EFD" w14:textId="77777777" w:rsidR="007302CF" w:rsidRDefault="007302CF">
            <w:pPr>
              <w:pStyle w:val="ConsPlusNormal"/>
              <w:jc w:val="center"/>
            </w:pPr>
            <w:hyperlink w:anchor="P83">
              <w:r>
                <w:rPr>
                  <w:color w:val="0000FF"/>
                </w:rPr>
                <w:t>1</w:t>
              </w:r>
            </w:hyperlink>
          </w:p>
        </w:tc>
        <w:tc>
          <w:tcPr>
            <w:tcW w:w="680" w:type="dxa"/>
          </w:tcPr>
          <w:p w14:paraId="09F63752" w14:textId="77777777" w:rsidR="007302CF" w:rsidRDefault="007302CF">
            <w:pPr>
              <w:pStyle w:val="ConsPlusNormal"/>
            </w:pPr>
          </w:p>
        </w:tc>
      </w:tr>
      <w:tr w:rsidR="007302CF" w14:paraId="42C2F0C5" w14:textId="77777777">
        <w:tc>
          <w:tcPr>
            <w:tcW w:w="5613" w:type="dxa"/>
            <w:vAlign w:val="center"/>
          </w:tcPr>
          <w:p w14:paraId="4B3D7385" w14:textId="77777777" w:rsidR="007302CF" w:rsidRDefault="007302CF">
            <w:pPr>
              <w:pStyle w:val="ConsPlusNormal"/>
            </w:pPr>
            <w:r>
              <w:t>Объем недоотпущенной электрической энергии (П</w:t>
            </w:r>
            <w:r>
              <w:rPr>
                <w:vertAlign w:val="subscript"/>
              </w:rPr>
              <w:t>ens</w:t>
            </w:r>
            <w:r>
              <w:t>)</w:t>
            </w:r>
          </w:p>
        </w:tc>
        <w:tc>
          <w:tcPr>
            <w:tcW w:w="2778" w:type="dxa"/>
            <w:vAlign w:val="center"/>
          </w:tcPr>
          <w:p w14:paraId="0F859A79" w14:textId="77777777" w:rsidR="007302CF" w:rsidRDefault="007302CF">
            <w:pPr>
              <w:pStyle w:val="ConsPlusNormal"/>
              <w:jc w:val="center"/>
            </w:pPr>
            <w:hyperlink w:anchor="P138">
              <w:r>
                <w:rPr>
                  <w:color w:val="0000FF"/>
                </w:rPr>
                <w:t>4</w:t>
              </w:r>
            </w:hyperlink>
          </w:p>
        </w:tc>
        <w:tc>
          <w:tcPr>
            <w:tcW w:w="680" w:type="dxa"/>
          </w:tcPr>
          <w:p w14:paraId="1383CFAE" w14:textId="77777777" w:rsidR="007302CF" w:rsidRDefault="007302CF">
            <w:pPr>
              <w:pStyle w:val="ConsPlusNormal"/>
            </w:pPr>
          </w:p>
        </w:tc>
      </w:tr>
      <w:tr w:rsidR="007302CF" w14:paraId="0D33DA7A" w14:textId="77777777">
        <w:tc>
          <w:tcPr>
            <w:tcW w:w="5613" w:type="dxa"/>
            <w:vAlign w:val="bottom"/>
          </w:tcPr>
          <w:p w14:paraId="4B9B9600" w14:textId="77777777" w:rsidR="007302CF" w:rsidRDefault="007302CF">
            <w:pPr>
              <w:pStyle w:val="ConsPlusNormal"/>
            </w:pPr>
            <w:r>
              <w:t>Показатель средней продолжительности прекращений передачи электрической энергии на точку поставки (П</w:t>
            </w:r>
            <w:r>
              <w:rPr>
                <w:vertAlign w:val="subscript"/>
              </w:rPr>
              <w:t>saidi</w:t>
            </w:r>
            <w:r>
              <w:t>)</w:t>
            </w:r>
          </w:p>
        </w:tc>
        <w:tc>
          <w:tcPr>
            <w:tcW w:w="2778" w:type="dxa"/>
          </w:tcPr>
          <w:p w14:paraId="2AD64F13" w14:textId="77777777" w:rsidR="007302CF" w:rsidRDefault="007302CF">
            <w:pPr>
              <w:pStyle w:val="ConsPlusNormal"/>
              <w:jc w:val="center"/>
            </w:pPr>
            <w:hyperlink w:anchor="P109">
              <w:r>
                <w:rPr>
                  <w:color w:val="0000FF"/>
                </w:rPr>
                <w:t>2</w:t>
              </w:r>
            </w:hyperlink>
          </w:p>
        </w:tc>
        <w:tc>
          <w:tcPr>
            <w:tcW w:w="680" w:type="dxa"/>
          </w:tcPr>
          <w:p w14:paraId="7AA453E8" w14:textId="77777777" w:rsidR="007302CF" w:rsidRDefault="007302CF">
            <w:pPr>
              <w:pStyle w:val="ConsPlusNormal"/>
            </w:pPr>
          </w:p>
        </w:tc>
      </w:tr>
      <w:tr w:rsidR="007302CF" w14:paraId="38577A2C" w14:textId="77777777">
        <w:tc>
          <w:tcPr>
            <w:tcW w:w="5613" w:type="dxa"/>
            <w:vAlign w:val="bottom"/>
          </w:tcPr>
          <w:p w14:paraId="19514314" w14:textId="77777777" w:rsidR="007302CF" w:rsidRDefault="007302CF">
            <w:pPr>
              <w:pStyle w:val="ConsPlusNormal"/>
              <w:jc w:val="both"/>
            </w:pPr>
            <w:r>
              <w:t>Показатель средней частоты прекращений передачи электрической энергии на точку поставки (П</w:t>
            </w:r>
            <w:r>
              <w:rPr>
                <w:vertAlign w:val="subscript"/>
              </w:rPr>
              <w:t>saifi</w:t>
            </w:r>
            <w:r>
              <w:t>)</w:t>
            </w:r>
          </w:p>
        </w:tc>
        <w:tc>
          <w:tcPr>
            <w:tcW w:w="2778" w:type="dxa"/>
          </w:tcPr>
          <w:p w14:paraId="5D87180D" w14:textId="77777777" w:rsidR="007302CF" w:rsidRDefault="007302CF">
            <w:pPr>
              <w:pStyle w:val="ConsPlusNormal"/>
              <w:jc w:val="center"/>
            </w:pPr>
            <w:hyperlink w:anchor="P120">
              <w:r>
                <w:rPr>
                  <w:color w:val="0000FF"/>
                </w:rPr>
                <w:t>3</w:t>
              </w:r>
            </w:hyperlink>
          </w:p>
        </w:tc>
        <w:tc>
          <w:tcPr>
            <w:tcW w:w="680" w:type="dxa"/>
          </w:tcPr>
          <w:p w14:paraId="22B296FF" w14:textId="77777777" w:rsidR="007302CF" w:rsidRDefault="007302CF">
            <w:pPr>
              <w:pStyle w:val="ConsPlusNormal"/>
            </w:pPr>
          </w:p>
        </w:tc>
      </w:tr>
      <w:tr w:rsidR="007302CF" w14:paraId="521EB94D" w14:textId="77777777">
        <w:tc>
          <w:tcPr>
            <w:tcW w:w="5613" w:type="dxa"/>
            <w:vAlign w:val="bottom"/>
          </w:tcPr>
          <w:p w14:paraId="0EF6B30B" w14:textId="77777777" w:rsidR="007302CF" w:rsidRDefault="007302CF">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778" w:type="dxa"/>
          </w:tcPr>
          <w:p w14:paraId="293F644B" w14:textId="77777777" w:rsidR="007302CF" w:rsidRDefault="007302CF">
            <w:pPr>
              <w:pStyle w:val="ConsPlusNormal"/>
              <w:jc w:val="center"/>
            </w:pPr>
            <w:hyperlink w:anchor="P231">
              <w:r>
                <w:rPr>
                  <w:color w:val="0000FF"/>
                </w:rPr>
                <w:t>7</w:t>
              </w:r>
            </w:hyperlink>
            <w:r>
              <w:t xml:space="preserve"> или </w:t>
            </w:r>
            <w:hyperlink w:anchor="P322">
              <w:r>
                <w:rPr>
                  <w:color w:val="0000FF"/>
                </w:rPr>
                <w:t>12</w:t>
              </w:r>
            </w:hyperlink>
          </w:p>
        </w:tc>
        <w:tc>
          <w:tcPr>
            <w:tcW w:w="680" w:type="dxa"/>
          </w:tcPr>
          <w:p w14:paraId="7FF76D08" w14:textId="77777777" w:rsidR="007302CF" w:rsidRDefault="007302CF">
            <w:pPr>
              <w:pStyle w:val="ConsPlusNormal"/>
            </w:pPr>
          </w:p>
        </w:tc>
      </w:tr>
      <w:tr w:rsidR="007302CF" w14:paraId="416ACBAE" w14:textId="77777777">
        <w:tc>
          <w:tcPr>
            <w:tcW w:w="5613" w:type="dxa"/>
            <w:vAlign w:val="center"/>
          </w:tcPr>
          <w:p w14:paraId="7FB7A04D" w14:textId="77777777" w:rsidR="007302CF" w:rsidRDefault="007302CF">
            <w:pPr>
              <w:pStyle w:val="ConsPlusNormal"/>
            </w:pPr>
            <w:r>
              <w:t>Показатель уровня качества обслуживания потребителей услуг территориальными сетевыми организациями (П</w:t>
            </w:r>
            <w:r>
              <w:rPr>
                <w:vertAlign w:val="subscript"/>
              </w:rPr>
              <w:t>тсо</w:t>
            </w:r>
            <w:r>
              <w:t>)</w:t>
            </w:r>
          </w:p>
        </w:tc>
        <w:tc>
          <w:tcPr>
            <w:tcW w:w="2778" w:type="dxa"/>
          </w:tcPr>
          <w:p w14:paraId="428DA84D" w14:textId="77777777" w:rsidR="007302CF" w:rsidRDefault="007302CF">
            <w:pPr>
              <w:pStyle w:val="ConsPlusNormal"/>
              <w:jc w:val="center"/>
            </w:pPr>
            <w:hyperlink w:anchor="P269">
              <w:r>
                <w:rPr>
                  <w:color w:val="0000FF"/>
                </w:rPr>
                <w:t>11</w:t>
              </w:r>
            </w:hyperlink>
          </w:p>
        </w:tc>
        <w:tc>
          <w:tcPr>
            <w:tcW w:w="680" w:type="dxa"/>
          </w:tcPr>
          <w:p w14:paraId="4F7E7567" w14:textId="77777777" w:rsidR="007302CF" w:rsidRDefault="007302CF">
            <w:pPr>
              <w:pStyle w:val="ConsPlusNormal"/>
            </w:pPr>
          </w:p>
        </w:tc>
      </w:tr>
      <w:tr w:rsidR="007302CF" w14:paraId="1713F898" w14:textId="77777777">
        <w:tc>
          <w:tcPr>
            <w:tcW w:w="5613" w:type="dxa"/>
          </w:tcPr>
          <w:p w14:paraId="3914B531" w14:textId="77777777" w:rsidR="007302CF" w:rsidRDefault="007302CF">
            <w:pPr>
              <w:pStyle w:val="ConsPlusNormal"/>
            </w:pPr>
            <w:r>
              <w:t>Плановое значение показателя П</w:t>
            </w:r>
            <w:r>
              <w:rPr>
                <w:vertAlign w:val="subscript"/>
              </w:rPr>
              <w:t>п</w:t>
            </w:r>
            <w:r>
              <w:t>, </w:t>
            </w:r>
            <w:r>
              <w:rPr>
                <w:noProof/>
                <w:position w:val="-10"/>
              </w:rPr>
              <w:drawing>
                <wp:inline distT="0" distB="0" distL="0" distR="0" wp14:anchorId="2F0AE86F" wp14:editId="5083B314">
                  <wp:extent cx="351790" cy="267970"/>
                  <wp:effectExtent l="0" t="0" r="0" b="0"/>
                  <wp:docPr id="8934219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1790" cy="267970"/>
                          </a:xfrm>
                          <a:prstGeom prst="rect">
                            <a:avLst/>
                          </a:prstGeom>
                          <a:noFill/>
                          <a:ln>
                            <a:noFill/>
                          </a:ln>
                        </pic:spPr>
                      </pic:pic>
                    </a:graphicData>
                  </a:graphic>
                </wp:inline>
              </w:drawing>
            </w:r>
          </w:p>
        </w:tc>
        <w:tc>
          <w:tcPr>
            <w:tcW w:w="2778" w:type="dxa"/>
            <w:vAlign w:val="bottom"/>
          </w:tcPr>
          <w:p w14:paraId="6A77F09D" w14:textId="77777777" w:rsidR="007302CF" w:rsidRDefault="007302CF">
            <w:pPr>
              <w:pStyle w:val="ConsPlusNormal"/>
              <w:jc w:val="center"/>
            </w:pPr>
            <w:hyperlink w:anchor="P351">
              <w:r>
                <w:rPr>
                  <w:color w:val="0000FF"/>
                </w:rPr>
                <w:t>Глава IV(1)</w:t>
              </w:r>
            </w:hyperlink>
            <w:r>
              <w:t xml:space="preserve"> Методических указаний</w:t>
            </w:r>
          </w:p>
        </w:tc>
        <w:tc>
          <w:tcPr>
            <w:tcW w:w="680" w:type="dxa"/>
          </w:tcPr>
          <w:p w14:paraId="1656B2BF" w14:textId="77777777" w:rsidR="007302CF" w:rsidRDefault="007302CF">
            <w:pPr>
              <w:pStyle w:val="ConsPlusNormal"/>
            </w:pPr>
          </w:p>
        </w:tc>
      </w:tr>
      <w:tr w:rsidR="007302CF" w14:paraId="4AB2B617" w14:textId="77777777">
        <w:tc>
          <w:tcPr>
            <w:tcW w:w="5613" w:type="dxa"/>
            <w:vAlign w:val="center"/>
          </w:tcPr>
          <w:p w14:paraId="7434A353" w14:textId="77777777" w:rsidR="007302CF" w:rsidRDefault="007302CF">
            <w:pPr>
              <w:pStyle w:val="ConsPlusNormal"/>
            </w:pPr>
            <w:r>
              <w:t>Плановое значение показателя П</w:t>
            </w:r>
            <w:r>
              <w:rPr>
                <w:vertAlign w:val="subscript"/>
              </w:rPr>
              <w:t>тпр</w:t>
            </w:r>
            <w:r>
              <w:t>, </w:t>
            </w:r>
            <w:r>
              <w:rPr>
                <w:noProof/>
                <w:position w:val="-10"/>
              </w:rPr>
              <w:drawing>
                <wp:inline distT="0" distB="0" distL="0" distR="0" wp14:anchorId="6779EE6A" wp14:editId="4BBC44C7">
                  <wp:extent cx="444500" cy="276860"/>
                  <wp:effectExtent l="0" t="0" r="0" b="0"/>
                  <wp:docPr id="1986753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44500" cy="276860"/>
                          </a:xfrm>
                          <a:prstGeom prst="rect">
                            <a:avLst/>
                          </a:prstGeom>
                          <a:noFill/>
                          <a:ln>
                            <a:noFill/>
                          </a:ln>
                        </pic:spPr>
                      </pic:pic>
                    </a:graphicData>
                  </a:graphic>
                </wp:inline>
              </w:drawing>
            </w:r>
          </w:p>
        </w:tc>
        <w:tc>
          <w:tcPr>
            <w:tcW w:w="2778" w:type="dxa"/>
            <w:vAlign w:val="center"/>
          </w:tcPr>
          <w:p w14:paraId="226AABA1" w14:textId="77777777" w:rsidR="007302CF" w:rsidRDefault="007302CF">
            <w:pPr>
              <w:pStyle w:val="ConsPlusNormal"/>
              <w:jc w:val="center"/>
            </w:pPr>
            <w:hyperlink w:anchor="P351">
              <w:r>
                <w:rPr>
                  <w:color w:val="0000FF"/>
                </w:rPr>
                <w:t>Глава IV(1)</w:t>
              </w:r>
            </w:hyperlink>
            <w:r>
              <w:t xml:space="preserve"> Методических указаний</w:t>
            </w:r>
          </w:p>
        </w:tc>
        <w:tc>
          <w:tcPr>
            <w:tcW w:w="680" w:type="dxa"/>
          </w:tcPr>
          <w:p w14:paraId="7146F85B" w14:textId="77777777" w:rsidR="007302CF" w:rsidRDefault="007302CF">
            <w:pPr>
              <w:pStyle w:val="ConsPlusNormal"/>
            </w:pPr>
          </w:p>
        </w:tc>
      </w:tr>
      <w:tr w:rsidR="007302CF" w14:paraId="14B5B958" w14:textId="77777777">
        <w:tc>
          <w:tcPr>
            <w:tcW w:w="5613" w:type="dxa"/>
          </w:tcPr>
          <w:p w14:paraId="45007416" w14:textId="77777777" w:rsidR="007302CF" w:rsidRDefault="007302CF">
            <w:pPr>
              <w:pStyle w:val="ConsPlusNormal"/>
            </w:pPr>
            <w:r>
              <w:t>Плановое значение показателя П</w:t>
            </w:r>
            <w:r>
              <w:rPr>
                <w:vertAlign w:val="subscript"/>
              </w:rPr>
              <w:t>тсо</w:t>
            </w:r>
            <w:r>
              <w:t>, </w:t>
            </w:r>
            <w:r>
              <w:rPr>
                <w:noProof/>
                <w:position w:val="-10"/>
              </w:rPr>
              <w:drawing>
                <wp:inline distT="0" distB="0" distL="0" distR="0" wp14:anchorId="10A77231" wp14:editId="02D48ADC">
                  <wp:extent cx="435610" cy="267970"/>
                  <wp:effectExtent l="0" t="0" r="0" b="0"/>
                  <wp:docPr id="1039783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35610" cy="267970"/>
                          </a:xfrm>
                          <a:prstGeom prst="rect">
                            <a:avLst/>
                          </a:prstGeom>
                          <a:noFill/>
                          <a:ln>
                            <a:noFill/>
                          </a:ln>
                        </pic:spPr>
                      </pic:pic>
                    </a:graphicData>
                  </a:graphic>
                </wp:inline>
              </w:drawing>
            </w:r>
          </w:p>
        </w:tc>
        <w:tc>
          <w:tcPr>
            <w:tcW w:w="2778" w:type="dxa"/>
            <w:vAlign w:val="center"/>
          </w:tcPr>
          <w:p w14:paraId="3D7240C4" w14:textId="77777777" w:rsidR="007302CF" w:rsidRDefault="007302CF">
            <w:pPr>
              <w:pStyle w:val="ConsPlusNormal"/>
              <w:jc w:val="center"/>
            </w:pPr>
            <w:hyperlink w:anchor="P351">
              <w:r>
                <w:rPr>
                  <w:color w:val="0000FF"/>
                </w:rPr>
                <w:t>Глава IV(1)</w:t>
              </w:r>
            </w:hyperlink>
            <w:r>
              <w:t xml:space="preserve"> Методических указаний</w:t>
            </w:r>
          </w:p>
        </w:tc>
        <w:tc>
          <w:tcPr>
            <w:tcW w:w="680" w:type="dxa"/>
          </w:tcPr>
          <w:p w14:paraId="632B71B3" w14:textId="77777777" w:rsidR="007302CF" w:rsidRDefault="007302CF">
            <w:pPr>
              <w:pStyle w:val="ConsPlusNormal"/>
            </w:pPr>
          </w:p>
        </w:tc>
      </w:tr>
      <w:tr w:rsidR="007302CF" w14:paraId="72D37B5B" w14:textId="77777777">
        <w:tc>
          <w:tcPr>
            <w:tcW w:w="5613" w:type="dxa"/>
          </w:tcPr>
          <w:p w14:paraId="1A942C3A" w14:textId="77777777" w:rsidR="007302CF" w:rsidRDefault="007302CF">
            <w:pPr>
              <w:pStyle w:val="ConsPlusNormal"/>
            </w:pPr>
            <w:r>
              <w:t>Плановое значение показателя П</w:t>
            </w:r>
            <w:r>
              <w:rPr>
                <w:vertAlign w:val="subscript"/>
              </w:rPr>
              <w:t>ens</w:t>
            </w:r>
            <w:r>
              <w:t>, </w:t>
            </w:r>
            <w:r>
              <w:rPr>
                <w:noProof/>
                <w:position w:val="-10"/>
              </w:rPr>
              <w:drawing>
                <wp:inline distT="0" distB="0" distL="0" distR="0" wp14:anchorId="2EDFD138" wp14:editId="5B6A2D22">
                  <wp:extent cx="435610" cy="267970"/>
                  <wp:effectExtent l="0" t="0" r="0" b="0"/>
                  <wp:docPr id="1221541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35610" cy="267970"/>
                          </a:xfrm>
                          <a:prstGeom prst="rect">
                            <a:avLst/>
                          </a:prstGeom>
                          <a:noFill/>
                          <a:ln>
                            <a:noFill/>
                          </a:ln>
                        </pic:spPr>
                      </pic:pic>
                    </a:graphicData>
                  </a:graphic>
                </wp:inline>
              </w:drawing>
            </w:r>
          </w:p>
        </w:tc>
        <w:tc>
          <w:tcPr>
            <w:tcW w:w="2778" w:type="dxa"/>
            <w:vAlign w:val="center"/>
          </w:tcPr>
          <w:p w14:paraId="41717CF2" w14:textId="77777777" w:rsidR="007302CF" w:rsidRDefault="007302CF">
            <w:pPr>
              <w:pStyle w:val="ConsPlusNormal"/>
              <w:jc w:val="center"/>
            </w:pPr>
            <w:hyperlink w:anchor="P351">
              <w:r>
                <w:rPr>
                  <w:color w:val="0000FF"/>
                </w:rPr>
                <w:t>Глава IV(1)</w:t>
              </w:r>
            </w:hyperlink>
            <w:r>
              <w:t xml:space="preserve"> Методических указаний</w:t>
            </w:r>
          </w:p>
        </w:tc>
        <w:tc>
          <w:tcPr>
            <w:tcW w:w="680" w:type="dxa"/>
          </w:tcPr>
          <w:p w14:paraId="39D31B84" w14:textId="77777777" w:rsidR="007302CF" w:rsidRDefault="007302CF">
            <w:pPr>
              <w:pStyle w:val="ConsPlusNormal"/>
            </w:pPr>
          </w:p>
        </w:tc>
      </w:tr>
      <w:tr w:rsidR="007302CF" w14:paraId="0D121A80" w14:textId="77777777">
        <w:tc>
          <w:tcPr>
            <w:tcW w:w="5613" w:type="dxa"/>
          </w:tcPr>
          <w:p w14:paraId="36303B2F" w14:textId="77777777" w:rsidR="007302CF" w:rsidRDefault="007302CF">
            <w:pPr>
              <w:pStyle w:val="ConsPlusNormal"/>
            </w:pPr>
            <w:r>
              <w:t>Плановое значение показателя П</w:t>
            </w:r>
            <w:r>
              <w:rPr>
                <w:vertAlign w:val="subscript"/>
              </w:rPr>
              <w:t>saidi</w:t>
            </w:r>
            <w:r>
              <w:t>, </w:t>
            </w:r>
            <w:r>
              <w:rPr>
                <w:noProof/>
                <w:position w:val="-10"/>
              </w:rPr>
              <w:drawing>
                <wp:inline distT="0" distB="0" distL="0" distR="0" wp14:anchorId="13524F64" wp14:editId="57BC613B">
                  <wp:extent cx="477520" cy="267970"/>
                  <wp:effectExtent l="0" t="0" r="0" b="0"/>
                  <wp:docPr id="17392199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77520" cy="267970"/>
                          </a:xfrm>
                          <a:prstGeom prst="rect">
                            <a:avLst/>
                          </a:prstGeom>
                          <a:noFill/>
                          <a:ln>
                            <a:noFill/>
                          </a:ln>
                        </pic:spPr>
                      </pic:pic>
                    </a:graphicData>
                  </a:graphic>
                </wp:inline>
              </w:drawing>
            </w:r>
          </w:p>
        </w:tc>
        <w:tc>
          <w:tcPr>
            <w:tcW w:w="2778" w:type="dxa"/>
            <w:vAlign w:val="center"/>
          </w:tcPr>
          <w:p w14:paraId="735B4DEB" w14:textId="77777777" w:rsidR="007302CF" w:rsidRDefault="007302CF">
            <w:pPr>
              <w:pStyle w:val="ConsPlusNormal"/>
              <w:jc w:val="center"/>
            </w:pPr>
            <w:hyperlink w:anchor="P422">
              <w:r>
                <w:rPr>
                  <w:color w:val="0000FF"/>
                </w:rPr>
                <w:t>Глава IV(2)</w:t>
              </w:r>
            </w:hyperlink>
            <w:r>
              <w:t xml:space="preserve"> Методических указаний</w:t>
            </w:r>
          </w:p>
        </w:tc>
        <w:tc>
          <w:tcPr>
            <w:tcW w:w="680" w:type="dxa"/>
          </w:tcPr>
          <w:p w14:paraId="10C91407" w14:textId="77777777" w:rsidR="007302CF" w:rsidRDefault="007302CF">
            <w:pPr>
              <w:pStyle w:val="ConsPlusNormal"/>
            </w:pPr>
          </w:p>
        </w:tc>
      </w:tr>
      <w:tr w:rsidR="007302CF" w14:paraId="4B43FC7A" w14:textId="77777777">
        <w:tc>
          <w:tcPr>
            <w:tcW w:w="5613" w:type="dxa"/>
            <w:vAlign w:val="center"/>
          </w:tcPr>
          <w:p w14:paraId="0A8F5EB2" w14:textId="77777777" w:rsidR="007302CF" w:rsidRDefault="007302CF">
            <w:pPr>
              <w:pStyle w:val="ConsPlusNormal"/>
            </w:pPr>
            <w:r>
              <w:t>Плановое значение показателя П</w:t>
            </w:r>
            <w:r>
              <w:rPr>
                <w:vertAlign w:val="subscript"/>
              </w:rPr>
              <w:t>saifi</w:t>
            </w:r>
            <w:r>
              <w:t>, </w:t>
            </w:r>
            <w:r>
              <w:rPr>
                <w:noProof/>
                <w:position w:val="-10"/>
              </w:rPr>
              <w:drawing>
                <wp:inline distT="0" distB="0" distL="0" distR="0" wp14:anchorId="70EAED39" wp14:editId="7F9B86E9">
                  <wp:extent cx="461010" cy="267970"/>
                  <wp:effectExtent l="0" t="0" r="0" b="0"/>
                  <wp:docPr id="249469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61010" cy="267970"/>
                          </a:xfrm>
                          <a:prstGeom prst="rect">
                            <a:avLst/>
                          </a:prstGeom>
                          <a:noFill/>
                          <a:ln>
                            <a:noFill/>
                          </a:ln>
                        </pic:spPr>
                      </pic:pic>
                    </a:graphicData>
                  </a:graphic>
                </wp:inline>
              </w:drawing>
            </w:r>
          </w:p>
        </w:tc>
        <w:tc>
          <w:tcPr>
            <w:tcW w:w="2778" w:type="dxa"/>
            <w:vAlign w:val="center"/>
          </w:tcPr>
          <w:p w14:paraId="39307D00" w14:textId="77777777" w:rsidR="007302CF" w:rsidRDefault="007302CF">
            <w:pPr>
              <w:pStyle w:val="ConsPlusNormal"/>
              <w:jc w:val="center"/>
            </w:pPr>
            <w:hyperlink w:anchor="P422">
              <w:r>
                <w:rPr>
                  <w:color w:val="0000FF"/>
                </w:rPr>
                <w:t>Глава IV(2)</w:t>
              </w:r>
            </w:hyperlink>
            <w:r>
              <w:t xml:space="preserve"> Методических указаний</w:t>
            </w:r>
          </w:p>
        </w:tc>
        <w:tc>
          <w:tcPr>
            <w:tcW w:w="680" w:type="dxa"/>
          </w:tcPr>
          <w:p w14:paraId="14383488" w14:textId="77777777" w:rsidR="007302CF" w:rsidRDefault="007302CF">
            <w:pPr>
              <w:pStyle w:val="ConsPlusNormal"/>
            </w:pPr>
          </w:p>
        </w:tc>
      </w:tr>
      <w:tr w:rsidR="007302CF" w14:paraId="675DCEEA" w14:textId="77777777">
        <w:tc>
          <w:tcPr>
            <w:tcW w:w="5613" w:type="dxa"/>
            <w:vAlign w:val="bottom"/>
          </w:tcPr>
          <w:p w14:paraId="0A39C192" w14:textId="77777777" w:rsidR="007302CF" w:rsidRDefault="007302CF">
            <w:pPr>
              <w:pStyle w:val="ConsPlusNormal"/>
            </w:pPr>
            <w:r>
              <w:t>Оценка достижения показателя уровня надежности оказываемых услуг, К</w:t>
            </w:r>
            <w:r>
              <w:rPr>
                <w:vertAlign w:val="subscript"/>
              </w:rPr>
              <w:t>над</w:t>
            </w:r>
          </w:p>
        </w:tc>
        <w:tc>
          <w:tcPr>
            <w:tcW w:w="2778" w:type="dxa"/>
            <w:vAlign w:val="bottom"/>
          </w:tcPr>
          <w:p w14:paraId="64C3AB12" w14:textId="77777777" w:rsidR="007302CF" w:rsidRDefault="007302CF">
            <w:pPr>
              <w:pStyle w:val="ConsPlusNormal"/>
              <w:jc w:val="center"/>
            </w:pPr>
            <w:hyperlink w:anchor="P505">
              <w:r>
                <w:rPr>
                  <w:color w:val="0000FF"/>
                </w:rPr>
                <w:t>Глава V</w:t>
              </w:r>
            </w:hyperlink>
            <w:r>
              <w:t xml:space="preserve"> Методических указаний</w:t>
            </w:r>
          </w:p>
        </w:tc>
        <w:tc>
          <w:tcPr>
            <w:tcW w:w="680" w:type="dxa"/>
          </w:tcPr>
          <w:p w14:paraId="4186B1BF" w14:textId="77777777" w:rsidR="007302CF" w:rsidRDefault="007302CF">
            <w:pPr>
              <w:pStyle w:val="ConsPlusNormal"/>
            </w:pPr>
          </w:p>
        </w:tc>
      </w:tr>
      <w:tr w:rsidR="007302CF" w14:paraId="13C610DB" w14:textId="77777777">
        <w:tc>
          <w:tcPr>
            <w:tcW w:w="5613" w:type="dxa"/>
            <w:vAlign w:val="bottom"/>
          </w:tcPr>
          <w:p w14:paraId="14D7E1BE" w14:textId="77777777" w:rsidR="007302CF" w:rsidRDefault="007302CF">
            <w:pPr>
              <w:pStyle w:val="ConsPlusNormal"/>
            </w:pPr>
            <w:r>
              <w:t>Оценка достижения показателя уровня надежности оказываемых услуг, К</w:t>
            </w:r>
            <w:r>
              <w:rPr>
                <w:vertAlign w:val="subscript"/>
              </w:rPr>
              <w:t>над1</w:t>
            </w:r>
          </w:p>
        </w:tc>
        <w:tc>
          <w:tcPr>
            <w:tcW w:w="2778" w:type="dxa"/>
            <w:vAlign w:val="bottom"/>
          </w:tcPr>
          <w:p w14:paraId="38FBFDBB" w14:textId="77777777" w:rsidR="007302CF" w:rsidRDefault="007302CF">
            <w:pPr>
              <w:pStyle w:val="ConsPlusNormal"/>
              <w:jc w:val="center"/>
            </w:pPr>
            <w:hyperlink w:anchor="P505">
              <w:r>
                <w:rPr>
                  <w:color w:val="0000FF"/>
                </w:rPr>
                <w:t>Глава V</w:t>
              </w:r>
            </w:hyperlink>
            <w:r>
              <w:t xml:space="preserve"> Методических указаний</w:t>
            </w:r>
          </w:p>
        </w:tc>
        <w:tc>
          <w:tcPr>
            <w:tcW w:w="680" w:type="dxa"/>
          </w:tcPr>
          <w:p w14:paraId="3641C241" w14:textId="77777777" w:rsidR="007302CF" w:rsidRDefault="007302CF">
            <w:pPr>
              <w:pStyle w:val="ConsPlusNormal"/>
            </w:pPr>
          </w:p>
        </w:tc>
      </w:tr>
      <w:tr w:rsidR="007302CF" w14:paraId="09877F74" w14:textId="77777777">
        <w:tc>
          <w:tcPr>
            <w:tcW w:w="5613" w:type="dxa"/>
            <w:vAlign w:val="center"/>
          </w:tcPr>
          <w:p w14:paraId="308161D9" w14:textId="77777777" w:rsidR="007302CF" w:rsidRDefault="007302CF">
            <w:pPr>
              <w:pStyle w:val="ConsPlusNormal"/>
            </w:pPr>
            <w:r>
              <w:t>Оценка достижения показателя уровня надежности оказываемых услуг, К</w:t>
            </w:r>
            <w:r>
              <w:rPr>
                <w:vertAlign w:val="subscript"/>
              </w:rPr>
              <w:t>над2</w:t>
            </w:r>
          </w:p>
        </w:tc>
        <w:tc>
          <w:tcPr>
            <w:tcW w:w="2778" w:type="dxa"/>
            <w:vAlign w:val="center"/>
          </w:tcPr>
          <w:p w14:paraId="6E9395D3" w14:textId="77777777" w:rsidR="007302CF" w:rsidRDefault="007302CF">
            <w:pPr>
              <w:pStyle w:val="ConsPlusNormal"/>
              <w:jc w:val="center"/>
            </w:pPr>
            <w:hyperlink w:anchor="P505">
              <w:r>
                <w:rPr>
                  <w:color w:val="0000FF"/>
                </w:rPr>
                <w:t>Глава V</w:t>
              </w:r>
            </w:hyperlink>
            <w:r>
              <w:t xml:space="preserve"> Методических указаний</w:t>
            </w:r>
          </w:p>
        </w:tc>
        <w:tc>
          <w:tcPr>
            <w:tcW w:w="680" w:type="dxa"/>
          </w:tcPr>
          <w:p w14:paraId="2EE7B13F" w14:textId="77777777" w:rsidR="007302CF" w:rsidRDefault="007302CF">
            <w:pPr>
              <w:pStyle w:val="ConsPlusNormal"/>
            </w:pPr>
          </w:p>
        </w:tc>
      </w:tr>
      <w:tr w:rsidR="007302CF" w14:paraId="56C26FFE" w14:textId="77777777">
        <w:tc>
          <w:tcPr>
            <w:tcW w:w="5613" w:type="dxa"/>
            <w:vAlign w:val="bottom"/>
          </w:tcPr>
          <w:p w14:paraId="2E313625" w14:textId="77777777" w:rsidR="007302CF" w:rsidRDefault="007302CF">
            <w:pPr>
              <w:pStyle w:val="ConsPlusNormal"/>
            </w:pPr>
            <w:r>
              <w:t>Оценка достижения показателя уровня качества оказываемых услуг, К</w:t>
            </w:r>
            <w:r>
              <w:rPr>
                <w:vertAlign w:val="subscript"/>
              </w:rPr>
              <w:t>кач</w:t>
            </w:r>
            <w:r>
              <w:t xml:space="preserve"> (организации по управлению единой национальной (общероссийской) электрической сетью)</w:t>
            </w:r>
          </w:p>
        </w:tc>
        <w:tc>
          <w:tcPr>
            <w:tcW w:w="2778" w:type="dxa"/>
          </w:tcPr>
          <w:p w14:paraId="30F6FB57" w14:textId="77777777" w:rsidR="007302CF" w:rsidRDefault="007302CF">
            <w:pPr>
              <w:pStyle w:val="ConsPlusNormal"/>
              <w:jc w:val="center"/>
            </w:pPr>
            <w:hyperlink w:anchor="P505">
              <w:r>
                <w:rPr>
                  <w:color w:val="0000FF"/>
                </w:rPr>
                <w:t>Глава V</w:t>
              </w:r>
            </w:hyperlink>
            <w:r>
              <w:t xml:space="preserve"> Методических указаний</w:t>
            </w:r>
          </w:p>
        </w:tc>
        <w:tc>
          <w:tcPr>
            <w:tcW w:w="680" w:type="dxa"/>
          </w:tcPr>
          <w:p w14:paraId="0E15008A" w14:textId="77777777" w:rsidR="007302CF" w:rsidRDefault="007302CF">
            <w:pPr>
              <w:pStyle w:val="ConsPlusNormal"/>
            </w:pPr>
          </w:p>
        </w:tc>
      </w:tr>
      <w:tr w:rsidR="007302CF" w14:paraId="447029C6" w14:textId="77777777">
        <w:tc>
          <w:tcPr>
            <w:tcW w:w="5613" w:type="dxa"/>
            <w:vAlign w:val="bottom"/>
          </w:tcPr>
          <w:p w14:paraId="7C4F5683" w14:textId="77777777" w:rsidR="007302CF" w:rsidRDefault="007302CF">
            <w:pPr>
              <w:pStyle w:val="ConsPlusNormal"/>
            </w:pPr>
            <w:r>
              <w:t>Оценка достижения показателя уровня качества оказываемых услуг, К</w:t>
            </w:r>
            <w:r>
              <w:rPr>
                <w:vertAlign w:val="subscript"/>
              </w:rPr>
              <w:t>кач1</w:t>
            </w:r>
            <w:r>
              <w:t xml:space="preserve"> (для территориальной сетевой </w:t>
            </w:r>
            <w:r>
              <w:lastRenderedPageBreak/>
              <w:t>организации)</w:t>
            </w:r>
          </w:p>
        </w:tc>
        <w:tc>
          <w:tcPr>
            <w:tcW w:w="2778" w:type="dxa"/>
          </w:tcPr>
          <w:p w14:paraId="0AB6C75E" w14:textId="77777777" w:rsidR="007302CF" w:rsidRDefault="007302CF">
            <w:pPr>
              <w:pStyle w:val="ConsPlusNormal"/>
              <w:jc w:val="center"/>
            </w:pPr>
            <w:hyperlink w:anchor="P505">
              <w:r>
                <w:rPr>
                  <w:color w:val="0000FF"/>
                </w:rPr>
                <w:t>Глава V</w:t>
              </w:r>
            </w:hyperlink>
            <w:r>
              <w:t xml:space="preserve"> Методических указаний</w:t>
            </w:r>
          </w:p>
        </w:tc>
        <w:tc>
          <w:tcPr>
            <w:tcW w:w="680" w:type="dxa"/>
          </w:tcPr>
          <w:p w14:paraId="210B2AA8" w14:textId="77777777" w:rsidR="007302CF" w:rsidRDefault="007302CF">
            <w:pPr>
              <w:pStyle w:val="ConsPlusNormal"/>
            </w:pPr>
          </w:p>
        </w:tc>
      </w:tr>
      <w:tr w:rsidR="007302CF" w14:paraId="61F463B2" w14:textId="77777777">
        <w:tc>
          <w:tcPr>
            <w:tcW w:w="5613" w:type="dxa"/>
            <w:vAlign w:val="center"/>
          </w:tcPr>
          <w:p w14:paraId="1DFF7A5B" w14:textId="77777777" w:rsidR="007302CF" w:rsidRDefault="007302CF">
            <w:pPr>
              <w:pStyle w:val="ConsPlusNormal"/>
            </w:pPr>
            <w:r>
              <w:t>Оценка достижения показателя уровня качества оказываемых услуг, К</w:t>
            </w:r>
            <w:r>
              <w:rPr>
                <w:vertAlign w:val="subscript"/>
              </w:rPr>
              <w:t>кач2</w:t>
            </w:r>
            <w:r>
              <w:t xml:space="preserve"> (для территориальной сетевой организации)</w:t>
            </w:r>
          </w:p>
        </w:tc>
        <w:tc>
          <w:tcPr>
            <w:tcW w:w="2778" w:type="dxa"/>
          </w:tcPr>
          <w:p w14:paraId="6D05BE56" w14:textId="77777777" w:rsidR="007302CF" w:rsidRDefault="007302CF">
            <w:pPr>
              <w:pStyle w:val="ConsPlusNormal"/>
              <w:jc w:val="center"/>
            </w:pPr>
            <w:hyperlink w:anchor="P505">
              <w:r>
                <w:rPr>
                  <w:color w:val="0000FF"/>
                </w:rPr>
                <w:t>Глава V</w:t>
              </w:r>
            </w:hyperlink>
            <w:r>
              <w:t xml:space="preserve"> Методических указаний</w:t>
            </w:r>
          </w:p>
        </w:tc>
        <w:tc>
          <w:tcPr>
            <w:tcW w:w="680" w:type="dxa"/>
          </w:tcPr>
          <w:p w14:paraId="1063DBD0" w14:textId="77777777" w:rsidR="007302CF" w:rsidRDefault="007302CF">
            <w:pPr>
              <w:pStyle w:val="ConsPlusNormal"/>
            </w:pPr>
          </w:p>
        </w:tc>
      </w:tr>
      <w:tr w:rsidR="007302CF" w14:paraId="14B6F1D0" w14:textId="77777777">
        <w:tc>
          <w:tcPr>
            <w:tcW w:w="5613" w:type="dxa"/>
            <w:vAlign w:val="center"/>
          </w:tcPr>
          <w:p w14:paraId="77A19926" w14:textId="77777777" w:rsidR="007302CF" w:rsidRDefault="007302CF">
            <w:pPr>
              <w:pStyle w:val="ConsPlusNormal"/>
            </w:pPr>
            <w:r>
              <w:t>Оценка достижения показателя уровня качества оказываемых услуг, К</w:t>
            </w:r>
            <w:r>
              <w:rPr>
                <w:vertAlign w:val="subscript"/>
              </w:rPr>
              <w:t>кач3</w:t>
            </w:r>
            <w:r>
              <w:t xml:space="preserve"> (для территориальной сетевой организации)</w:t>
            </w:r>
          </w:p>
        </w:tc>
        <w:tc>
          <w:tcPr>
            <w:tcW w:w="2778" w:type="dxa"/>
          </w:tcPr>
          <w:p w14:paraId="0D7D3FD1" w14:textId="77777777" w:rsidR="007302CF" w:rsidRDefault="007302CF">
            <w:pPr>
              <w:pStyle w:val="ConsPlusNormal"/>
              <w:jc w:val="center"/>
            </w:pPr>
            <w:hyperlink w:anchor="P505">
              <w:r>
                <w:rPr>
                  <w:color w:val="0000FF"/>
                </w:rPr>
                <w:t>Глава V</w:t>
              </w:r>
            </w:hyperlink>
            <w:r>
              <w:t xml:space="preserve"> Методических указаний</w:t>
            </w:r>
          </w:p>
        </w:tc>
        <w:tc>
          <w:tcPr>
            <w:tcW w:w="680" w:type="dxa"/>
          </w:tcPr>
          <w:p w14:paraId="1905F5E4" w14:textId="77777777" w:rsidR="007302CF" w:rsidRDefault="007302CF">
            <w:pPr>
              <w:pStyle w:val="ConsPlusNormal"/>
            </w:pPr>
          </w:p>
        </w:tc>
      </w:tr>
    </w:tbl>
    <w:p w14:paraId="49678510" w14:textId="77777777" w:rsidR="007302CF" w:rsidRDefault="007302CF">
      <w:pPr>
        <w:pStyle w:val="ConsPlusNormal"/>
        <w:jc w:val="both"/>
      </w:pPr>
    </w:p>
    <w:p w14:paraId="2368A21D" w14:textId="77777777" w:rsidR="007302CF" w:rsidRDefault="007302CF">
      <w:pPr>
        <w:pStyle w:val="ConsPlusNonformat"/>
        <w:jc w:val="both"/>
      </w:pPr>
      <w:r>
        <w:t xml:space="preserve">    Должность        Фамилия, имя и отчество (при наличии)        Подпись</w:t>
      </w:r>
    </w:p>
    <w:p w14:paraId="001FEA36" w14:textId="77777777" w:rsidR="007302CF" w:rsidRDefault="007302CF">
      <w:pPr>
        <w:pStyle w:val="ConsPlusNormal"/>
        <w:jc w:val="both"/>
      </w:pPr>
    </w:p>
    <w:p w14:paraId="6368CB85" w14:textId="77777777" w:rsidR="007302CF" w:rsidRDefault="007302CF">
      <w:pPr>
        <w:pStyle w:val="ConsPlusNormal"/>
        <w:jc w:val="both"/>
      </w:pPr>
    </w:p>
    <w:p w14:paraId="4654861C" w14:textId="77777777" w:rsidR="007302CF" w:rsidRDefault="007302CF">
      <w:pPr>
        <w:pStyle w:val="ConsPlusNormal"/>
        <w:jc w:val="both"/>
      </w:pPr>
    </w:p>
    <w:p w14:paraId="33A9AB67"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654944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214FFC"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06278E"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281E1E" w14:textId="77777777" w:rsidR="007302CF" w:rsidRDefault="007302CF">
            <w:pPr>
              <w:pStyle w:val="ConsPlusNormal"/>
              <w:jc w:val="center"/>
            </w:pPr>
            <w:r>
              <w:rPr>
                <w:color w:val="392C69"/>
              </w:rPr>
              <w:t>Список изменяющих документов</w:t>
            </w:r>
          </w:p>
          <w:p w14:paraId="15185332" w14:textId="77777777" w:rsidR="007302CF" w:rsidRDefault="007302CF">
            <w:pPr>
              <w:pStyle w:val="ConsPlusNormal"/>
              <w:jc w:val="center"/>
            </w:pPr>
            <w:r>
              <w:rPr>
                <w:color w:val="392C69"/>
              </w:rPr>
              <w:t xml:space="preserve">(в ред. </w:t>
            </w:r>
            <w:hyperlink r:id="rId172">
              <w:r>
                <w:rPr>
                  <w:color w:val="0000FF"/>
                </w:rPr>
                <w:t>Приказа</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613C6706" w14:textId="77777777" w:rsidR="007302CF" w:rsidRDefault="007302CF">
            <w:pPr>
              <w:pStyle w:val="ConsPlusNormal"/>
            </w:pPr>
          </w:p>
        </w:tc>
      </w:tr>
    </w:tbl>
    <w:p w14:paraId="46D2A4A6" w14:textId="77777777" w:rsidR="007302CF" w:rsidRDefault="007302CF">
      <w:pPr>
        <w:pStyle w:val="ConsPlusNormal"/>
        <w:jc w:val="both"/>
      </w:pPr>
    </w:p>
    <w:p w14:paraId="1A033DBD" w14:textId="77777777" w:rsidR="007302CF" w:rsidRDefault="007302CF">
      <w:pPr>
        <w:pStyle w:val="ConsPlusNormal"/>
        <w:jc w:val="right"/>
        <w:outlineLvl w:val="2"/>
      </w:pPr>
      <w:r>
        <w:t>Образец</w:t>
      </w:r>
    </w:p>
    <w:p w14:paraId="09642F70" w14:textId="77777777" w:rsidR="007302CF" w:rsidRDefault="007302CF">
      <w:pPr>
        <w:pStyle w:val="ConsPlusNormal"/>
        <w:jc w:val="both"/>
      </w:pPr>
    </w:p>
    <w:p w14:paraId="637CA2DE" w14:textId="77777777" w:rsidR="007302CF" w:rsidRDefault="007302CF">
      <w:pPr>
        <w:pStyle w:val="ConsPlusNonformat"/>
        <w:jc w:val="both"/>
      </w:pPr>
      <w:bookmarkStart w:id="88" w:name="P2253"/>
      <w:bookmarkEnd w:id="88"/>
      <w:r>
        <w:t xml:space="preserve">        Форма 4.2. Расчет обобщенного показателя уровня надежности</w:t>
      </w:r>
    </w:p>
    <w:p w14:paraId="3F810DEB" w14:textId="77777777" w:rsidR="007302CF" w:rsidRDefault="007302CF">
      <w:pPr>
        <w:pStyle w:val="ConsPlusNonformat"/>
        <w:jc w:val="both"/>
      </w:pPr>
      <w:r>
        <w:t xml:space="preserve">                       и качества оказываемых услуг</w:t>
      </w:r>
    </w:p>
    <w:p w14:paraId="54FFC018" w14:textId="77777777" w:rsidR="007302CF" w:rsidRDefault="007302CF">
      <w:pPr>
        <w:pStyle w:val="ConsPlusNonformat"/>
        <w:jc w:val="both"/>
      </w:pPr>
      <w:r>
        <w:t xml:space="preserve">       ____________________________________________________________</w:t>
      </w:r>
    </w:p>
    <w:p w14:paraId="72793CBF" w14:textId="77777777" w:rsidR="007302CF" w:rsidRDefault="007302CF">
      <w:pPr>
        <w:pStyle w:val="ConsPlusNonformat"/>
        <w:jc w:val="both"/>
      </w:pPr>
      <w:r>
        <w:t xml:space="preserve">         Наименование сетевой организации (подразделения/филиала)</w:t>
      </w:r>
    </w:p>
    <w:p w14:paraId="301C5809"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361"/>
        <w:gridCol w:w="4291"/>
      </w:tblGrid>
      <w:tr w:rsidR="007302CF" w14:paraId="01CEF314" w14:textId="77777777">
        <w:tc>
          <w:tcPr>
            <w:tcW w:w="3402" w:type="dxa"/>
          </w:tcPr>
          <w:p w14:paraId="4A6A136E" w14:textId="77777777" w:rsidR="007302CF" w:rsidRDefault="007302CF">
            <w:pPr>
              <w:pStyle w:val="ConsPlusNormal"/>
              <w:jc w:val="center"/>
            </w:pPr>
            <w:r>
              <w:t>Показатель</w:t>
            </w:r>
          </w:p>
        </w:tc>
        <w:tc>
          <w:tcPr>
            <w:tcW w:w="1361" w:type="dxa"/>
          </w:tcPr>
          <w:p w14:paraId="62784BB5" w14:textId="77777777" w:rsidR="007302CF" w:rsidRDefault="007302CF">
            <w:pPr>
              <w:pStyle w:val="ConsPlusNormal"/>
              <w:jc w:val="center"/>
            </w:pPr>
            <w:r>
              <w:t>N главы Методических указаний</w:t>
            </w:r>
          </w:p>
        </w:tc>
        <w:tc>
          <w:tcPr>
            <w:tcW w:w="4291" w:type="dxa"/>
          </w:tcPr>
          <w:p w14:paraId="3BFD5C69" w14:textId="77777777" w:rsidR="007302CF" w:rsidRDefault="007302CF">
            <w:pPr>
              <w:pStyle w:val="ConsPlusNormal"/>
              <w:jc w:val="center"/>
            </w:pPr>
            <w:r>
              <w:t>Значение</w:t>
            </w:r>
          </w:p>
        </w:tc>
      </w:tr>
      <w:tr w:rsidR="007302CF" w14:paraId="1E0F3F2C" w14:textId="77777777">
        <w:tc>
          <w:tcPr>
            <w:tcW w:w="3402" w:type="dxa"/>
          </w:tcPr>
          <w:p w14:paraId="7B4FEBF4" w14:textId="77777777" w:rsidR="007302CF" w:rsidRDefault="007302CF">
            <w:pPr>
              <w:pStyle w:val="ConsPlusNormal"/>
            </w:pPr>
            <w:r>
              <w:t>1. Оценка достижения показателя уровня надежности оказываемых услуг, К</w:t>
            </w:r>
            <w:r>
              <w:rPr>
                <w:vertAlign w:val="subscript"/>
              </w:rPr>
              <w:t>над</w:t>
            </w:r>
          </w:p>
        </w:tc>
        <w:tc>
          <w:tcPr>
            <w:tcW w:w="1361" w:type="dxa"/>
          </w:tcPr>
          <w:p w14:paraId="441BD77E" w14:textId="77777777" w:rsidR="007302CF" w:rsidRDefault="007302CF">
            <w:pPr>
              <w:pStyle w:val="ConsPlusNormal"/>
              <w:jc w:val="center"/>
            </w:pPr>
            <w:hyperlink w:anchor="P505">
              <w:r>
                <w:rPr>
                  <w:color w:val="0000FF"/>
                </w:rPr>
                <w:t>Глава V</w:t>
              </w:r>
            </w:hyperlink>
          </w:p>
        </w:tc>
        <w:tc>
          <w:tcPr>
            <w:tcW w:w="4291" w:type="dxa"/>
          </w:tcPr>
          <w:p w14:paraId="7B26E43F" w14:textId="77777777" w:rsidR="007302CF" w:rsidRDefault="007302CF">
            <w:pPr>
              <w:pStyle w:val="ConsPlusNormal"/>
              <w:jc w:val="both"/>
            </w:pPr>
            <w:r>
              <w:t>Для организации по управлению единой национальной (общероссийской) электрической сетью и территориальной сетевой организации</w:t>
            </w:r>
          </w:p>
        </w:tc>
      </w:tr>
      <w:tr w:rsidR="007302CF" w14:paraId="1A558154" w14:textId="77777777">
        <w:tc>
          <w:tcPr>
            <w:tcW w:w="3402" w:type="dxa"/>
          </w:tcPr>
          <w:p w14:paraId="49F73F3E" w14:textId="77777777" w:rsidR="007302CF" w:rsidRDefault="007302CF">
            <w:pPr>
              <w:pStyle w:val="ConsPlusNormal"/>
            </w:pPr>
            <w:r>
              <w:t>2. Оценка достижения показателя уровня надежности оказываемых услуг, К</w:t>
            </w:r>
            <w:r>
              <w:rPr>
                <w:vertAlign w:val="subscript"/>
              </w:rPr>
              <w:t>над1</w:t>
            </w:r>
          </w:p>
        </w:tc>
        <w:tc>
          <w:tcPr>
            <w:tcW w:w="1361" w:type="dxa"/>
          </w:tcPr>
          <w:p w14:paraId="2D421992" w14:textId="77777777" w:rsidR="007302CF" w:rsidRDefault="007302CF">
            <w:pPr>
              <w:pStyle w:val="ConsPlusNormal"/>
              <w:jc w:val="center"/>
            </w:pPr>
            <w:hyperlink w:anchor="P505">
              <w:r>
                <w:rPr>
                  <w:color w:val="0000FF"/>
                </w:rPr>
                <w:t>Глава V</w:t>
              </w:r>
            </w:hyperlink>
          </w:p>
        </w:tc>
        <w:tc>
          <w:tcPr>
            <w:tcW w:w="4291" w:type="dxa"/>
          </w:tcPr>
          <w:p w14:paraId="5BDBCD08" w14:textId="77777777" w:rsidR="007302CF" w:rsidRDefault="007302CF">
            <w:pPr>
              <w:pStyle w:val="ConsPlusNormal"/>
            </w:pPr>
            <w:r>
              <w:t>Для территориальной сетевой организации</w:t>
            </w:r>
          </w:p>
        </w:tc>
      </w:tr>
      <w:tr w:rsidR="007302CF" w14:paraId="0144B5DD" w14:textId="77777777">
        <w:tc>
          <w:tcPr>
            <w:tcW w:w="3402" w:type="dxa"/>
          </w:tcPr>
          <w:p w14:paraId="5D4F29B0" w14:textId="77777777" w:rsidR="007302CF" w:rsidRDefault="007302CF">
            <w:pPr>
              <w:pStyle w:val="ConsPlusNormal"/>
            </w:pPr>
            <w:r>
              <w:t>3. Оценка достижения показателя уровня надежности оказываемых услуг, К</w:t>
            </w:r>
            <w:r>
              <w:rPr>
                <w:vertAlign w:val="subscript"/>
              </w:rPr>
              <w:t>над2</w:t>
            </w:r>
          </w:p>
        </w:tc>
        <w:tc>
          <w:tcPr>
            <w:tcW w:w="1361" w:type="dxa"/>
          </w:tcPr>
          <w:p w14:paraId="40FF2B4A" w14:textId="77777777" w:rsidR="007302CF" w:rsidRDefault="007302CF">
            <w:pPr>
              <w:pStyle w:val="ConsPlusNormal"/>
              <w:jc w:val="center"/>
            </w:pPr>
            <w:hyperlink w:anchor="P505">
              <w:r>
                <w:rPr>
                  <w:color w:val="0000FF"/>
                </w:rPr>
                <w:t>Глава V</w:t>
              </w:r>
            </w:hyperlink>
          </w:p>
        </w:tc>
        <w:tc>
          <w:tcPr>
            <w:tcW w:w="4291" w:type="dxa"/>
          </w:tcPr>
          <w:p w14:paraId="182C945F" w14:textId="77777777" w:rsidR="007302CF" w:rsidRDefault="007302CF">
            <w:pPr>
              <w:pStyle w:val="ConsPlusNormal"/>
            </w:pPr>
            <w:r>
              <w:t>Для территориальной сетевой организации</w:t>
            </w:r>
          </w:p>
        </w:tc>
      </w:tr>
      <w:tr w:rsidR="007302CF" w14:paraId="2B62DFB0" w14:textId="77777777">
        <w:tc>
          <w:tcPr>
            <w:tcW w:w="3402" w:type="dxa"/>
          </w:tcPr>
          <w:p w14:paraId="44019F59" w14:textId="77777777" w:rsidR="007302CF" w:rsidRDefault="007302CF">
            <w:pPr>
              <w:pStyle w:val="ConsPlusNormal"/>
            </w:pPr>
            <w:r>
              <w:t>4. Оценка достижения показателя уровня надежности оказываемых услуг, К</w:t>
            </w:r>
            <w:r>
              <w:rPr>
                <w:vertAlign w:val="subscript"/>
              </w:rPr>
              <w:t>кач</w:t>
            </w:r>
          </w:p>
        </w:tc>
        <w:tc>
          <w:tcPr>
            <w:tcW w:w="1361" w:type="dxa"/>
          </w:tcPr>
          <w:p w14:paraId="0D4AFECA" w14:textId="77777777" w:rsidR="007302CF" w:rsidRDefault="007302CF">
            <w:pPr>
              <w:pStyle w:val="ConsPlusNormal"/>
              <w:jc w:val="center"/>
            </w:pPr>
            <w:hyperlink w:anchor="P505">
              <w:r>
                <w:rPr>
                  <w:color w:val="0000FF"/>
                </w:rPr>
                <w:t>Глава V</w:t>
              </w:r>
            </w:hyperlink>
          </w:p>
        </w:tc>
        <w:tc>
          <w:tcPr>
            <w:tcW w:w="4291" w:type="dxa"/>
          </w:tcPr>
          <w:p w14:paraId="111D4814" w14:textId="77777777" w:rsidR="007302CF" w:rsidRDefault="007302CF">
            <w:pPr>
              <w:pStyle w:val="ConsPlusNormal"/>
            </w:pPr>
            <w:r>
              <w:t>Для организации по управлению единой национальной (общероссийской) электрической сетью и территориальной сетевой организации</w:t>
            </w:r>
          </w:p>
        </w:tc>
      </w:tr>
      <w:tr w:rsidR="007302CF" w14:paraId="0E42DC2C" w14:textId="77777777">
        <w:tc>
          <w:tcPr>
            <w:tcW w:w="3402" w:type="dxa"/>
          </w:tcPr>
          <w:p w14:paraId="0B2C342A" w14:textId="77777777" w:rsidR="007302CF" w:rsidRDefault="007302CF">
            <w:pPr>
              <w:pStyle w:val="ConsPlusNormal"/>
            </w:pPr>
            <w:r>
              <w:t>5. Оценка достижения показателя уровня надежности оказываемых услуг, К</w:t>
            </w:r>
            <w:r>
              <w:rPr>
                <w:vertAlign w:val="subscript"/>
              </w:rPr>
              <w:t>кач1</w:t>
            </w:r>
          </w:p>
        </w:tc>
        <w:tc>
          <w:tcPr>
            <w:tcW w:w="1361" w:type="dxa"/>
          </w:tcPr>
          <w:p w14:paraId="39D9DED7" w14:textId="77777777" w:rsidR="007302CF" w:rsidRDefault="007302CF">
            <w:pPr>
              <w:pStyle w:val="ConsPlusNormal"/>
              <w:jc w:val="center"/>
            </w:pPr>
            <w:hyperlink w:anchor="P505">
              <w:r>
                <w:rPr>
                  <w:color w:val="0000FF"/>
                </w:rPr>
                <w:t>Глава V</w:t>
              </w:r>
            </w:hyperlink>
          </w:p>
        </w:tc>
        <w:tc>
          <w:tcPr>
            <w:tcW w:w="4291" w:type="dxa"/>
          </w:tcPr>
          <w:p w14:paraId="76469EB1" w14:textId="77777777" w:rsidR="007302CF" w:rsidRDefault="007302CF">
            <w:pPr>
              <w:pStyle w:val="ConsPlusNormal"/>
            </w:pPr>
            <w:r>
              <w:t>Для территориальной сетевой организации</w:t>
            </w:r>
          </w:p>
        </w:tc>
      </w:tr>
      <w:tr w:rsidR="007302CF" w14:paraId="791434C6" w14:textId="77777777">
        <w:tc>
          <w:tcPr>
            <w:tcW w:w="3402" w:type="dxa"/>
          </w:tcPr>
          <w:p w14:paraId="36053ECE" w14:textId="77777777" w:rsidR="007302CF" w:rsidRDefault="007302CF">
            <w:pPr>
              <w:pStyle w:val="ConsPlusNormal"/>
            </w:pPr>
            <w:r>
              <w:t>6. Оценка достижения показателя уровня надежности оказываемых услуг, К</w:t>
            </w:r>
            <w:r>
              <w:rPr>
                <w:vertAlign w:val="subscript"/>
              </w:rPr>
              <w:t>кач2</w:t>
            </w:r>
          </w:p>
        </w:tc>
        <w:tc>
          <w:tcPr>
            <w:tcW w:w="1361" w:type="dxa"/>
          </w:tcPr>
          <w:p w14:paraId="02472EDF" w14:textId="77777777" w:rsidR="007302CF" w:rsidRDefault="007302CF">
            <w:pPr>
              <w:pStyle w:val="ConsPlusNormal"/>
              <w:jc w:val="center"/>
            </w:pPr>
            <w:hyperlink w:anchor="P505">
              <w:r>
                <w:rPr>
                  <w:color w:val="0000FF"/>
                </w:rPr>
                <w:t>Глава V</w:t>
              </w:r>
            </w:hyperlink>
          </w:p>
        </w:tc>
        <w:tc>
          <w:tcPr>
            <w:tcW w:w="4291" w:type="dxa"/>
          </w:tcPr>
          <w:p w14:paraId="7FDDBFCE" w14:textId="77777777" w:rsidR="007302CF" w:rsidRDefault="007302CF">
            <w:pPr>
              <w:pStyle w:val="ConsPlusNormal"/>
            </w:pPr>
            <w:r>
              <w:t>Для территориальной сетевой организации</w:t>
            </w:r>
          </w:p>
        </w:tc>
      </w:tr>
      <w:tr w:rsidR="007302CF" w14:paraId="27923EE5" w14:textId="77777777">
        <w:tc>
          <w:tcPr>
            <w:tcW w:w="3402" w:type="dxa"/>
          </w:tcPr>
          <w:p w14:paraId="17399947" w14:textId="77777777" w:rsidR="007302CF" w:rsidRDefault="007302CF">
            <w:pPr>
              <w:pStyle w:val="ConsPlusNormal"/>
            </w:pPr>
            <w:r>
              <w:lastRenderedPageBreak/>
              <w:t>7. Оценка достижения показателя уровня надежности оказываемых услуг, К</w:t>
            </w:r>
            <w:r>
              <w:rPr>
                <w:vertAlign w:val="subscript"/>
              </w:rPr>
              <w:t>кач3</w:t>
            </w:r>
          </w:p>
        </w:tc>
        <w:tc>
          <w:tcPr>
            <w:tcW w:w="1361" w:type="dxa"/>
          </w:tcPr>
          <w:p w14:paraId="17B9EA53" w14:textId="77777777" w:rsidR="007302CF" w:rsidRDefault="007302CF">
            <w:pPr>
              <w:pStyle w:val="ConsPlusNormal"/>
              <w:jc w:val="center"/>
            </w:pPr>
            <w:hyperlink w:anchor="P505">
              <w:r>
                <w:rPr>
                  <w:color w:val="0000FF"/>
                </w:rPr>
                <w:t>Глава V</w:t>
              </w:r>
            </w:hyperlink>
          </w:p>
        </w:tc>
        <w:tc>
          <w:tcPr>
            <w:tcW w:w="4291" w:type="dxa"/>
          </w:tcPr>
          <w:p w14:paraId="525F281A" w14:textId="77777777" w:rsidR="007302CF" w:rsidRDefault="007302CF">
            <w:pPr>
              <w:pStyle w:val="ConsPlusNormal"/>
            </w:pPr>
            <w:r>
              <w:t>Для территориальной сетевой организации</w:t>
            </w:r>
          </w:p>
        </w:tc>
      </w:tr>
      <w:tr w:rsidR="007302CF" w14:paraId="48B0A6F8" w14:textId="77777777">
        <w:tc>
          <w:tcPr>
            <w:tcW w:w="3402" w:type="dxa"/>
          </w:tcPr>
          <w:p w14:paraId="30839BAD" w14:textId="77777777" w:rsidR="007302CF" w:rsidRDefault="007302CF">
            <w:pPr>
              <w:pStyle w:val="ConsPlusNormal"/>
            </w:pPr>
            <w:r>
              <w:t>8. Обобщенный показатель уровня надежности и качества оказываемых услуг, К</w:t>
            </w:r>
            <w:r>
              <w:rPr>
                <w:vertAlign w:val="subscript"/>
              </w:rPr>
              <w:t>об</w:t>
            </w:r>
          </w:p>
        </w:tc>
        <w:tc>
          <w:tcPr>
            <w:tcW w:w="1361" w:type="dxa"/>
          </w:tcPr>
          <w:p w14:paraId="43F81670" w14:textId="77777777" w:rsidR="007302CF" w:rsidRDefault="007302CF">
            <w:pPr>
              <w:pStyle w:val="ConsPlusNormal"/>
              <w:jc w:val="center"/>
            </w:pPr>
            <w:hyperlink w:anchor="P505">
              <w:r>
                <w:rPr>
                  <w:color w:val="0000FF"/>
                </w:rPr>
                <w:t>Глава V</w:t>
              </w:r>
            </w:hyperlink>
          </w:p>
        </w:tc>
        <w:tc>
          <w:tcPr>
            <w:tcW w:w="4291" w:type="dxa"/>
          </w:tcPr>
          <w:p w14:paraId="1F819152" w14:textId="77777777" w:rsidR="007302CF" w:rsidRDefault="007302CF">
            <w:pPr>
              <w:pStyle w:val="ConsPlusNormal"/>
            </w:pPr>
          </w:p>
        </w:tc>
      </w:tr>
    </w:tbl>
    <w:p w14:paraId="3C024A11" w14:textId="77777777" w:rsidR="007302CF" w:rsidRDefault="007302CF">
      <w:pPr>
        <w:pStyle w:val="ConsPlusNormal"/>
        <w:jc w:val="both"/>
      </w:pPr>
    </w:p>
    <w:p w14:paraId="3EE03D13" w14:textId="77777777" w:rsidR="007302CF" w:rsidRDefault="007302CF">
      <w:pPr>
        <w:pStyle w:val="ConsPlusNonformat"/>
        <w:jc w:val="both"/>
      </w:pPr>
      <w:r>
        <w:t xml:space="preserve">    Должность        Фамилия, имя и отчество (при наличии)        Подпись</w:t>
      </w:r>
    </w:p>
    <w:p w14:paraId="3B93E602" w14:textId="77777777" w:rsidR="007302CF" w:rsidRDefault="007302CF">
      <w:pPr>
        <w:pStyle w:val="ConsPlusNormal"/>
        <w:jc w:val="both"/>
      </w:pPr>
    </w:p>
    <w:p w14:paraId="33EBA7FB" w14:textId="77777777" w:rsidR="007302CF" w:rsidRDefault="007302CF">
      <w:pPr>
        <w:pStyle w:val="ConsPlusNormal"/>
        <w:jc w:val="both"/>
      </w:pPr>
    </w:p>
    <w:p w14:paraId="72980612" w14:textId="77777777" w:rsidR="007302CF" w:rsidRDefault="007302CF">
      <w:pPr>
        <w:pStyle w:val="ConsPlusNormal"/>
        <w:jc w:val="both"/>
      </w:pPr>
    </w:p>
    <w:p w14:paraId="4D2DE217" w14:textId="77777777" w:rsidR="007302CF" w:rsidRDefault="007302CF">
      <w:pPr>
        <w:pStyle w:val="ConsPlusNormal"/>
        <w:jc w:val="both"/>
      </w:pPr>
    </w:p>
    <w:p w14:paraId="74476871" w14:textId="77777777" w:rsidR="007302CF" w:rsidRDefault="007302CF">
      <w:pPr>
        <w:pStyle w:val="ConsPlusNormal"/>
        <w:jc w:val="both"/>
      </w:pPr>
    </w:p>
    <w:p w14:paraId="727E99F4" w14:textId="77777777" w:rsidR="007302CF" w:rsidRDefault="007302CF">
      <w:pPr>
        <w:pStyle w:val="ConsPlusNormal"/>
        <w:jc w:val="right"/>
        <w:outlineLvl w:val="1"/>
      </w:pPr>
      <w:r>
        <w:t>Приложение N 5</w:t>
      </w:r>
    </w:p>
    <w:p w14:paraId="7DE51CD9" w14:textId="77777777" w:rsidR="007302CF" w:rsidRDefault="007302CF">
      <w:pPr>
        <w:pStyle w:val="ConsPlusNormal"/>
        <w:jc w:val="right"/>
      </w:pPr>
      <w:r>
        <w:t>к методическим указаниям</w:t>
      </w:r>
    </w:p>
    <w:p w14:paraId="5990B0BC" w14:textId="77777777" w:rsidR="007302CF" w:rsidRDefault="007302CF">
      <w:pPr>
        <w:pStyle w:val="ConsPlusNormal"/>
        <w:jc w:val="right"/>
      </w:pPr>
      <w:r>
        <w:t>по расчету уровня надежности</w:t>
      </w:r>
    </w:p>
    <w:p w14:paraId="1ED8F889" w14:textId="77777777" w:rsidR="007302CF" w:rsidRDefault="007302CF">
      <w:pPr>
        <w:pStyle w:val="ConsPlusNormal"/>
        <w:jc w:val="right"/>
      </w:pPr>
      <w:r>
        <w:t>и качества поставляемых товаров</w:t>
      </w:r>
    </w:p>
    <w:p w14:paraId="04C36A41" w14:textId="77777777" w:rsidR="007302CF" w:rsidRDefault="007302CF">
      <w:pPr>
        <w:pStyle w:val="ConsPlusNormal"/>
        <w:jc w:val="right"/>
      </w:pPr>
      <w:r>
        <w:t>и оказываемых услуг для организации</w:t>
      </w:r>
    </w:p>
    <w:p w14:paraId="57CFE1DB" w14:textId="77777777" w:rsidR="007302CF" w:rsidRDefault="007302CF">
      <w:pPr>
        <w:pStyle w:val="ConsPlusNormal"/>
        <w:jc w:val="right"/>
      </w:pPr>
      <w:r>
        <w:t>по управлению единой национальной</w:t>
      </w:r>
    </w:p>
    <w:p w14:paraId="5D1868C5" w14:textId="77777777" w:rsidR="007302CF" w:rsidRDefault="007302CF">
      <w:pPr>
        <w:pStyle w:val="ConsPlusNormal"/>
        <w:jc w:val="right"/>
      </w:pPr>
      <w:r>
        <w:t>(общероссийской) электрической</w:t>
      </w:r>
    </w:p>
    <w:p w14:paraId="0C784215" w14:textId="77777777" w:rsidR="007302CF" w:rsidRDefault="007302CF">
      <w:pPr>
        <w:pStyle w:val="ConsPlusNormal"/>
        <w:jc w:val="right"/>
      </w:pPr>
      <w:r>
        <w:t>сетью и территориальных</w:t>
      </w:r>
    </w:p>
    <w:p w14:paraId="7C8BE469" w14:textId="77777777" w:rsidR="007302CF" w:rsidRDefault="007302CF">
      <w:pPr>
        <w:pStyle w:val="ConsPlusNormal"/>
        <w:jc w:val="right"/>
      </w:pPr>
      <w:r>
        <w:t>сетевых организаций</w:t>
      </w:r>
    </w:p>
    <w:p w14:paraId="1DC6869C" w14:textId="77777777" w:rsidR="007302CF" w:rsidRDefault="007302CF">
      <w:pPr>
        <w:pStyle w:val="ConsPlusNormal"/>
        <w:jc w:val="both"/>
      </w:pPr>
    </w:p>
    <w:p w14:paraId="6426C8E4" w14:textId="77777777" w:rsidR="007302CF" w:rsidRDefault="007302CF">
      <w:pPr>
        <w:pStyle w:val="ConsPlusTitle"/>
        <w:jc w:val="center"/>
      </w:pPr>
      <w:r>
        <w:t>ФОРМЫ,</w:t>
      </w:r>
    </w:p>
    <w:p w14:paraId="3EF5B1D6" w14:textId="77777777" w:rsidR="007302CF" w:rsidRDefault="007302CF">
      <w:pPr>
        <w:pStyle w:val="ConsPlusTitle"/>
        <w:jc w:val="center"/>
      </w:pPr>
      <w:r>
        <w:t>ИСПОЛЬЗУЕМЫЕ ДЛЯ РАСЧЕТА ЗНАЧЕНИЯ ПОКАЗАТЕЛЯ УРОВНЯ</w:t>
      </w:r>
    </w:p>
    <w:p w14:paraId="72B444DE" w14:textId="77777777" w:rsidR="007302CF" w:rsidRDefault="007302CF">
      <w:pPr>
        <w:pStyle w:val="ConsPlusTitle"/>
        <w:jc w:val="center"/>
      </w:pPr>
      <w:r>
        <w:t>КАЧЕСТВА ОКАЗЫВАЕМЫХ УСЛУГ ОРГАНИЗАЦИИ ПО УПРАВЛЕНИЮ ЕДИНОЙ</w:t>
      </w:r>
    </w:p>
    <w:p w14:paraId="08C2E898" w14:textId="77777777" w:rsidR="007302CF" w:rsidRDefault="007302CF">
      <w:pPr>
        <w:pStyle w:val="ConsPlusTitle"/>
        <w:jc w:val="center"/>
      </w:pPr>
      <w:r>
        <w:t>(НАЦИОНАЛЬНОЙ) ОБЩЕРОССИЙСКОЙ ЭЛЕКТРИЧЕСКОЙ СЕТЬЮ</w:t>
      </w:r>
    </w:p>
    <w:p w14:paraId="3861D115" w14:textId="77777777" w:rsidR="007302CF" w:rsidRDefault="007302CF">
      <w:pPr>
        <w:pStyle w:val="ConsPlusNormal"/>
        <w:jc w:val="both"/>
      </w:pPr>
    </w:p>
    <w:p w14:paraId="1B9EDF82" w14:textId="77777777" w:rsidR="007302CF" w:rsidRDefault="007302CF">
      <w:pPr>
        <w:pStyle w:val="ConsPlusNormal"/>
        <w:jc w:val="right"/>
        <w:outlineLvl w:val="2"/>
      </w:pPr>
      <w:r>
        <w:t>(Образец)</w:t>
      </w:r>
    </w:p>
    <w:p w14:paraId="38F13FA4" w14:textId="77777777" w:rsidR="007302CF" w:rsidRDefault="007302CF">
      <w:pPr>
        <w:pStyle w:val="ConsPlusNormal"/>
        <w:jc w:val="both"/>
      </w:pPr>
    </w:p>
    <w:p w14:paraId="1A234003" w14:textId="77777777" w:rsidR="007302CF" w:rsidRDefault="007302CF">
      <w:pPr>
        <w:pStyle w:val="ConsPlusNonformat"/>
        <w:jc w:val="both"/>
      </w:pPr>
      <w:bookmarkStart w:id="89" w:name="P2309"/>
      <w:bookmarkEnd w:id="89"/>
      <w:r>
        <w:t xml:space="preserve">              Форма 5.1. Отчетные данные по выполнению заявок</w:t>
      </w:r>
    </w:p>
    <w:p w14:paraId="555B66DD" w14:textId="77777777" w:rsidR="007302CF" w:rsidRDefault="007302CF">
      <w:pPr>
        <w:pStyle w:val="ConsPlusNonformat"/>
        <w:jc w:val="both"/>
      </w:pPr>
      <w:r>
        <w:t xml:space="preserve">          на технологическое присоединение к сети, в период _____</w:t>
      </w:r>
    </w:p>
    <w:p w14:paraId="2E8619D5" w14:textId="77777777" w:rsidR="007302CF" w:rsidRDefault="007302CF">
      <w:pPr>
        <w:pStyle w:val="ConsPlusNonformat"/>
        <w:jc w:val="both"/>
      </w:pPr>
    </w:p>
    <w:p w14:paraId="6999C948" w14:textId="77777777" w:rsidR="007302CF" w:rsidRDefault="007302CF">
      <w:pPr>
        <w:pStyle w:val="ConsPlusNonformat"/>
        <w:jc w:val="both"/>
      </w:pPr>
      <w:r>
        <w:t xml:space="preserve">    ___________________________________________________________________</w:t>
      </w:r>
    </w:p>
    <w:p w14:paraId="4BCBC53E" w14:textId="77777777" w:rsidR="007302CF" w:rsidRDefault="007302CF">
      <w:pPr>
        <w:pStyle w:val="ConsPlusNonformat"/>
        <w:jc w:val="both"/>
      </w:pPr>
      <w:r>
        <w:t xml:space="preserve">         Наименование сетевой организации (подразделения/филиала)</w:t>
      </w:r>
    </w:p>
    <w:p w14:paraId="635ABF8D"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60"/>
        <w:gridCol w:w="1805"/>
      </w:tblGrid>
      <w:tr w:rsidR="007302CF" w14:paraId="3CD509FE" w14:textId="77777777">
        <w:tc>
          <w:tcPr>
            <w:tcW w:w="7260" w:type="dxa"/>
          </w:tcPr>
          <w:p w14:paraId="2B7370DF" w14:textId="77777777" w:rsidR="007302CF" w:rsidRDefault="007302CF">
            <w:pPr>
              <w:pStyle w:val="ConsPlusNormal"/>
              <w:jc w:val="center"/>
            </w:pPr>
            <w:r>
              <w:t>Показатель</w:t>
            </w:r>
          </w:p>
        </w:tc>
        <w:tc>
          <w:tcPr>
            <w:tcW w:w="1805" w:type="dxa"/>
          </w:tcPr>
          <w:p w14:paraId="06BDDD07" w14:textId="77777777" w:rsidR="007302CF" w:rsidRDefault="007302CF">
            <w:pPr>
              <w:pStyle w:val="ConsPlusNormal"/>
              <w:jc w:val="center"/>
            </w:pPr>
            <w:r>
              <w:t>Число, шт.</w:t>
            </w:r>
          </w:p>
        </w:tc>
      </w:tr>
      <w:tr w:rsidR="007302CF" w14:paraId="4B616355" w14:textId="77777777">
        <w:tc>
          <w:tcPr>
            <w:tcW w:w="7260" w:type="dxa"/>
          </w:tcPr>
          <w:p w14:paraId="53ED34CE" w14:textId="77777777" w:rsidR="007302CF" w:rsidRDefault="007302CF">
            <w:pPr>
              <w:pStyle w:val="ConsPlusNormal"/>
              <w:jc w:val="center"/>
            </w:pPr>
            <w:r>
              <w:t>1</w:t>
            </w:r>
          </w:p>
        </w:tc>
        <w:tc>
          <w:tcPr>
            <w:tcW w:w="1805" w:type="dxa"/>
          </w:tcPr>
          <w:p w14:paraId="4E0FB361" w14:textId="77777777" w:rsidR="007302CF" w:rsidRDefault="007302CF">
            <w:pPr>
              <w:pStyle w:val="ConsPlusNormal"/>
              <w:jc w:val="center"/>
            </w:pPr>
            <w:r>
              <w:t>2</w:t>
            </w:r>
          </w:p>
        </w:tc>
      </w:tr>
      <w:tr w:rsidR="007302CF" w14:paraId="1F9BBBD2" w14:textId="77777777">
        <w:tc>
          <w:tcPr>
            <w:tcW w:w="7260" w:type="dxa"/>
          </w:tcPr>
          <w:p w14:paraId="722C9E93" w14:textId="77777777" w:rsidR="007302CF" w:rsidRDefault="007302CF">
            <w:pPr>
              <w:pStyle w:val="ConsPlusNormal"/>
              <w:jc w:val="both"/>
            </w:pPr>
            <w:r>
              <w:t>Число заявок на технологическое присоединение, поданных заявителями в соответствии с требованиями нормативных правовых актов в соответствующий расчетный период регулирования, шт. (N</w:t>
            </w:r>
            <w:r>
              <w:rPr>
                <w:vertAlign w:val="subscript"/>
              </w:rPr>
              <w:t>заяв</w:t>
            </w:r>
            <w:r>
              <w:t>)</w:t>
            </w:r>
          </w:p>
        </w:tc>
        <w:tc>
          <w:tcPr>
            <w:tcW w:w="1805" w:type="dxa"/>
          </w:tcPr>
          <w:p w14:paraId="34CC606B" w14:textId="77777777" w:rsidR="007302CF" w:rsidRDefault="007302CF">
            <w:pPr>
              <w:pStyle w:val="ConsPlusNormal"/>
            </w:pPr>
          </w:p>
        </w:tc>
      </w:tr>
      <w:tr w:rsidR="007302CF" w14:paraId="78EB667F" w14:textId="77777777">
        <w:tc>
          <w:tcPr>
            <w:tcW w:w="7260" w:type="dxa"/>
          </w:tcPr>
          <w:p w14:paraId="34811DB0" w14:textId="77777777" w:rsidR="007302CF" w:rsidRDefault="007302CF">
            <w:pPr>
              <w:pStyle w:val="ConsPlusNormal"/>
              <w:jc w:val="both"/>
            </w:pPr>
            <w:r>
              <w:t>Число направленных 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на осуществление технологического присоединения, шт. (N</w:t>
            </w:r>
            <w:r>
              <w:rPr>
                <w:vertAlign w:val="subscript"/>
              </w:rPr>
              <w:t>пд</w:t>
            </w:r>
            <w:r>
              <w:t>)</w:t>
            </w:r>
          </w:p>
        </w:tc>
        <w:tc>
          <w:tcPr>
            <w:tcW w:w="1805" w:type="dxa"/>
          </w:tcPr>
          <w:p w14:paraId="585CBDD5" w14:textId="77777777" w:rsidR="007302CF" w:rsidRDefault="007302CF">
            <w:pPr>
              <w:pStyle w:val="ConsPlusNormal"/>
            </w:pPr>
          </w:p>
        </w:tc>
      </w:tr>
      <w:tr w:rsidR="007302CF" w14:paraId="4558BDC1" w14:textId="77777777">
        <w:tc>
          <w:tcPr>
            <w:tcW w:w="7260" w:type="dxa"/>
          </w:tcPr>
          <w:p w14:paraId="79C81955" w14:textId="77777777" w:rsidR="007302CF" w:rsidRDefault="007302CF">
            <w:pPr>
              <w:pStyle w:val="ConsPlusNormal"/>
              <w:jc w:val="both"/>
            </w:pPr>
            <w:r>
              <w:t>Число проектов договоров на осуществление технологического присоединения по указанным заявкам, направленных с нарушением установленных сроков, шт. (N</w:t>
            </w:r>
            <w:r>
              <w:rPr>
                <w:vertAlign w:val="subscript"/>
              </w:rPr>
              <w:t>нпд)</w:t>
            </w:r>
          </w:p>
        </w:tc>
        <w:tc>
          <w:tcPr>
            <w:tcW w:w="1805" w:type="dxa"/>
          </w:tcPr>
          <w:p w14:paraId="0C80D42F" w14:textId="77777777" w:rsidR="007302CF" w:rsidRDefault="007302CF">
            <w:pPr>
              <w:pStyle w:val="ConsPlusNormal"/>
            </w:pPr>
          </w:p>
        </w:tc>
      </w:tr>
    </w:tbl>
    <w:p w14:paraId="7874752B" w14:textId="77777777" w:rsidR="007302CF" w:rsidRDefault="007302CF">
      <w:pPr>
        <w:pStyle w:val="ConsPlusNormal"/>
        <w:jc w:val="both"/>
      </w:pPr>
    </w:p>
    <w:p w14:paraId="26BFED95" w14:textId="77777777" w:rsidR="007302CF" w:rsidRDefault="007302CF">
      <w:pPr>
        <w:pStyle w:val="ConsPlusNonformat"/>
        <w:jc w:val="both"/>
      </w:pPr>
      <w:r>
        <w:lastRenderedPageBreak/>
        <w:t xml:space="preserve">    ___________________________________________________________________</w:t>
      </w:r>
    </w:p>
    <w:p w14:paraId="2C0A2374" w14:textId="77777777" w:rsidR="007302CF" w:rsidRDefault="007302CF">
      <w:pPr>
        <w:pStyle w:val="ConsPlusNonformat"/>
        <w:jc w:val="both"/>
      </w:pPr>
      <w:r>
        <w:t xml:space="preserve">              Должность            Ф.И.О.            Подпись</w:t>
      </w:r>
    </w:p>
    <w:p w14:paraId="1BFEE712" w14:textId="77777777" w:rsidR="007302CF" w:rsidRDefault="007302CF">
      <w:pPr>
        <w:pStyle w:val="ConsPlusNormal"/>
        <w:jc w:val="both"/>
      </w:pPr>
    </w:p>
    <w:p w14:paraId="1CF34D6C" w14:textId="77777777" w:rsidR="007302CF" w:rsidRDefault="007302CF">
      <w:pPr>
        <w:pStyle w:val="ConsPlusNormal"/>
        <w:jc w:val="both"/>
      </w:pPr>
    </w:p>
    <w:p w14:paraId="3CEDDE55" w14:textId="77777777" w:rsidR="007302CF" w:rsidRDefault="007302CF">
      <w:pPr>
        <w:pStyle w:val="ConsPlusNormal"/>
        <w:jc w:val="both"/>
      </w:pPr>
    </w:p>
    <w:p w14:paraId="0C774244" w14:textId="77777777" w:rsidR="007302CF" w:rsidRDefault="007302CF">
      <w:pPr>
        <w:pStyle w:val="ConsPlusNormal"/>
        <w:jc w:val="both"/>
      </w:pPr>
    </w:p>
    <w:p w14:paraId="5635E6F2" w14:textId="77777777" w:rsidR="007302CF" w:rsidRDefault="007302CF">
      <w:pPr>
        <w:pStyle w:val="ConsPlusNormal"/>
        <w:jc w:val="both"/>
      </w:pPr>
    </w:p>
    <w:p w14:paraId="6CE9AD40" w14:textId="77777777" w:rsidR="007302CF" w:rsidRDefault="007302CF">
      <w:pPr>
        <w:pStyle w:val="ConsPlusNormal"/>
        <w:jc w:val="right"/>
        <w:outlineLvl w:val="1"/>
      </w:pPr>
      <w:r>
        <w:t>Приложение N 6</w:t>
      </w:r>
    </w:p>
    <w:p w14:paraId="5BA85A32" w14:textId="77777777" w:rsidR="007302CF" w:rsidRDefault="007302CF">
      <w:pPr>
        <w:pStyle w:val="ConsPlusNormal"/>
        <w:jc w:val="right"/>
      </w:pPr>
      <w:r>
        <w:t>к методическим указаниям</w:t>
      </w:r>
    </w:p>
    <w:p w14:paraId="64992A5F" w14:textId="77777777" w:rsidR="007302CF" w:rsidRDefault="007302CF">
      <w:pPr>
        <w:pStyle w:val="ConsPlusNormal"/>
        <w:jc w:val="right"/>
      </w:pPr>
      <w:r>
        <w:t>по расчету уровня надежности</w:t>
      </w:r>
    </w:p>
    <w:p w14:paraId="62FB622A" w14:textId="77777777" w:rsidR="007302CF" w:rsidRDefault="007302CF">
      <w:pPr>
        <w:pStyle w:val="ConsPlusNormal"/>
        <w:jc w:val="right"/>
      </w:pPr>
      <w:r>
        <w:t>и качества поставляемых товаров</w:t>
      </w:r>
    </w:p>
    <w:p w14:paraId="60F1D56C" w14:textId="77777777" w:rsidR="007302CF" w:rsidRDefault="007302CF">
      <w:pPr>
        <w:pStyle w:val="ConsPlusNormal"/>
        <w:jc w:val="right"/>
      </w:pPr>
      <w:r>
        <w:t>и оказываемых услуг для организации</w:t>
      </w:r>
    </w:p>
    <w:p w14:paraId="38958D37" w14:textId="77777777" w:rsidR="007302CF" w:rsidRDefault="007302CF">
      <w:pPr>
        <w:pStyle w:val="ConsPlusNormal"/>
        <w:jc w:val="right"/>
      </w:pPr>
      <w:r>
        <w:t>по управлению единой национальной</w:t>
      </w:r>
    </w:p>
    <w:p w14:paraId="5C574FEB" w14:textId="77777777" w:rsidR="007302CF" w:rsidRDefault="007302CF">
      <w:pPr>
        <w:pStyle w:val="ConsPlusNormal"/>
        <w:jc w:val="right"/>
      </w:pPr>
      <w:r>
        <w:t>(общероссийской) электрической</w:t>
      </w:r>
    </w:p>
    <w:p w14:paraId="1CA1DB84" w14:textId="77777777" w:rsidR="007302CF" w:rsidRDefault="007302CF">
      <w:pPr>
        <w:pStyle w:val="ConsPlusNormal"/>
        <w:jc w:val="right"/>
      </w:pPr>
      <w:r>
        <w:t>сетью и территориальных</w:t>
      </w:r>
    </w:p>
    <w:p w14:paraId="086F1513" w14:textId="77777777" w:rsidR="007302CF" w:rsidRDefault="007302CF">
      <w:pPr>
        <w:pStyle w:val="ConsPlusNormal"/>
        <w:jc w:val="right"/>
      </w:pPr>
      <w:r>
        <w:t>сетевых организаций</w:t>
      </w:r>
    </w:p>
    <w:p w14:paraId="28881D45" w14:textId="77777777" w:rsidR="007302CF" w:rsidRDefault="007302CF">
      <w:pPr>
        <w:pStyle w:val="ConsPlusNormal"/>
        <w:jc w:val="both"/>
      </w:pPr>
    </w:p>
    <w:p w14:paraId="08D7AFB8" w14:textId="77777777" w:rsidR="007302CF" w:rsidRDefault="007302CF">
      <w:pPr>
        <w:pStyle w:val="ConsPlusTitle"/>
        <w:jc w:val="center"/>
      </w:pPr>
      <w:r>
        <w:t>ФОРМЫ,</w:t>
      </w:r>
    </w:p>
    <w:p w14:paraId="557CDC8A" w14:textId="77777777" w:rsidR="007302CF" w:rsidRDefault="007302CF">
      <w:pPr>
        <w:pStyle w:val="ConsPlusTitle"/>
        <w:jc w:val="center"/>
      </w:pPr>
      <w:r>
        <w:t>ИСПОЛЬЗУЕМЫЕ ДЛЯ РАСЧЕТА ЗНАЧЕНИЯ ПОКАЗАТЕЛЯ УРОВНЯ</w:t>
      </w:r>
    </w:p>
    <w:p w14:paraId="32258AE7" w14:textId="77777777" w:rsidR="007302CF" w:rsidRDefault="007302CF">
      <w:pPr>
        <w:pStyle w:val="ConsPlusTitle"/>
        <w:jc w:val="center"/>
      </w:pPr>
      <w:r>
        <w:t>КАЧЕСТВА ОКАЗЫВАЕМЫХ УСЛУГ ТЕРРИТОРИАЛЬНЫХ СЕТЕВЫХ</w:t>
      </w:r>
    </w:p>
    <w:p w14:paraId="654E818E" w14:textId="77777777" w:rsidR="007302CF" w:rsidRDefault="007302CF">
      <w:pPr>
        <w:pStyle w:val="ConsPlusTitle"/>
        <w:jc w:val="center"/>
      </w:pPr>
      <w:r>
        <w:t>ОРГАНИЗАЦИЙ (ДЛЯ ДОЛГОСРОЧНЫХ ПЕРИОДОВ РЕГУЛИРОВАНИЯ,</w:t>
      </w:r>
    </w:p>
    <w:p w14:paraId="0FCD02ED" w14:textId="77777777" w:rsidR="007302CF" w:rsidRDefault="007302CF">
      <w:pPr>
        <w:pStyle w:val="ConsPlusTitle"/>
        <w:jc w:val="center"/>
      </w:pPr>
      <w:r>
        <w:t>НАЧАВШИХСЯ ДО 2014 ГОДА)</w:t>
      </w:r>
    </w:p>
    <w:p w14:paraId="46F5E583" w14:textId="77777777" w:rsidR="007302CF" w:rsidRDefault="007302CF">
      <w:pPr>
        <w:pStyle w:val="ConsPlusNormal"/>
        <w:jc w:val="both"/>
      </w:pPr>
    </w:p>
    <w:p w14:paraId="62729AE5" w14:textId="77777777" w:rsidR="007302CF" w:rsidRDefault="007302CF">
      <w:pPr>
        <w:pStyle w:val="ConsPlusNormal"/>
        <w:jc w:val="right"/>
        <w:outlineLvl w:val="2"/>
      </w:pPr>
      <w:r>
        <w:t>(Образец)</w:t>
      </w:r>
    </w:p>
    <w:p w14:paraId="61AD27E5" w14:textId="77777777" w:rsidR="007302CF" w:rsidRDefault="007302CF">
      <w:pPr>
        <w:pStyle w:val="ConsPlusNormal"/>
        <w:jc w:val="both"/>
      </w:pPr>
    </w:p>
    <w:p w14:paraId="4AE05AD3" w14:textId="77777777" w:rsidR="007302CF" w:rsidRDefault="007302CF">
      <w:pPr>
        <w:pStyle w:val="ConsPlusNonformat"/>
        <w:jc w:val="both"/>
      </w:pPr>
      <w:bookmarkStart w:id="90" w:name="P2351"/>
      <w:bookmarkEnd w:id="90"/>
      <w:r>
        <w:t xml:space="preserve">                   Форма 6.1. Расчет значения индикатора</w:t>
      </w:r>
    </w:p>
    <w:p w14:paraId="1C093A4E" w14:textId="77777777" w:rsidR="007302CF" w:rsidRDefault="007302CF">
      <w:pPr>
        <w:pStyle w:val="ConsPlusNonformat"/>
        <w:jc w:val="both"/>
      </w:pPr>
      <w:r>
        <w:t xml:space="preserve">                      информативности за период _____</w:t>
      </w:r>
    </w:p>
    <w:p w14:paraId="290E7A29" w14:textId="77777777" w:rsidR="007302CF" w:rsidRDefault="007302CF">
      <w:pPr>
        <w:pStyle w:val="ConsPlusNonformat"/>
        <w:jc w:val="both"/>
      </w:pPr>
    </w:p>
    <w:p w14:paraId="2B7136BC" w14:textId="77777777" w:rsidR="007302CF" w:rsidRDefault="007302CF">
      <w:pPr>
        <w:pStyle w:val="ConsPlusNonformat"/>
        <w:jc w:val="both"/>
      </w:pPr>
      <w:r>
        <w:t xml:space="preserve">    ___________________________________________________________________</w:t>
      </w:r>
    </w:p>
    <w:p w14:paraId="314D9AD9" w14:textId="77777777" w:rsidR="007302CF" w:rsidRDefault="007302CF">
      <w:pPr>
        <w:pStyle w:val="ConsPlusNonformat"/>
        <w:jc w:val="both"/>
      </w:pPr>
      <w:r>
        <w:t xml:space="preserve">             Наименование территориальной сетевой организации</w:t>
      </w:r>
    </w:p>
    <w:p w14:paraId="093A346D"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134"/>
        <w:gridCol w:w="1077"/>
        <w:gridCol w:w="964"/>
        <w:gridCol w:w="964"/>
        <w:gridCol w:w="1077"/>
      </w:tblGrid>
      <w:tr w:rsidR="007302CF" w14:paraId="2BDDAED0" w14:textId="77777777">
        <w:tc>
          <w:tcPr>
            <w:tcW w:w="3855" w:type="dxa"/>
            <w:vMerge w:val="restart"/>
          </w:tcPr>
          <w:p w14:paraId="18F9F8EA" w14:textId="77777777" w:rsidR="007302CF" w:rsidRDefault="007302CF">
            <w:pPr>
              <w:pStyle w:val="ConsPlusNormal"/>
              <w:jc w:val="center"/>
            </w:pPr>
            <w:r>
              <w:t>Параметр (критерий), характеризующий индикатор</w:t>
            </w:r>
          </w:p>
        </w:tc>
        <w:tc>
          <w:tcPr>
            <w:tcW w:w="2211" w:type="dxa"/>
            <w:gridSpan w:val="2"/>
          </w:tcPr>
          <w:p w14:paraId="48CEEF24" w14:textId="77777777" w:rsidR="007302CF" w:rsidRDefault="007302CF">
            <w:pPr>
              <w:pStyle w:val="ConsPlusNormal"/>
              <w:jc w:val="center"/>
            </w:pPr>
            <w:r>
              <w:t>Значение</w:t>
            </w:r>
          </w:p>
        </w:tc>
        <w:tc>
          <w:tcPr>
            <w:tcW w:w="964" w:type="dxa"/>
            <w:vMerge w:val="restart"/>
          </w:tcPr>
          <w:p w14:paraId="45B91284" w14:textId="77777777" w:rsidR="007302CF" w:rsidRDefault="007302CF">
            <w:pPr>
              <w:pStyle w:val="ConsPlusNormal"/>
              <w:jc w:val="center"/>
            </w:pPr>
            <w:r>
              <w:t>Ф / П x 100, %</w:t>
            </w:r>
          </w:p>
        </w:tc>
        <w:tc>
          <w:tcPr>
            <w:tcW w:w="964" w:type="dxa"/>
            <w:vMerge w:val="restart"/>
          </w:tcPr>
          <w:p w14:paraId="68083502" w14:textId="77777777" w:rsidR="007302CF" w:rsidRDefault="007302CF">
            <w:pPr>
              <w:pStyle w:val="ConsPlusNormal"/>
              <w:jc w:val="center"/>
            </w:pPr>
            <w:r>
              <w:t>Зависимость</w:t>
            </w:r>
          </w:p>
        </w:tc>
        <w:tc>
          <w:tcPr>
            <w:tcW w:w="1077" w:type="dxa"/>
            <w:vMerge w:val="restart"/>
          </w:tcPr>
          <w:p w14:paraId="1DE66C83" w14:textId="77777777" w:rsidR="007302CF" w:rsidRDefault="007302CF">
            <w:pPr>
              <w:pStyle w:val="ConsPlusNormal"/>
              <w:jc w:val="center"/>
            </w:pPr>
            <w:r>
              <w:t>Оценочный балл</w:t>
            </w:r>
          </w:p>
        </w:tc>
      </w:tr>
      <w:tr w:rsidR="007302CF" w14:paraId="0C3E7C37" w14:textId="77777777">
        <w:tc>
          <w:tcPr>
            <w:tcW w:w="3855" w:type="dxa"/>
            <w:vMerge/>
          </w:tcPr>
          <w:p w14:paraId="72883781" w14:textId="77777777" w:rsidR="007302CF" w:rsidRDefault="007302CF">
            <w:pPr>
              <w:pStyle w:val="ConsPlusNormal"/>
            </w:pPr>
          </w:p>
        </w:tc>
        <w:tc>
          <w:tcPr>
            <w:tcW w:w="1134" w:type="dxa"/>
          </w:tcPr>
          <w:p w14:paraId="6EC636D0" w14:textId="77777777" w:rsidR="007302CF" w:rsidRDefault="007302CF">
            <w:pPr>
              <w:pStyle w:val="ConsPlusNormal"/>
              <w:jc w:val="center"/>
            </w:pPr>
            <w:r>
              <w:t>фактическое (Ф)</w:t>
            </w:r>
          </w:p>
        </w:tc>
        <w:tc>
          <w:tcPr>
            <w:tcW w:w="1077" w:type="dxa"/>
          </w:tcPr>
          <w:p w14:paraId="4531B995" w14:textId="77777777" w:rsidR="007302CF" w:rsidRDefault="007302CF">
            <w:pPr>
              <w:pStyle w:val="ConsPlusNormal"/>
              <w:jc w:val="center"/>
            </w:pPr>
            <w:r>
              <w:t>плановое (П)</w:t>
            </w:r>
          </w:p>
        </w:tc>
        <w:tc>
          <w:tcPr>
            <w:tcW w:w="964" w:type="dxa"/>
            <w:vMerge/>
          </w:tcPr>
          <w:p w14:paraId="1FA951E3" w14:textId="77777777" w:rsidR="007302CF" w:rsidRDefault="007302CF">
            <w:pPr>
              <w:pStyle w:val="ConsPlusNormal"/>
            </w:pPr>
          </w:p>
        </w:tc>
        <w:tc>
          <w:tcPr>
            <w:tcW w:w="964" w:type="dxa"/>
            <w:vMerge/>
          </w:tcPr>
          <w:p w14:paraId="3DB73341" w14:textId="77777777" w:rsidR="007302CF" w:rsidRDefault="007302CF">
            <w:pPr>
              <w:pStyle w:val="ConsPlusNormal"/>
            </w:pPr>
          </w:p>
        </w:tc>
        <w:tc>
          <w:tcPr>
            <w:tcW w:w="1077" w:type="dxa"/>
            <w:vMerge/>
          </w:tcPr>
          <w:p w14:paraId="38360A86" w14:textId="77777777" w:rsidR="007302CF" w:rsidRDefault="007302CF">
            <w:pPr>
              <w:pStyle w:val="ConsPlusNormal"/>
            </w:pPr>
          </w:p>
        </w:tc>
      </w:tr>
      <w:tr w:rsidR="007302CF" w14:paraId="43930528" w14:textId="77777777">
        <w:tc>
          <w:tcPr>
            <w:tcW w:w="3855" w:type="dxa"/>
          </w:tcPr>
          <w:p w14:paraId="54301309" w14:textId="77777777" w:rsidR="007302CF" w:rsidRDefault="007302CF">
            <w:pPr>
              <w:pStyle w:val="ConsPlusNormal"/>
              <w:jc w:val="center"/>
            </w:pPr>
            <w:r>
              <w:t>1</w:t>
            </w:r>
          </w:p>
        </w:tc>
        <w:tc>
          <w:tcPr>
            <w:tcW w:w="1134" w:type="dxa"/>
          </w:tcPr>
          <w:p w14:paraId="53571DEE" w14:textId="77777777" w:rsidR="007302CF" w:rsidRDefault="007302CF">
            <w:pPr>
              <w:pStyle w:val="ConsPlusNormal"/>
              <w:jc w:val="center"/>
            </w:pPr>
            <w:r>
              <w:t>2</w:t>
            </w:r>
          </w:p>
        </w:tc>
        <w:tc>
          <w:tcPr>
            <w:tcW w:w="1077" w:type="dxa"/>
          </w:tcPr>
          <w:p w14:paraId="50240F3F" w14:textId="77777777" w:rsidR="007302CF" w:rsidRDefault="007302CF">
            <w:pPr>
              <w:pStyle w:val="ConsPlusNormal"/>
              <w:jc w:val="center"/>
            </w:pPr>
            <w:r>
              <w:t>3</w:t>
            </w:r>
          </w:p>
        </w:tc>
        <w:tc>
          <w:tcPr>
            <w:tcW w:w="964" w:type="dxa"/>
          </w:tcPr>
          <w:p w14:paraId="1269D149" w14:textId="77777777" w:rsidR="007302CF" w:rsidRDefault="007302CF">
            <w:pPr>
              <w:pStyle w:val="ConsPlusNormal"/>
              <w:jc w:val="center"/>
            </w:pPr>
            <w:r>
              <w:t>4</w:t>
            </w:r>
          </w:p>
        </w:tc>
        <w:tc>
          <w:tcPr>
            <w:tcW w:w="964" w:type="dxa"/>
          </w:tcPr>
          <w:p w14:paraId="008E987E" w14:textId="77777777" w:rsidR="007302CF" w:rsidRDefault="007302CF">
            <w:pPr>
              <w:pStyle w:val="ConsPlusNormal"/>
              <w:jc w:val="center"/>
            </w:pPr>
            <w:r>
              <w:t>5</w:t>
            </w:r>
          </w:p>
        </w:tc>
        <w:tc>
          <w:tcPr>
            <w:tcW w:w="1077" w:type="dxa"/>
          </w:tcPr>
          <w:p w14:paraId="797CCB5F" w14:textId="77777777" w:rsidR="007302CF" w:rsidRDefault="007302CF">
            <w:pPr>
              <w:pStyle w:val="ConsPlusNormal"/>
              <w:jc w:val="center"/>
            </w:pPr>
            <w:r>
              <w:t>6</w:t>
            </w:r>
          </w:p>
        </w:tc>
      </w:tr>
      <w:tr w:rsidR="007302CF" w14:paraId="4C424357" w14:textId="77777777">
        <w:tc>
          <w:tcPr>
            <w:tcW w:w="3855" w:type="dxa"/>
          </w:tcPr>
          <w:p w14:paraId="7A39A878" w14:textId="77777777" w:rsidR="007302CF" w:rsidRDefault="007302CF">
            <w:pPr>
              <w:pStyle w:val="ConsPlusNormal"/>
            </w:pPr>
            <w:r>
              <w:t>1. Возможность личного приема заявителей и потребителей услуг уполномоченными должностными лицами территориальной сетевой организации - всего</w:t>
            </w:r>
          </w:p>
        </w:tc>
        <w:tc>
          <w:tcPr>
            <w:tcW w:w="1134" w:type="dxa"/>
          </w:tcPr>
          <w:p w14:paraId="1100F4BD" w14:textId="77777777" w:rsidR="007302CF" w:rsidRDefault="007302CF">
            <w:pPr>
              <w:pStyle w:val="ConsPlusNormal"/>
              <w:jc w:val="center"/>
            </w:pPr>
            <w:r>
              <w:t>-</w:t>
            </w:r>
          </w:p>
        </w:tc>
        <w:tc>
          <w:tcPr>
            <w:tcW w:w="1077" w:type="dxa"/>
          </w:tcPr>
          <w:p w14:paraId="6CB9B4EC" w14:textId="77777777" w:rsidR="007302CF" w:rsidRDefault="007302CF">
            <w:pPr>
              <w:pStyle w:val="ConsPlusNormal"/>
              <w:jc w:val="center"/>
            </w:pPr>
            <w:r>
              <w:t>-</w:t>
            </w:r>
          </w:p>
        </w:tc>
        <w:tc>
          <w:tcPr>
            <w:tcW w:w="964" w:type="dxa"/>
          </w:tcPr>
          <w:p w14:paraId="2B5EBFC4" w14:textId="77777777" w:rsidR="007302CF" w:rsidRDefault="007302CF">
            <w:pPr>
              <w:pStyle w:val="ConsPlusNormal"/>
              <w:jc w:val="center"/>
            </w:pPr>
            <w:r>
              <w:t>-</w:t>
            </w:r>
          </w:p>
        </w:tc>
        <w:tc>
          <w:tcPr>
            <w:tcW w:w="964" w:type="dxa"/>
          </w:tcPr>
          <w:p w14:paraId="6CEF89C2" w14:textId="77777777" w:rsidR="007302CF" w:rsidRDefault="007302CF">
            <w:pPr>
              <w:pStyle w:val="ConsPlusNormal"/>
              <w:jc w:val="center"/>
            </w:pPr>
            <w:r>
              <w:t>-</w:t>
            </w:r>
          </w:p>
        </w:tc>
        <w:tc>
          <w:tcPr>
            <w:tcW w:w="1077" w:type="dxa"/>
          </w:tcPr>
          <w:p w14:paraId="3C84C339" w14:textId="77777777" w:rsidR="007302CF" w:rsidRDefault="007302CF">
            <w:pPr>
              <w:pStyle w:val="ConsPlusNormal"/>
            </w:pPr>
          </w:p>
        </w:tc>
      </w:tr>
      <w:tr w:rsidR="007302CF" w14:paraId="3C1D83E5" w14:textId="77777777">
        <w:tc>
          <w:tcPr>
            <w:tcW w:w="3855" w:type="dxa"/>
          </w:tcPr>
          <w:p w14:paraId="251E2E15" w14:textId="77777777" w:rsidR="007302CF" w:rsidRDefault="007302CF">
            <w:pPr>
              <w:pStyle w:val="ConsPlusNormal"/>
            </w:pPr>
            <w:r>
              <w:t>в том числе по критериям:</w:t>
            </w:r>
          </w:p>
        </w:tc>
        <w:tc>
          <w:tcPr>
            <w:tcW w:w="1134" w:type="dxa"/>
          </w:tcPr>
          <w:p w14:paraId="11DAAE6E" w14:textId="77777777" w:rsidR="007302CF" w:rsidRDefault="007302CF">
            <w:pPr>
              <w:pStyle w:val="ConsPlusNormal"/>
            </w:pPr>
          </w:p>
        </w:tc>
        <w:tc>
          <w:tcPr>
            <w:tcW w:w="1077" w:type="dxa"/>
          </w:tcPr>
          <w:p w14:paraId="0D625A6D" w14:textId="77777777" w:rsidR="007302CF" w:rsidRDefault="007302CF">
            <w:pPr>
              <w:pStyle w:val="ConsPlusNormal"/>
            </w:pPr>
          </w:p>
        </w:tc>
        <w:tc>
          <w:tcPr>
            <w:tcW w:w="964" w:type="dxa"/>
          </w:tcPr>
          <w:p w14:paraId="1133BE60" w14:textId="77777777" w:rsidR="007302CF" w:rsidRDefault="007302CF">
            <w:pPr>
              <w:pStyle w:val="ConsPlusNormal"/>
            </w:pPr>
          </w:p>
        </w:tc>
        <w:tc>
          <w:tcPr>
            <w:tcW w:w="964" w:type="dxa"/>
          </w:tcPr>
          <w:p w14:paraId="091B13E3" w14:textId="77777777" w:rsidR="007302CF" w:rsidRDefault="007302CF">
            <w:pPr>
              <w:pStyle w:val="ConsPlusNormal"/>
            </w:pPr>
          </w:p>
        </w:tc>
        <w:tc>
          <w:tcPr>
            <w:tcW w:w="1077" w:type="dxa"/>
          </w:tcPr>
          <w:p w14:paraId="6ED6A8FA" w14:textId="77777777" w:rsidR="007302CF" w:rsidRDefault="007302CF">
            <w:pPr>
              <w:pStyle w:val="ConsPlusNormal"/>
            </w:pPr>
          </w:p>
        </w:tc>
      </w:tr>
      <w:tr w:rsidR="007302CF" w14:paraId="6A895B0C" w14:textId="77777777">
        <w:tc>
          <w:tcPr>
            <w:tcW w:w="3855" w:type="dxa"/>
          </w:tcPr>
          <w:p w14:paraId="5359B272" w14:textId="77777777" w:rsidR="007302CF" w:rsidRDefault="007302CF">
            <w:pPr>
              <w:pStyle w:val="ConsPlusNormal"/>
            </w:pPr>
            <w:r>
              <w:t>1.1.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w:t>
            </w:r>
          </w:p>
        </w:tc>
        <w:tc>
          <w:tcPr>
            <w:tcW w:w="1134" w:type="dxa"/>
          </w:tcPr>
          <w:p w14:paraId="331F997B" w14:textId="77777777" w:rsidR="007302CF" w:rsidRDefault="007302CF">
            <w:pPr>
              <w:pStyle w:val="ConsPlusNormal"/>
            </w:pPr>
          </w:p>
        </w:tc>
        <w:tc>
          <w:tcPr>
            <w:tcW w:w="1077" w:type="dxa"/>
          </w:tcPr>
          <w:p w14:paraId="5E4FC3E5" w14:textId="77777777" w:rsidR="007302CF" w:rsidRDefault="007302CF">
            <w:pPr>
              <w:pStyle w:val="ConsPlusNormal"/>
            </w:pPr>
          </w:p>
        </w:tc>
        <w:tc>
          <w:tcPr>
            <w:tcW w:w="964" w:type="dxa"/>
          </w:tcPr>
          <w:p w14:paraId="351B1B95" w14:textId="77777777" w:rsidR="007302CF" w:rsidRDefault="007302CF">
            <w:pPr>
              <w:pStyle w:val="ConsPlusNormal"/>
            </w:pPr>
          </w:p>
        </w:tc>
        <w:tc>
          <w:tcPr>
            <w:tcW w:w="964" w:type="dxa"/>
          </w:tcPr>
          <w:p w14:paraId="6BFDF27A" w14:textId="77777777" w:rsidR="007302CF" w:rsidRDefault="007302CF">
            <w:pPr>
              <w:pStyle w:val="ConsPlusNormal"/>
              <w:jc w:val="center"/>
            </w:pPr>
            <w:r>
              <w:t>прямая</w:t>
            </w:r>
          </w:p>
        </w:tc>
        <w:tc>
          <w:tcPr>
            <w:tcW w:w="1077" w:type="dxa"/>
          </w:tcPr>
          <w:p w14:paraId="084C19E0" w14:textId="77777777" w:rsidR="007302CF" w:rsidRDefault="007302CF">
            <w:pPr>
              <w:pStyle w:val="ConsPlusNormal"/>
            </w:pPr>
          </w:p>
        </w:tc>
      </w:tr>
      <w:tr w:rsidR="007302CF" w14:paraId="01E9A110" w14:textId="77777777">
        <w:tc>
          <w:tcPr>
            <w:tcW w:w="3855" w:type="dxa"/>
          </w:tcPr>
          <w:p w14:paraId="3276CFCD" w14:textId="77777777" w:rsidR="007302CF" w:rsidRDefault="007302CF">
            <w:pPr>
              <w:pStyle w:val="ConsPlusNormal"/>
            </w:pPr>
            <w:r>
              <w:t xml:space="preserve">1.2. Количество утвержденных территориальной сетевой </w:t>
            </w:r>
            <w:r>
              <w:lastRenderedPageBreak/>
              <w:t>организацией в установленном порядке организационно-распорядительных документов по вопросам работы с заявителями и потребителями услуг - всего, шт.</w:t>
            </w:r>
          </w:p>
        </w:tc>
        <w:tc>
          <w:tcPr>
            <w:tcW w:w="1134" w:type="dxa"/>
          </w:tcPr>
          <w:p w14:paraId="130EA94B" w14:textId="77777777" w:rsidR="007302CF" w:rsidRDefault="007302CF">
            <w:pPr>
              <w:pStyle w:val="ConsPlusNormal"/>
            </w:pPr>
          </w:p>
        </w:tc>
        <w:tc>
          <w:tcPr>
            <w:tcW w:w="1077" w:type="dxa"/>
          </w:tcPr>
          <w:p w14:paraId="3481501A" w14:textId="77777777" w:rsidR="007302CF" w:rsidRDefault="007302CF">
            <w:pPr>
              <w:pStyle w:val="ConsPlusNormal"/>
            </w:pPr>
          </w:p>
        </w:tc>
        <w:tc>
          <w:tcPr>
            <w:tcW w:w="964" w:type="dxa"/>
          </w:tcPr>
          <w:p w14:paraId="5FEAD594" w14:textId="77777777" w:rsidR="007302CF" w:rsidRDefault="007302CF">
            <w:pPr>
              <w:pStyle w:val="ConsPlusNormal"/>
            </w:pPr>
          </w:p>
        </w:tc>
        <w:tc>
          <w:tcPr>
            <w:tcW w:w="964" w:type="dxa"/>
          </w:tcPr>
          <w:p w14:paraId="4F106A54" w14:textId="77777777" w:rsidR="007302CF" w:rsidRDefault="007302CF">
            <w:pPr>
              <w:pStyle w:val="ConsPlusNormal"/>
              <w:jc w:val="center"/>
            </w:pPr>
            <w:r>
              <w:t>прямая</w:t>
            </w:r>
          </w:p>
        </w:tc>
        <w:tc>
          <w:tcPr>
            <w:tcW w:w="1077" w:type="dxa"/>
          </w:tcPr>
          <w:p w14:paraId="43CBF102" w14:textId="77777777" w:rsidR="007302CF" w:rsidRDefault="007302CF">
            <w:pPr>
              <w:pStyle w:val="ConsPlusNormal"/>
            </w:pPr>
          </w:p>
        </w:tc>
      </w:tr>
      <w:tr w:rsidR="007302CF" w14:paraId="2F68ED18" w14:textId="77777777">
        <w:tc>
          <w:tcPr>
            <w:tcW w:w="3855" w:type="dxa"/>
          </w:tcPr>
          <w:p w14:paraId="7AD4934A" w14:textId="77777777" w:rsidR="007302CF" w:rsidRDefault="007302CF">
            <w:pPr>
              <w:pStyle w:val="ConsPlusNormal"/>
            </w:pPr>
            <w:r>
              <w:t>в том числе:</w:t>
            </w:r>
          </w:p>
        </w:tc>
        <w:tc>
          <w:tcPr>
            <w:tcW w:w="1134" w:type="dxa"/>
          </w:tcPr>
          <w:p w14:paraId="48236BBB" w14:textId="77777777" w:rsidR="007302CF" w:rsidRDefault="007302CF">
            <w:pPr>
              <w:pStyle w:val="ConsPlusNormal"/>
            </w:pPr>
          </w:p>
        </w:tc>
        <w:tc>
          <w:tcPr>
            <w:tcW w:w="1077" w:type="dxa"/>
          </w:tcPr>
          <w:p w14:paraId="11E8BA6E" w14:textId="77777777" w:rsidR="007302CF" w:rsidRDefault="007302CF">
            <w:pPr>
              <w:pStyle w:val="ConsPlusNormal"/>
            </w:pPr>
          </w:p>
        </w:tc>
        <w:tc>
          <w:tcPr>
            <w:tcW w:w="964" w:type="dxa"/>
          </w:tcPr>
          <w:p w14:paraId="2844CB1B" w14:textId="77777777" w:rsidR="007302CF" w:rsidRDefault="007302CF">
            <w:pPr>
              <w:pStyle w:val="ConsPlusNormal"/>
            </w:pPr>
          </w:p>
        </w:tc>
        <w:tc>
          <w:tcPr>
            <w:tcW w:w="964" w:type="dxa"/>
          </w:tcPr>
          <w:p w14:paraId="723086AC" w14:textId="77777777" w:rsidR="007302CF" w:rsidRDefault="007302CF">
            <w:pPr>
              <w:pStyle w:val="ConsPlusNormal"/>
            </w:pPr>
          </w:p>
        </w:tc>
        <w:tc>
          <w:tcPr>
            <w:tcW w:w="1077" w:type="dxa"/>
          </w:tcPr>
          <w:p w14:paraId="4AAB79B5" w14:textId="77777777" w:rsidR="007302CF" w:rsidRDefault="007302CF">
            <w:pPr>
              <w:pStyle w:val="ConsPlusNormal"/>
            </w:pPr>
          </w:p>
        </w:tc>
      </w:tr>
      <w:tr w:rsidR="007302CF" w14:paraId="65F3257C" w14:textId="77777777">
        <w:tc>
          <w:tcPr>
            <w:tcW w:w="3855" w:type="dxa"/>
          </w:tcPr>
          <w:p w14:paraId="675C917A" w14:textId="77777777" w:rsidR="007302CF" w:rsidRDefault="007302CF">
            <w:pPr>
              <w:pStyle w:val="ConsPlusNormal"/>
            </w:pPr>
            <w:r>
              <w:t>а) регламенты оказания услуг и рассмотрения обращений заявителей и потребителей услуг, шт.</w:t>
            </w:r>
          </w:p>
        </w:tc>
        <w:tc>
          <w:tcPr>
            <w:tcW w:w="1134" w:type="dxa"/>
          </w:tcPr>
          <w:p w14:paraId="6545D467" w14:textId="77777777" w:rsidR="007302CF" w:rsidRDefault="007302CF">
            <w:pPr>
              <w:pStyle w:val="ConsPlusNormal"/>
            </w:pPr>
          </w:p>
        </w:tc>
        <w:tc>
          <w:tcPr>
            <w:tcW w:w="1077" w:type="dxa"/>
          </w:tcPr>
          <w:p w14:paraId="42F26084" w14:textId="77777777" w:rsidR="007302CF" w:rsidRDefault="007302CF">
            <w:pPr>
              <w:pStyle w:val="ConsPlusNormal"/>
            </w:pPr>
          </w:p>
        </w:tc>
        <w:tc>
          <w:tcPr>
            <w:tcW w:w="964" w:type="dxa"/>
          </w:tcPr>
          <w:p w14:paraId="676D6D69" w14:textId="77777777" w:rsidR="007302CF" w:rsidRDefault="007302CF">
            <w:pPr>
              <w:pStyle w:val="ConsPlusNormal"/>
            </w:pPr>
          </w:p>
        </w:tc>
        <w:tc>
          <w:tcPr>
            <w:tcW w:w="964" w:type="dxa"/>
          </w:tcPr>
          <w:p w14:paraId="6C0B3D98" w14:textId="77777777" w:rsidR="007302CF" w:rsidRDefault="007302CF">
            <w:pPr>
              <w:pStyle w:val="ConsPlusNormal"/>
              <w:jc w:val="center"/>
            </w:pPr>
            <w:r>
              <w:t>-</w:t>
            </w:r>
          </w:p>
        </w:tc>
        <w:tc>
          <w:tcPr>
            <w:tcW w:w="1077" w:type="dxa"/>
          </w:tcPr>
          <w:p w14:paraId="0646D201" w14:textId="77777777" w:rsidR="007302CF" w:rsidRDefault="007302CF">
            <w:pPr>
              <w:pStyle w:val="ConsPlusNormal"/>
              <w:jc w:val="center"/>
            </w:pPr>
            <w:r>
              <w:t>-</w:t>
            </w:r>
          </w:p>
        </w:tc>
      </w:tr>
      <w:tr w:rsidR="007302CF" w14:paraId="0CCA536E" w14:textId="77777777">
        <w:tc>
          <w:tcPr>
            <w:tcW w:w="3855" w:type="dxa"/>
          </w:tcPr>
          <w:p w14:paraId="3BF1FDEF" w14:textId="77777777" w:rsidR="007302CF" w:rsidRDefault="007302CF">
            <w:pPr>
              <w:pStyle w:val="ConsPlusNormal"/>
            </w:pPr>
            <w:r>
              <w:t>б) наличие положения о деятельности структурного подразделения по работе с заявителями и потребителями услуг (наличие - 1, отсутствие - 0), шт.</w:t>
            </w:r>
          </w:p>
        </w:tc>
        <w:tc>
          <w:tcPr>
            <w:tcW w:w="1134" w:type="dxa"/>
          </w:tcPr>
          <w:p w14:paraId="4DA78547" w14:textId="77777777" w:rsidR="007302CF" w:rsidRDefault="007302CF">
            <w:pPr>
              <w:pStyle w:val="ConsPlusNormal"/>
            </w:pPr>
          </w:p>
        </w:tc>
        <w:tc>
          <w:tcPr>
            <w:tcW w:w="1077" w:type="dxa"/>
          </w:tcPr>
          <w:p w14:paraId="2EB0CB43" w14:textId="77777777" w:rsidR="007302CF" w:rsidRDefault="007302CF">
            <w:pPr>
              <w:pStyle w:val="ConsPlusNormal"/>
            </w:pPr>
          </w:p>
        </w:tc>
        <w:tc>
          <w:tcPr>
            <w:tcW w:w="964" w:type="dxa"/>
          </w:tcPr>
          <w:p w14:paraId="4F729458" w14:textId="77777777" w:rsidR="007302CF" w:rsidRDefault="007302CF">
            <w:pPr>
              <w:pStyle w:val="ConsPlusNormal"/>
            </w:pPr>
          </w:p>
        </w:tc>
        <w:tc>
          <w:tcPr>
            <w:tcW w:w="964" w:type="dxa"/>
          </w:tcPr>
          <w:p w14:paraId="79B1C6FC" w14:textId="77777777" w:rsidR="007302CF" w:rsidRDefault="007302CF">
            <w:pPr>
              <w:pStyle w:val="ConsPlusNormal"/>
              <w:jc w:val="center"/>
            </w:pPr>
            <w:r>
              <w:t>-</w:t>
            </w:r>
          </w:p>
        </w:tc>
        <w:tc>
          <w:tcPr>
            <w:tcW w:w="1077" w:type="dxa"/>
          </w:tcPr>
          <w:p w14:paraId="342BBBA4" w14:textId="77777777" w:rsidR="007302CF" w:rsidRDefault="007302CF">
            <w:pPr>
              <w:pStyle w:val="ConsPlusNormal"/>
              <w:jc w:val="center"/>
            </w:pPr>
            <w:r>
              <w:t>-</w:t>
            </w:r>
          </w:p>
        </w:tc>
      </w:tr>
      <w:tr w:rsidR="007302CF" w14:paraId="0235B86A" w14:textId="77777777">
        <w:tc>
          <w:tcPr>
            <w:tcW w:w="3855" w:type="dxa"/>
          </w:tcPr>
          <w:p w14:paraId="48EF5610" w14:textId="77777777" w:rsidR="007302CF" w:rsidRDefault="007302CF">
            <w:pPr>
              <w:pStyle w:val="ConsPlusNormal"/>
            </w:pPr>
            <w:r>
              <w:t>в) должностные инструкции сотрудников, обслуживающих заявителей и потребителей услуг, шт.</w:t>
            </w:r>
          </w:p>
        </w:tc>
        <w:tc>
          <w:tcPr>
            <w:tcW w:w="1134" w:type="dxa"/>
          </w:tcPr>
          <w:p w14:paraId="20C57902" w14:textId="77777777" w:rsidR="007302CF" w:rsidRDefault="007302CF">
            <w:pPr>
              <w:pStyle w:val="ConsPlusNormal"/>
            </w:pPr>
          </w:p>
        </w:tc>
        <w:tc>
          <w:tcPr>
            <w:tcW w:w="1077" w:type="dxa"/>
          </w:tcPr>
          <w:p w14:paraId="52C0095B" w14:textId="77777777" w:rsidR="007302CF" w:rsidRDefault="007302CF">
            <w:pPr>
              <w:pStyle w:val="ConsPlusNormal"/>
            </w:pPr>
          </w:p>
        </w:tc>
        <w:tc>
          <w:tcPr>
            <w:tcW w:w="964" w:type="dxa"/>
          </w:tcPr>
          <w:p w14:paraId="2C33DAC6" w14:textId="77777777" w:rsidR="007302CF" w:rsidRDefault="007302CF">
            <w:pPr>
              <w:pStyle w:val="ConsPlusNormal"/>
            </w:pPr>
          </w:p>
        </w:tc>
        <w:tc>
          <w:tcPr>
            <w:tcW w:w="964" w:type="dxa"/>
          </w:tcPr>
          <w:p w14:paraId="5C5CBB4A" w14:textId="77777777" w:rsidR="007302CF" w:rsidRDefault="007302CF">
            <w:pPr>
              <w:pStyle w:val="ConsPlusNormal"/>
              <w:jc w:val="center"/>
            </w:pPr>
            <w:r>
              <w:t>-</w:t>
            </w:r>
          </w:p>
        </w:tc>
        <w:tc>
          <w:tcPr>
            <w:tcW w:w="1077" w:type="dxa"/>
          </w:tcPr>
          <w:p w14:paraId="6C89EC28" w14:textId="77777777" w:rsidR="007302CF" w:rsidRDefault="007302CF">
            <w:pPr>
              <w:pStyle w:val="ConsPlusNormal"/>
              <w:jc w:val="center"/>
            </w:pPr>
            <w:r>
              <w:t>-</w:t>
            </w:r>
          </w:p>
        </w:tc>
      </w:tr>
      <w:tr w:rsidR="007302CF" w14:paraId="72F4D87E" w14:textId="77777777">
        <w:tc>
          <w:tcPr>
            <w:tcW w:w="3855" w:type="dxa"/>
          </w:tcPr>
          <w:p w14:paraId="61F073FA" w14:textId="77777777" w:rsidR="007302CF" w:rsidRDefault="007302CF">
            <w:pPr>
              <w:pStyle w:val="ConsPlusNormal"/>
            </w:pPr>
            <w:r>
              <w:t>г) утвержденные территориальной сетевой организацией в установленном порядке формы отчетности о работе с заявителями и потребителями услуг, шт.</w:t>
            </w:r>
          </w:p>
        </w:tc>
        <w:tc>
          <w:tcPr>
            <w:tcW w:w="1134" w:type="dxa"/>
          </w:tcPr>
          <w:p w14:paraId="609E23E0" w14:textId="77777777" w:rsidR="007302CF" w:rsidRDefault="007302CF">
            <w:pPr>
              <w:pStyle w:val="ConsPlusNormal"/>
            </w:pPr>
          </w:p>
        </w:tc>
        <w:tc>
          <w:tcPr>
            <w:tcW w:w="1077" w:type="dxa"/>
          </w:tcPr>
          <w:p w14:paraId="2DD321FE" w14:textId="77777777" w:rsidR="007302CF" w:rsidRDefault="007302CF">
            <w:pPr>
              <w:pStyle w:val="ConsPlusNormal"/>
            </w:pPr>
          </w:p>
        </w:tc>
        <w:tc>
          <w:tcPr>
            <w:tcW w:w="964" w:type="dxa"/>
          </w:tcPr>
          <w:p w14:paraId="17CBCA0B" w14:textId="77777777" w:rsidR="007302CF" w:rsidRDefault="007302CF">
            <w:pPr>
              <w:pStyle w:val="ConsPlusNormal"/>
            </w:pPr>
          </w:p>
        </w:tc>
        <w:tc>
          <w:tcPr>
            <w:tcW w:w="964" w:type="dxa"/>
          </w:tcPr>
          <w:p w14:paraId="0012C764" w14:textId="77777777" w:rsidR="007302CF" w:rsidRDefault="007302CF">
            <w:pPr>
              <w:pStyle w:val="ConsPlusNormal"/>
              <w:jc w:val="center"/>
            </w:pPr>
            <w:r>
              <w:t>-</w:t>
            </w:r>
          </w:p>
        </w:tc>
        <w:tc>
          <w:tcPr>
            <w:tcW w:w="1077" w:type="dxa"/>
          </w:tcPr>
          <w:p w14:paraId="6B77EE10" w14:textId="77777777" w:rsidR="007302CF" w:rsidRDefault="007302CF">
            <w:pPr>
              <w:pStyle w:val="ConsPlusNormal"/>
              <w:jc w:val="center"/>
            </w:pPr>
            <w:r>
              <w:t>-</w:t>
            </w:r>
          </w:p>
        </w:tc>
      </w:tr>
      <w:tr w:rsidR="007302CF" w14:paraId="755B15AC" w14:textId="77777777">
        <w:tc>
          <w:tcPr>
            <w:tcW w:w="3855" w:type="dxa"/>
          </w:tcPr>
          <w:p w14:paraId="36224AFE" w14:textId="77777777" w:rsidR="007302CF" w:rsidRDefault="007302CF">
            <w:pPr>
              <w:pStyle w:val="ConsPlusNormal"/>
            </w:pPr>
            <w:r>
              <w:t>2. Наличие телефонной связи для обращений потребителей услуг к уполномоченным должностным лицам территориальной сетевой организации</w:t>
            </w:r>
          </w:p>
        </w:tc>
        <w:tc>
          <w:tcPr>
            <w:tcW w:w="1134" w:type="dxa"/>
          </w:tcPr>
          <w:p w14:paraId="5CA3B76E" w14:textId="77777777" w:rsidR="007302CF" w:rsidRDefault="007302CF">
            <w:pPr>
              <w:pStyle w:val="ConsPlusNormal"/>
              <w:jc w:val="center"/>
            </w:pPr>
            <w:r>
              <w:t>-</w:t>
            </w:r>
          </w:p>
        </w:tc>
        <w:tc>
          <w:tcPr>
            <w:tcW w:w="1077" w:type="dxa"/>
          </w:tcPr>
          <w:p w14:paraId="0FC0E9E7" w14:textId="77777777" w:rsidR="007302CF" w:rsidRDefault="007302CF">
            <w:pPr>
              <w:pStyle w:val="ConsPlusNormal"/>
              <w:jc w:val="center"/>
            </w:pPr>
            <w:r>
              <w:t>-</w:t>
            </w:r>
          </w:p>
        </w:tc>
        <w:tc>
          <w:tcPr>
            <w:tcW w:w="964" w:type="dxa"/>
          </w:tcPr>
          <w:p w14:paraId="76DA0ED1" w14:textId="77777777" w:rsidR="007302CF" w:rsidRDefault="007302CF">
            <w:pPr>
              <w:pStyle w:val="ConsPlusNormal"/>
              <w:jc w:val="center"/>
            </w:pPr>
            <w:r>
              <w:t>-</w:t>
            </w:r>
          </w:p>
        </w:tc>
        <w:tc>
          <w:tcPr>
            <w:tcW w:w="964" w:type="dxa"/>
          </w:tcPr>
          <w:p w14:paraId="26776834" w14:textId="77777777" w:rsidR="007302CF" w:rsidRDefault="007302CF">
            <w:pPr>
              <w:pStyle w:val="ConsPlusNormal"/>
              <w:jc w:val="center"/>
            </w:pPr>
            <w:r>
              <w:t>-</w:t>
            </w:r>
          </w:p>
        </w:tc>
        <w:tc>
          <w:tcPr>
            <w:tcW w:w="1077" w:type="dxa"/>
          </w:tcPr>
          <w:p w14:paraId="4DE56B88" w14:textId="77777777" w:rsidR="007302CF" w:rsidRDefault="007302CF">
            <w:pPr>
              <w:pStyle w:val="ConsPlusNormal"/>
            </w:pPr>
          </w:p>
        </w:tc>
      </w:tr>
      <w:tr w:rsidR="007302CF" w14:paraId="33ACD42D" w14:textId="77777777">
        <w:tc>
          <w:tcPr>
            <w:tcW w:w="3855" w:type="dxa"/>
          </w:tcPr>
          <w:p w14:paraId="425B5C73" w14:textId="77777777" w:rsidR="007302CF" w:rsidRDefault="007302CF">
            <w:pPr>
              <w:pStyle w:val="ConsPlusNormal"/>
            </w:pPr>
            <w:r>
              <w:t>в том числе по критериям:</w:t>
            </w:r>
          </w:p>
        </w:tc>
        <w:tc>
          <w:tcPr>
            <w:tcW w:w="1134" w:type="dxa"/>
          </w:tcPr>
          <w:p w14:paraId="45F67015" w14:textId="77777777" w:rsidR="007302CF" w:rsidRDefault="007302CF">
            <w:pPr>
              <w:pStyle w:val="ConsPlusNormal"/>
            </w:pPr>
          </w:p>
        </w:tc>
        <w:tc>
          <w:tcPr>
            <w:tcW w:w="1077" w:type="dxa"/>
          </w:tcPr>
          <w:p w14:paraId="1A36BA56" w14:textId="77777777" w:rsidR="007302CF" w:rsidRDefault="007302CF">
            <w:pPr>
              <w:pStyle w:val="ConsPlusNormal"/>
            </w:pPr>
          </w:p>
        </w:tc>
        <w:tc>
          <w:tcPr>
            <w:tcW w:w="964" w:type="dxa"/>
          </w:tcPr>
          <w:p w14:paraId="40972D83" w14:textId="77777777" w:rsidR="007302CF" w:rsidRDefault="007302CF">
            <w:pPr>
              <w:pStyle w:val="ConsPlusNormal"/>
            </w:pPr>
          </w:p>
        </w:tc>
        <w:tc>
          <w:tcPr>
            <w:tcW w:w="964" w:type="dxa"/>
          </w:tcPr>
          <w:p w14:paraId="02B9E43E" w14:textId="77777777" w:rsidR="007302CF" w:rsidRDefault="007302CF">
            <w:pPr>
              <w:pStyle w:val="ConsPlusNormal"/>
            </w:pPr>
          </w:p>
        </w:tc>
        <w:tc>
          <w:tcPr>
            <w:tcW w:w="1077" w:type="dxa"/>
          </w:tcPr>
          <w:p w14:paraId="3075D659" w14:textId="77777777" w:rsidR="007302CF" w:rsidRDefault="007302CF">
            <w:pPr>
              <w:pStyle w:val="ConsPlusNormal"/>
            </w:pPr>
          </w:p>
        </w:tc>
      </w:tr>
      <w:tr w:rsidR="007302CF" w14:paraId="7242561D" w14:textId="77777777">
        <w:tc>
          <w:tcPr>
            <w:tcW w:w="3855" w:type="dxa"/>
          </w:tcPr>
          <w:p w14:paraId="0854838A" w14:textId="77777777" w:rsidR="007302CF" w:rsidRDefault="007302CF">
            <w:pPr>
              <w:pStyle w:val="ConsPlusNormal"/>
            </w:pPr>
            <w:r>
              <w:t>2.1. Наличие единого телефонного номера для приема обращений потребителей услуг (наличие - 1, отсутствие - 0)</w:t>
            </w:r>
          </w:p>
        </w:tc>
        <w:tc>
          <w:tcPr>
            <w:tcW w:w="1134" w:type="dxa"/>
          </w:tcPr>
          <w:p w14:paraId="2D46F9A9" w14:textId="77777777" w:rsidR="007302CF" w:rsidRDefault="007302CF">
            <w:pPr>
              <w:pStyle w:val="ConsPlusNormal"/>
            </w:pPr>
          </w:p>
        </w:tc>
        <w:tc>
          <w:tcPr>
            <w:tcW w:w="1077" w:type="dxa"/>
          </w:tcPr>
          <w:p w14:paraId="16E48889" w14:textId="77777777" w:rsidR="007302CF" w:rsidRDefault="007302CF">
            <w:pPr>
              <w:pStyle w:val="ConsPlusNormal"/>
            </w:pPr>
          </w:p>
        </w:tc>
        <w:tc>
          <w:tcPr>
            <w:tcW w:w="964" w:type="dxa"/>
          </w:tcPr>
          <w:p w14:paraId="5856B5D4" w14:textId="77777777" w:rsidR="007302CF" w:rsidRDefault="007302CF">
            <w:pPr>
              <w:pStyle w:val="ConsPlusNormal"/>
            </w:pPr>
          </w:p>
        </w:tc>
        <w:tc>
          <w:tcPr>
            <w:tcW w:w="964" w:type="dxa"/>
          </w:tcPr>
          <w:p w14:paraId="118A597D" w14:textId="77777777" w:rsidR="007302CF" w:rsidRDefault="007302CF">
            <w:pPr>
              <w:pStyle w:val="ConsPlusNormal"/>
              <w:jc w:val="center"/>
            </w:pPr>
            <w:r>
              <w:t>прямая</w:t>
            </w:r>
          </w:p>
        </w:tc>
        <w:tc>
          <w:tcPr>
            <w:tcW w:w="1077" w:type="dxa"/>
          </w:tcPr>
          <w:p w14:paraId="0397D13A" w14:textId="77777777" w:rsidR="007302CF" w:rsidRDefault="007302CF">
            <w:pPr>
              <w:pStyle w:val="ConsPlusNormal"/>
            </w:pPr>
          </w:p>
        </w:tc>
      </w:tr>
      <w:tr w:rsidR="007302CF" w14:paraId="70DB3441" w14:textId="77777777">
        <w:tc>
          <w:tcPr>
            <w:tcW w:w="3855" w:type="dxa"/>
          </w:tcPr>
          <w:p w14:paraId="75EE91A4" w14:textId="77777777" w:rsidR="007302CF" w:rsidRDefault="007302CF">
            <w:pPr>
              <w:pStyle w:val="ConsPlusNormal"/>
            </w:pPr>
            <w:r>
              <w:t>2.2. Наличие информационно-справочной системы для автоматизации обработки обращений потребителей услуг, поступивших по телефону (наличие - 1, отсутствие - 0)</w:t>
            </w:r>
          </w:p>
        </w:tc>
        <w:tc>
          <w:tcPr>
            <w:tcW w:w="1134" w:type="dxa"/>
          </w:tcPr>
          <w:p w14:paraId="5C562B33" w14:textId="77777777" w:rsidR="007302CF" w:rsidRDefault="007302CF">
            <w:pPr>
              <w:pStyle w:val="ConsPlusNormal"/>
            </w:pPr>
          </w:p>
        </w:tc>
        <w:tc>
          <w:tcPr>
            <w:tcW w:w="1077" w:type="dxa"/>
          </w:tcPr>
          <w:p w14:paraId="70C42FA5" w14:textId="77777777" w:rsidR="007302CF" w:rsidRDefault="007302CF">
            <w:pPr>
              <w:pStyle w:val="ConsPlusNormal"/>
            </w:pPr>
          </w:p>
        </w:tc>
        <w:tc>
          <w:tcPr>
            <w:tcW w:w="964" w:type="dxa"/>
          </w:tcPr>
          <w:p w14:paraId="3164D144" w14:textId="77777777" w:rsidR="007302CF" w:rsidRDefault="007302CF">
            <w:pPr>
              <w:pStyle w:val="ConsPlusNormal"/>
            </w:pPr>
          </w:p>
        </w:tc>
        <w:tc>
          <w:tcPr>
            <w:tcW w:w="964" w:type="dxa"/>
          </w:tcPr>
          <w:p w14:paraId="03BCEF27" w14:textId="77777777" w:rsidR="007302CF" w:rsidRDefault="007302CF">
            <w:pPr>
              <w:pStyle w:val="ConsPlusNormal"/>
              <w:jc w:val="center"/>
            </w:pPr>
            <w:r>
              <w:t>прямая</w:t>
            </w:r>
          </w:p>
        </w:tc>
        <w:tc>
          <w:tcPr>
            <w:tcW w:w="1077" w:type="dxa"/>
          </w:tcPr>
          <w:p w14:paraId="022F6FA8" w14:textId="77777777" w:rsidR="007302CF" w:rsidRDefault="007302CF">
            <w:pPr>
              <w:pStyle w:val="ConsPlusNormal"/>
            </w:pPr>
          </w:p>
        </w:tc>
      </w:tr>
      <w:tr w:rsidR="007302CF" w14:paraId="4BBC2F60" w14:textId="77777777">
        <w:tc>
          <w:tcPr>
            <w:tcW w:w="3855" w:type="dxa"/>
          </w:tcPr>
          <w:p w14:paraId="2470929C" w14:textId="77777777" w:rsidR="007302CF" w:rsidRDefault="007302CF">
            <w:pPr>
              <w:pStyle w:val="ConsPlusNormal"/>
            </w:pPr>
            <w:r>
              <w:t>2.3. Наличие системы автоинформирования потребителей услуг по телефону, предназначенной для доведения до них типовой информации (наличие - 1, отсутствие - 0)</w:t>
            </w:r>
          </w:p>
        </w:tc>
        <w:tc>
          <w:tcPr>
            <w:tcW w:w="1134" w:type="dxa"/>
          </w:tcPr>
          <w:p w14:paraId="0DB531EF" w14:textId="77777777" w:rsidR="007302CF" w:rsidRDefault="007302CF">
            <w:pPr>
              <w:pStyle w:val="ConsPlusNormal"/>
            </w:pPr>
          </w:p>
        </w:tc>
        <w:tc>
          <w:tcPr>
            <w:tcW w:w="1077" w:type="dxa"/>
          </w:tcPr>
          <w:p w14:paraId="7B494755" w14:textId="77777777" w:rsidR="007302CF" w:rsidRDefault="007302CF">
            <w:pPr>
              <w:pStyle w:val="ConsPlusNormal"/>
            </w:pPr>
          </w:p>
        </w:tc>
        <w:tc>
          <w:tcPr>
            <w:tcW w:w="964" w:type="dxa"/>
          </w:tcPr>
          <w:p w14:paraId="454279D8" w14:textId="77777777" w:rsidR="007302CF" w:rsidRDefault="007302CF">
            <w:pPr>
              <w:pStyle w:val="ConsPlusNormal"/>
            </w:pPr>
          </w:p>
        </w:tc>
        <w:tc>
          <w:tcPr>
            <w:tcW w:w="964" w:type="dxa"/>
          </w:tcPr>
          <w:p w14:paraId="224937F3" w14:textId="77777777" w:rsidR="007302CF" w:rsidRDefault="007302CF">
            <w:pPr>
              <w:pStyle w:val="ConsPlusNormal"/>
              <w:jc w:val="center"/>
            </w:pPr>
            <w:r>
              <w:t>прямая</w:t>
            </w:r>
          </w:p>
        </w:tc>
        <w:tc>
          <w:tcPr>
            <w:tcW w:w="1077" w:type="dxa"/>
          </w:tcPr>
          <w:p w14:paraId="6DF42F01" w14:textId="77777777" w:rsidR="007302CF" w:rsidRDefault="007302CF">
            <w:pPr>
              <w:pStyle w:val="ConsPlusNormal"/>
            </w:pPr>
          </w:p>
        </w:tc>
      </w:tr>
      <w:tr w:rsidR="007302CF" w14:paraId="45B1D81E" w14:textId="77777777">
        <w:tc>
          <w:tcPr>
            <w:tcW w:w="3855" w:type="dxa"/>
          </w:tcPr>
          <w:p w14:paraId="0D725304" w14:textId="77777777" w:rsidR="007302CF" w:rsidRDefault="007302CF">
            <w:pPr>
              <w:pStyle w:val="ConsPlusNormal"/>
            </w:pPr>
            <w:r>
              <w:t xml:space="preserve">3. Наличие в сети Интернет сайта территориальной сетевой организации с возможностью обмена информацией </w:t>
            </w:r>
            <w:r>
              <w:lastRenderedPageBreak/>
              <w:t>с потребителями услуг посредством электронной почты (наличие - 1, отсутствие - 0)</w:t>
            </w:r>
          </w:p>
        </w:tc>
        <w:tc>
          <w:tcPr>
            <w:tcW w:w="1134" w:type="dxa"/>
          </w:tcPr>
          <w:p w14:paraId="75E76B76" w14:textId="77777777" w:rsidR="007302CF" w:rsidRDefault="007302CF">
            <w:pPr>
              <w:pStyle w:val="ConsPlusNormal"/>
            </w:pPr>
          </w:p>
        </w:tc>
        <w:tc>
          <w:tcPr>
            <w:tcW w:w="1077" w:type="dxa"/>
          </w:tcPr>
          <w:p w14:paraId="4A1271BF" w14:textId="77777777" w:rsidR="007302CF" w:rsidRDefault="007302CF">
            <w:pPr>
              <w:pStyle w:val="ConsPlusNormal"/>
            </w:pPr>
          </w:p>
        </w:tc>
        <w:tc>
          <w:tcPr>
            <w:tcW w:w="964" w:type="dxa"/>
          </w:tcPr>
          <w:p w14:paraId="40A28B2C" w14:textId="77777777" w:rsidR="007302CF" w:rsidRDefault="007302CF">
            <w:pPr>
              <w:pStyle w:val="ConsPlusNormal"/>
            </w:pPr>
          </w:p>
        </w:tc>
        <w:tc>
          <w:tcPr>
            <w:tcW w:w="964" w:type="dxa"/>
          </w:tcPr>
          <w:p w14:paraId="36C1E835" w14:textId="77777777" w:rsidR="007302CF" w:rsidRDefault="007302CF">
            <w:pPr>
              <w:pStyle w:val="ConsPlusNormal"/>
              <w:jc w:val="center"/>
            </w:pPr>
            <w:r>
              <w:t>прямая</w:t>
            </w:r>
          </w:p>
        </w:tc>
        <w:tc>
          <w:tcPr>
            <w:tcW w:w="1077" w:type="dxa"/>
          </w:tcPr>
          <w:p w14:paraId="47F60F32" w14:textId="77777777" w:rsidR="007302CF" w:rsidRDefault="007302CF">
            <w:pPr>
              <w:pStyle w:val="ConsPlusNormal"/>
            </w:pPr>
          </w:p>
        </w:tc>
      </w:tr>
      <w:tr w:rsidR="007302CF" w14:paraId="68625907" w14:textId="77777777">
        <w:tc>
          <w:tcPr>
            <w:tcW w:w="3855" w:type="dxa"/>
          </w:tcPr>
          <w:p w14:paraId="52BCC067" w14:textId="77777777" w:rsidR="007302CF" w:rsidRDefault="007302CF">
            <w:pPr>
              <w:pStyle w:val="ConsPlusNormal"/>
            </w:pPr>
            <w:r>
              <w:t>4. Проведение мероприятий по доведению до сведения потребителей услуг необходимой информации, в том числе путем ее размещения в сети Интернет, на бумажных носителях или иными доступными способами (проведение - 1, отсутствие - 0)</w:t>
            </w:r>
          </w:p>
        </w:tc>
        <w:tc>
          <w:tcPr>
            <w:tcW w:w="1134" w:type="dxa"/>
          </w:tcPr>
          <w:p w14:paraId="2E2E1087" w14:textId="77777777" w:rsidR="007302CF" w:rsidRDefault="007302CF">
            <w:pPr>
              <w:pStyle w:val="ConsPlusNormal"/>
            </w:pPr>
          </w:p>
        </w:tc>
        <w:tc>
          <w:tcPr>
            <w:tcW w:w="1077" w:type="dxa"/>
          </w:tcPr>
          <w:p w14:paraId="383CCE1B" w14:textId="77777777" w:rsidR="007302CF" w:rsidRDefault="007302CF">
            <w:pPr>
              <w:pStyle w:val="ConsPlusNormal"/>
            </w:pPr>
          </w:p>
        </w:tc>
        <w:tc>
          <w:tcPr>
            <w:tcW w:w="964" w:type="dxa"/>
          </w:tcPr>
          <w:p w14:paraId="0FBBAB17" w14:textId="77777777" w:rsidR="007302CF" w:rsidRDefault="007302CF">
            <w:pPr>
              <w:pStyle w:val="ConsPlusNormal"/>
            </w:pPr>
          </w:p>
        </w:tc>
        <w:tc>
          <w:tcPr>
            <w:tcW w:w="964" w:type="dxa"/>
          </w:tcPr>
          <w:p w14:paraId="2D9F5D8F" w14:textId="77777777" w:rsidR="007302CF" w:rsidRDefault="007302CF">
            <w:pPr>
              <w:pStyle w:val="ConsPlusNormal"/>
              <w:jc w:val="center"/>
            </w:pPr>
            <w:r>
              <w:t>прямая</w:t>
            </w:r>
          </w:p>
        </w:tc>
        <w:tc>
          <w:tcPr>
            <w:tcW w:w="1077" w:type="dxa"/>
          </w:tcPr>
          <w:p w14:paraId="55D5065F" w14:textId="77777777" w:rsidR="007302CF" w:rsidRDefault="007302CF">
            <w:pPr>
              <w:pStyle w:val="ConsPlusNormal"/>
            </w:pPr>
          </w:p>
        </w:tc>
      </w:tr>
      <w:tr w:rsidR="007302CF" w14:paraId="40FDFD91" w14:textId="77777777">
        <w:tc>
          <w:tcPr>
            <w:tcW w:w="3855" w:type="dxa"/>
          </w:tcPr>
          <w:p w14:paraId="1FFE5EAD" w14:textId="77777777" w:rsidR="007302CF" w:rsidRDefault="007302CF">
            <w:pPr>
              <w:pStyle w:val="ConsPlusNormal"/>
            </w:pPr>
            <w:r>
              <w:t>5. Простота и доступность схемы обжалования потребителями услуг действий должностных лиц территориальной сетевой организации, по критерию</w:t>
            </w:r>
          </w:p>
        </w:tc>
        <w:tc>
          <w:tcPr>
            <w:tcW w:w="1134" w:type="dxa"/>
          </w:tcPr>
          <w:p w14:paraId="7C82D35C" w14:textId="77777777" w:rsidR="007302CF" w:rsidRDefault="007302CF">
            <w:pPr>
              <w:pStyle w:val="ConsPlusNormal"/>
            </w:pPr>
          </w:p>
        </w:tc>
        <w:tc>
          <w:tcPr>
            <w:tcW w:w="1077" w:type="dxa"/>
          </w:tcPr>
          <w:p w14:paraId="41F35952" w14:textId="77777777" w:rsidR="007302CF" w:rsidRDefault="007302CF">
            <w:pPr>
              <w:pStyle w:val="ConsPlusNormal"/>
            </w:pPr>
          </w:p>
        </w:tc>
        <w:tc>
          <w:tcPr>
            <w:tcW w:w="964" w:type="dxa"/>
          </w:tcPr>
          <w:p w14:paraId="2FB68405" w14:textId="77777777" w:rsidR="007302CF" w:rsidRDefault="007302CF">
            <w:pPr>
              <w:pStyle w:val="ConsPlusNormal"/>
            </w:pPr>
          </w:p>
        </w:tc>
        <w:tc>
          <w:tcPr>
            <w:tcW w:w="964" w:type="dxa"/>
          </w:tcPr>
          <w:p w14:paraId="07F37682" w14:textId="77777777" w:rsidR="007302CF" w:rsidRDefault="007302CF">
            <w:pPr>
              <w:pStyle w:val="ConsPlusNormal"/>
              <w:jc w:val="center"/>
            </w:pPr>
            <w:r>
              <w:t>обратная</w:t>
            </w:r>
          </w:p>
        </w:tc>
        <w:tc>
          <w:tcPr>
            <w:tcW w:w="1077" w:type="dxa"/>
          </w:tcPr>
          <w:p w14:paraId="2215FFAB" w14:textId="77777777" w:rsidR="007302CF" w:rsidRDefault="007302CF">
            <w:pPr>
              <w:pStyle w:val="ConsPlusNormal"/>
            </w:pPr>
          </w:p>
        </w:tc>
      </w:tr>
      <w:tr w:rsidR="007302CF" w14:paraId="2D521F8B" w14:textId="77777777">
        <w:tc>
          <w:tcPr>
            <w:tcW w:w="3855" w:type="dxa"/>
          </w:tcPr>
          <w:p w14:paraId="6AF57139" w14:textId="77777777" w:rsidR="007302CF" w:rsidRDefault="007302CF">
            <w:pPr>
              <w:pStyle w:val="ConsPlusNormal"/>
            </w:pPr>
            <w:r>
              <w:t>5.1. Общее количество обращений потребителей услуг о проведении консультаций по порядку обжалования действий (бездействия) территориальной сетевой организации в ходе исполнения своих функций, процентов от общего количества поступивших обращений</w:t>
            </w:r>
          </w:p>
        </w:tc>
        <w:tc>
          <w:tcPr>
            <w:tcW w:w="1134" w:type="dxa"/>
          </w:tcPr>
          <w:p w14:paraId="650597D5" w14:textId="77777777" w:rsidR="007302CF" w:rsidRDefault="007302CF">
            <w:pPr>
              <w:pStyle w:val="ConsPlusNormal"/>
            </w:pPr>
          </w:p>
        </w:tc>
        <w:tc>
          <w:tcPr>
            <w:tcW w:w="1077" w:type="dxa"/>
          </w:tcPr>
          <w:p w14:paraId="229EB799" w14:textId="77777777" w:rsidR="007302CF" w:rsidRDefault="007302CF">
            <w:pPr>
              <w:pStyle w:val="ConsPlusNormal"/>
            </w:pPr>
          </w:p>
        </w:tc>
        <w:tc>
          <w:tcPr>
            <w:tcW w:w="964" w:type="dxa"/>
          </w:tcPr>
          <w:p w14:paraId="3DF62DAB" w14:textId="77777777" w:rsidR="007302CF" w:rsidRDefault="007302CF">
            <w:pPr>
              <w:pStyle w:val="ConsPlusNormal"/>
            </w:pPr>
          </w:p>
        </w:tc>
        <w:tc>
          <w:tcPr>
            <w:tcW w:w="964" w:type="dxa"/>
          </w:tcPr>
          <w:p w14:paraId="2842BEBB" w14:textId="77777777" w:rsidR="007302CF" w:rsidRDefault="007302CF">
            <w:pPr>
              <w:pStyle w:val="ConsPlusNormal"/>
            </w:pPr>
          </w:p>
        </w:tc>
        <w:tc>
          <w:tcPr>
            <w:tcW w:w="1077" w:type="dxa"/>
          </w:tcPr>
          <w:p w14:paraId="239BDBF6" w14:textId="77777777" w:rsidR="007302CF" w:rsidRDefault="007302CF">
            <w:pPr>
              <w:pStyle w:val="ConsPlusNormal"/>
            </w:pPr>
          </w:p>
        </w:tc>
      </w:tr>
      <w:tr w:rsidR="007302CF" w14:paraId="4141BE82" w14:textId="77777777">
        <w:tc>
          <w:tcPr>
            <w:tcW w:w="3855" w:type="dxa"/>
          </w:tcPr>
          <w:p w14:paraId="4290F3A8" w14:textId="77777777" w:rsidR="007302CF" w:rsidRDefault="007302CF">
            <w:pPr>
              <w:pStyle w:val="ConsPlusNormal"/>
            </w:pPr>
            <w:r>
              <w:t>6. Степень полноты, актуальности и достоверности предоставляемой потребителям услуг информации о деятельности территориальной сетевой организации - всего</w:t>
            </w:r>
          </w:p>
        </w:tc>
        <w:tc>
          <w:tcPr>
            <w:tcW w:w="1134" w:type="dxa"/>
          </w:tcPr>
          <w:p w14:paraId="4DE05DE8" w14:textId="77777777" w:rsidR="007302CF" w:rsidRDefault="007302CF">
            <w:pPr>
              <w:pStyle w:val="ConsPlusNormal"/>
              <w:jc w:val="center"/>
            </w:pPr>
            <w:r>
              <w:t>-</w:t>
            </w:r>
          </w:p>
        </w:tc>
        <w:tc>
          <w:tcPr>
            <w:tcW w:w="1077" w:type="dxa"/>
          </w:tcPr>
          <w:p w14:paraId="337F5A02" w14:textId="77777777" w:rsidR="007302CF" w:rsidRDefault="007302CF">
            <w:pPr>
              <w:pStyle w:val="ConsPlusNormal"/>
              <w:jc w:val="center"/>
            </w:pPr>
            <w:r>
              <w:t>-</w:t>
            </w:r>
          </w:p>
        </w:tc>
        <w:tc>
          <w:tcPr>
            <w:tcW w:w="964" w:type="dxa"/>
          </w:tcPr>
          <w:p w14:paraId="37ACD891" w14:textId="77777777" w:rsidR="007302CF" w:rsidRDefault="007302CF">
            <w:pPr>
              <w:pStyle w:val="ConsPlusNormal"/>
              <w:jc w:val="center"/>
            </w:pPr>
            <w:r>
              <w:t>-</w:t>
            </w:r>
          </w:p>
        </w:tc>
        <w:tc>
          <w:tcPr>
            <w:tcW w:w="964" w:type="dxa"/>
          </w:tcPr>
          <w:p w14:paraId="7CFD0458" w14:textId="77777777" w:rsidR="007302CF" w:rsidRDefault="007302CF">
            <w:pPr>
              <w:pStyle w:val="ConsPlusNormal"/>
              <w:jc w:val="center"/>
            </w:pPr>
            <w:r>
              <w:t>-</w:t>
            </w:r>
          </w:p>
        </w:tc>
        <w:tc>
          <w:tcPr>
            <w:tcW w:w="1077" w:type="dxa"/>
          </w:tcPr>
          <w:p w14:paraId="119CA3BA" w14:textId="77777777" w:rsidR="007302CF" w:rsidRDefault="007302CF">
            <w:pPr>
              <w:pStyle w:val="ConsPlusNormal"/>
            </w:pPr>
          </w:p>
        </w:tc>
      </w:tr>
      <w:tr w:rsidR="007302CF" w14:paraId="4C416E3B" w14:textId="77777777">
        <w:tc>
          <w:tcPr>
            <w:tcW w:w="3855" w:type="dxa"/>
          </w:tcPr>
          <w:p w14:paraId="123653F3" w14:textId="77777777" w:rsidR="007302CF" w:rsidRDefault="007302CF">
            <w:pPr>
              <w:pStyle w:val="ConsPlusNormal"/>
            </w:pPr>
            <w:r>
              <w:t>в том числе по критериям:</w:t>
            </w:r>
          </w:p>
        </w:tc>
        <w:tc>
          <w:tcPr>
            <w:tcW w:w="1134" w:type="dxa"/>
          </w:tcPr>
          <w:p w14:paraId="493F5922" w14:textId="77777777" w:rsidR="007302CF" w:rsidRDefault="007302CF">
            <w:pPr>
              <w:pStyle w:val="ConsPlusNormal"/>
            </w:pPr>
          </w:p>
        </w:tc>
        <w:tc>
          <w:tcPr>
            <w:tcW w:w="1077" w:type="dxa"/>
          </w:tcPr>
          <w:p w14:paraId="1E4B4E9C" w14:textId="77777777" w:rsidR="007302CF" w:rsidRDefault="007302CF">
            <w:pPr>
              <w:pStyle w:val="ConsPlusNormal"/>
            </w:pPr>
          </w:p>
        </w:tc>
        <w:tc>
          <w:tcPr>
            <w:tcW w:w="964" w:type="dxa"/>
          </w:tcPr>
          <w:p w14:paraId="4A1387AB" w14:textId="77777777" w:rsidR="007302CF" w:rsidRDefault="007302CF">
            <w:pPr>
              <w:pStyle w:val="ConsPlusNormal"/>
            </w:pPr>
          </w:p>
        </w:tc>
        <w:tc>
          <w:tcPr>
            <w:tcW w:w="964" w:type="dxa"/>
          </w:tcPr>
          <w:p w14:paraId="6A489285" w14:textId="77777777" w:rsidR="007302CF" w:rsidRDefault="007302CF">
            <w:pPr>
              <w:pStyle w:val="ConsPlusNormal"/>
            </w:pPr>
          </w:p>
        </w:tc>
        <w:tc>
          <w:tcPr>
            <w:tcW w:w="1077" w:type="dxa"/>
          </w:tcPr>
          <w:p w14:paraId="7D29EBA1" w14:textId="77777777" w:rsidR="007302CF" w:rsidRDefault="007302CF">
            <w:pPr>
              <w:pStyle w:val="ConsPlusNormal"/>
            </w:pPr>
          </w:p>
        </w:tc>
      </w:tr>
      <w:tr w:rsidR="007302CF" w14:paraId="2B68B36E" w14:textId="77777777">
        <w:tc>
          <w:tcPr>
            <w:tcW w:w="3855" w:type="dxa"/>
          </w:tcPr>
          <w:p w14:paraId="052EB942" w14:textId="77777777" w:rsidR="007302CF" w:rsidRDefault="007302CF">
            <w:pPr>
              <w:pStyle w:val="ConsPlusNormal"/>
            </w:pPr>
            <w:r>
              <w:t>6.1. Общее количество обращений потребителей услуг о проведении консультаций по вопросам деятельности территориальной сетевой организации, процентов от общего количества поступивших обращений</w:t>
            </w:r>
          </w:p>
        </w:tc>
        <w:tc>
          <w:tcPr>
            <w:tcW w:w="1134" w:type="dxa"/>
          </w:tcPr>
          <w:p w14:paraId="6C85DB10" w14:textId="77777777" w:rsidR="007302CF" w:rsidRDefault="007302CF">
            <w:pPr>
              <w:pStyle w:val="ConsPlusNormal"/>
            </w:pPr>
          </w:p>
        </w:tc>
        <w:tc>
          <w:tcPr>
            <w:tcW w:w="1077" w:type="dxa"/>
          </w:tcPr>
          <w:p w14:paraId="6631D698" w14:textId="77777777" w:rsidR="007302CF" w:rsidRDefault="007302CF">
            <w:pPr>
              <w:pStyle w:val="ConsPlusNormal"/>
            </w:pPr>
          </w:p>
        </w:tc>
        <w:tc>
          <w:tcPr>
            <w:tcW w:w="964" w:type="dxa"/>
          </w:tcPr>
          <w:p w14:paraId="210260B5" w14:textId="77777777" w:rsidR="007302CF" w:rsidRDefault="007302CF">
            <w:pPr>
              <w:pStyle w:val="ConsPlusNormal"/>
            </w:pPr>
          </w:p>
        </w:tc>
        <w:tc>
          <w:tcPr>
            <w:tcW w:w="964" w:type="dxa"/>
          </w:tcPr>
          <w:p w14:paraId="7344D146" w14:textId="77777777" w:rsidR="007302CF" w:rsidRDefault="007302CF">
            <w:pPr>
              <w:pStyle w:val="ConsPlusNormal"/>
              <w:jc w:val="center"/>
            </w:pPr>
            <w:r>
              <w:t>обратная</w:t>
            </w:r>
          </w:p>
        </w:tc>
        <w:tc>
          <w:tcPr>
            <w:tcW w:w="1077" w:type="dxa"/>
          </w:tcPr>
          <w:p w14:paraId="321D5C3F" w14:textId="77777777" w:rsidR="007302CF" w:rsidRDefault="007302CF">
            <w:pPr>
              <w:pStyle w:val="ConsPlusNormal"/>
            </w:pPr>
          </w:p>
        </w:tc>
      </w:tr>
      <w:tr w:rsidR="007302CF" w14:paraId="7A38D81E" w14:textId="77777777">
        <w:tc>
          <w:tcPr>
            <w:tcW w:w="3855" w:type="dxa"/>
          </w:tcPr>
          <w:p w14:paraId="6AB854EE" w14:textId="77777777" w:rsidR="007302CF" w:rsidRDefault="007302CF">
            <w:pPr>
              <w:pStyle w:val="ConsPlusNormal"/>
            </w:pPr>
            <w:r>
              <w:t>6.2. Количество обращений потребителей услуг с указанием на отсутствие необходимой информации, которая должна быть раскрыта территориальной сетевой организацией в соответствии с нормативными правовыми актами, процентов от общего количества поступивших обращений</w:t>
            </w:r>
          </w:p>
        </w:tc>
        <w:tc>
          <w:tcPr>
            <w:tcW w:w="1134" w:type="dxa"/>
          </w:tcPr>
          <w:p w14:paraId="3C9F23B9" w14:textId="77777777" w:rsidR="007302CF" w:rsidRDefault="007302CF">
            <w:pPr>
              <w:pStyle w:val="ConsPlusNormal"/>
            </w:pPr>
          </w:p>
        </w:tc>
        <w:tc>
          <w:tcPr>
            <w:tcW w:w="1077" w:type="dxa"/>
          </w:tcPr>
          <w:p w14:paraId="402A5450" w14:textId="77777777" w:rsidR="007302CF" w:rsidRDefault="007302CF">
            <w:pPr>
              <w:pStyle w:val="ConsPlusNormal"/>
            </w:pPr>
          </w:p>
        </w:tc>
        <w:tc>
          <w:tcPr>
            <w:tcW w:w="964" w:type="dxa"/>
          </w:tcPr>
          <w:p w14:paraId="32F14E51" w14:textId="77777777" w:rsidR="007302CF" w:rsidRDefault="007302CF">
            <w:pPr>
              <w:pStyle w:val="ConsPlusNormal"/>
            </w:pPr>
          </w:p>
        </w:tc>
        <w:tc>
          <w:tcPr>
            <w:tcW w:w="964" w:type="dxa"/>
          </w:tcPr>
          <w:p w14:paraId="6E563750" w14:textId="77777777" w:rsidR="007302CF" w:rsidRDefault="007302CF">
            <w:pPr>
              <w:pStyle w:val="ConsPlusNormal"/>
              <w:jc w:val="center"/>
            </w:pPr>
            <w:r>
              <w:t>обратная</w:t>
            </w:r>
          </w:p>
        </w:tc>
        <w:tc>
          <w:tcPr>
            <w:tcW w:w="1077" w:type="dxa"/>
          </w:tcPr>
          <w:p w14:paraId="7C94F99C" w14:textId="77777777" w:rsidR="007302CF" w:rsidRDefault="007302CF">
            <w:pPr>
              <w:pStyle w:val="ConsPlusNormal"/>
            </w:pPr>
          </w:p>
        </w:tc>
      </w:tr>
      <w:tr w:rsidR="007302CF" w14:paraId="508BF70E" w14:textId="77777777">
        <w:tc>
          <w:tcPr>
            <w:tcW w:w="3855" w:type="dxa"/>
          </w:tcPr>
          <w:p w14:paraId="71C8003D" w14:textId="77777777" w:rsidR="007302CF" w:rsidRDefault="007302CF">
            <w:pPr>
              <w:pStyle w:val="ConsPlusNormal"/>
            </w:pPr>
            <w:r>
              <w:t>7. Итого по индикатору информативности</w:t>
            </w:r>
          </w:p>
        </w:tc>
        <w:tc>
          <w:tcPr>
            <w:tcW w:w="1134" w:type="dxa"/>
          </w:tcPr>
          <w:p w14:paraId="20BE226B" w14:textId="77777777" w:rsidR="007302CF" w:rsidRDefault="007302CF">
            <w:pPr>
              <w:pStyle w:val="ConsPlusNormal"/>
              <w:jc w:val="center"/>
            </w:pPr>
            <w:r>
              <w:t>-</w:t>
            </w:r>
          </w:p>
        </w:tc>
        <w:tc>
          <w:tcPr>
            <w:tcW w:w="1077" w:type="dxa"/>
          </w:tcPr>
          <w:p w14:paraId="393B18E5" w14:textId="77777777" w:rsidR="007302CF" w:rsidRDefault="007302CF">
            <w:pPr>
              <w:pStyle w:val="ConsPlusNormal"/>
              <w:jc w:val="center"/>
            </w:pPr>
            <w:r>
              <w:t>-</w:t>
            </w:r>
          </w:p>
        </w:tc>
        <w:tc>
          <w:tcPr>
            <w:tcW w:w="964" w:type="dxa"/>
          </w:tcPr>
          <w:p w14:paraId="2B36E19C" w14:textId="77777777" w:rsidR="007302CF" w:rsidRDefault="007302CF">
            <w:pPr>
              <w:pStyle w:val="ConsPlusNormal"/>
              <w:jc w:val="center"/>
            </w:pPr>
            <w:r>
              <w:t>-</w:t>
            </w:r>
          </w:p>
        </w:tc>
        <w:tc>
          <w:tcPr>
            <w:tcW w:w="964" w:type="dxa"/>
          </w:tcPr>
          <w:p w14:paraId="7379DE08" w14:textId="77777777" w:rsidR="007302CF" w:rsidRDefault="007302CF">
            <w:pPr>
              <w:pStyle w:val="ConsPlusNormal"/>
              <w:jc w:val="center"/>
            </w:pPr>
            <w:r>
              <w:t>-</w:t>
            </w:r>
          </w:p>
        </w:tc>
        <w:tc>
          <w:tcPr>
            <w:tcW w:w="1077" w:type="dxa"/>
          </w:tcPr>
          <w:p w14:paraId="2547DA3C" w14:textId="77777777" w:rsidR="007302CF" w:rsidRDefault="007302CF">
            <w:pPr>
              <w:pStyle w:val="ConsPlusNormal"/>
            </w:pPr>
          </w:p>
        </w:tc>
      </w:tr>
    </w:tbl>
    <w:p w14:paraId="2491A3F6" w14:textId="77777777" w:rsidR="007302CF" w:rsidRDefault="007302CF">
      <w:pPr>
        <w:pStyle w:val="ConsPlusNormal"/>
        <w:jc w:val="both"/>
      </w:pPr>
    </w:p>
    <w:p w14:paraId="024BDFF9" w14:textId="77777777" w:rsidR="007302CF" w:rsidRDefault="007302CF">
      <w:pPr>
        <w:pStyle w:val="ConsPlusNonformat"/>
        <w:jc w:val="both"/>
      </w:pPr>
      <w:r>
        <w:t xml:space="preserve">    ___________________________________________________________________</w:t>
      </w:r>
    </w:p>
    <w:p w14:paraId="33DC1180" w14:textId="77777777" w:rsidR="007302CF" w:rsidRDefault="007302CF">
      <w:pPr>
        <w:pStyle w:val="ConsPlusNonformat"/>
        <w:jc w:val="both"/>
      </w:pPr>
      <w:r>
        <w:t xml:space="preserve">              Должность            Ф.И.О.            Подпись</w:t>
      </w:r>
    </w:p>
    <w:p w14:paraId="1C981E44" w14:textId="77777777" w:rsidR="007302CF" w:rsidRDefault="007302CF">
      <w:pPr>
        <w:pStyle w:val="ConsPlusNormal"/>
        <w:jc w:val="both"/>
      </w:pPr>
    </w:p>
    <w:p w14:paraId="12CDDB1E" w14:textId="77777777" w:rsidR="007302CF" w:rsidRDefault="007302CF">
      <w:pPr>
        <w:pStyle w:val="ConsPlusNormal"/>
        <w:jc w:val="both"/>
      </w:pPr>
    </w:p>
    <w:p w14:paraId="7E5BBB27" w14:textId="77777777" w:rsidR="007302CF" w:rsidRDefault="007302CF">
      <w:pPr>
        <w:pStyle w:val="ConsPlusNormal"/>
        <w:jc w:val="both"/>
      </w:pPr>
    </w:p>
    <w:p w14:paraId="2027BC48" w14:textId="77777777" w:rsidR="007302CF" w:rsidRDefault="007302CF">
      <w:pPr>
        <w:pStyle w:val="ConsPlusNormal"/>
        <w:jc w:val="both"/>
      </w:pPr>
    </w:p>
    <w:p w14:paraId="2F6EEC66" w14:textId="77777777" w:rsidR="007302CF" w:rsidRDefault="007302CF">
      <w:pPr>
        <w:pStyle w:val="ConsPlusNormal"/>
        <w:jc w:val="both"/>
      </w:pPr>
    </w:p>
    <w:p w14:paraId="4D6FE184" w14:textId="77777777" w:rsidR="007302CF" w:rsidRDefault="007302CF">
      <w:pPr>
        <w:pStyle w:val="ConsPlusNormal"/>
        <w:jc w:val="right"/>
        <w:outlineLvl w:val="2"/>
      </w:pPr>
      <w:r>
        <w:t>(Образец)</w:t>
      </w:r>
    </w:p>
    <w:p w14:paraId="582B6456" w14:textId="77777777" w:rsidR="007302CF" w:rsidRDefault="007302CF">
      <w:pPr>
        <w:pStyle w:val="ConsPlusNormal"/>
        <w:jc w:val="both"/>
      </w:pPr>
    </w:p>
    <w:p w14:paraId="13B519DA" w14:textId="77777777" w:rsidR="007302CF" w:rsidRDefault="007302CF">
      <w:pPr>
        <w:pStyle w:val="ConsPlusNonformat"/>
        <w:jc w:val="both"/>
      </w:pPr>
      <w:r>
        <w:t xml:space="preserve">          Форма 6.2. Расчет значения индикатора исполнительности</w:t>
      </w:r>
    </w:p>
    <w:p w14:paraId="25AD752C" w14:textId="77777777" w:rsidR="007302CF" w:rsidRDefault="007302CF">
      <w:pPr>
        <w:pStyle w:val="ConsPlusNonformat"/>
        <w:jc w:val="both"/>
      </w:pPr>
      <w:r>
        <w:t xml:space="preserve">           (для долгосрочных периодов регулирования, начавшихся</w:t>
      </w:r>
    </w:p>
    <w:p w14:paraId="0A74DC93" w14:textId="77777777" w:rsidR="007302CF" w:rsidRDefault="007302CF">
      <w:pPr>
        <w:pStyle w:val="ConsPlusNonformat"/>
        <w:jc w:val="both"/>
      </w:pPr>
      <w:r>
        <w:t xml:space="preserve">                               до 2014 года)</w:t>
      </w:r>
    </w:p>
    <w:p w14:paraId="403EA0BC" w14:textId="77777777" w:rsidR="007302CF" w:rsidRDefault="007302CF">
      <w:pPr>
        <w:pStyle w:val="ConsPlusNonformat"/>
        <w:jc w:val="both"/>
      </w:pPr>
    </w:p>
    <w:p w14:paraId="3DA92204" w14:textId="77777777" w:rsidR="007302CF" w:rsidRDefault="007302CF">
      <w:pPr>
        <w:pStyle w:val="ConsPlusNonformat"/>
        <w:jc w:val="both"/>
      </w:pPr>
      <w:r>
        <w:t xml:space="preserve">    ___________________________________________________________________</w:t>
      </w:r>
    </w:p>
    <w:p w14:paraId="1C8AC581" w14:textId="77777777" w:rsidR="007302CF" w:rsidRDefault="007302CF">
      <w:pPr>
        <w:pStyle w:val="ConsPlusNonformat"/>
        <w:jc w:val="both"/>
      </w:pPr>
      <w:r>
        <w:t xml:space="preserve">             Наименование территориальной сетевой организации</w:t>
      </w:r>
    </w:p>
    <w:p w14:paraId="12C7955F"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224"/>
        <w:gridCol w:w="1133"/>
        <w:gridCol w:w="964"/>
        <w:gridCol w:w="964"/>
        <w:gridCol w:w="964"/>
      </w:tblGrid>
      <w:tr w:rsidR="007302CF" w14:paraId="30D4A94C" w14:textId="77777777">
        <w:tc>
          <w:tcPr>
            <w:tcW w:w="3742" w:type="dxa"/>
            <w:vMerge w:val="restart"/>
          </w:tcPr>
          <w:p w14:paraId="0DBA1723" w14:textId="77777777" w:rsidR="007302CF" w:rsidRDefault="007302CF">
            <w:pPr>
              <w:pStyle w:val="ConsPlusNormal"/>
              <w:jc w:val="center"/>
            </w:pPr>
            <w:r>
              <w:t>Параметр (критерий), характеризующий индикатор</w:t>
            </w:r>
          </w:p>
        </w:tc>
        <w:tc>
          <w:tcPr>
            <w:tcW w:w="2357" w:type="dxa"/>
            <w:gridSpan w:val="2"/>
          </w:tcPr>
          <w:p w14:paraId="371640FA" w14:textId="77777777" w:rsidR="007302CF" w:rsidRDefault="007302CF">
            <w:pPr>
              <w:pStyle w:val="ConsPlusNormal"/>
              <w:jc w:val="center"/>
            </w:pPr>
            <w:r>
              <w:t>Значение</w:t>
            </w:r>
          </w:p>
        </w:tc>
        <w:tc>
          <w:tcPr>
            <w:tcW w:w="964" w:type="dxa"/>
            <w:vMerge w:val="restart"/>
          </w:tcPr>
          <w:p w14:paraId="6BC7978D" w14:textId="77777777" w:rsidR="007302CF" w:rsidRDefault="007302CF">
            <w:pPr>
              <w:pStyle w:val="ConsPlusNormal"/>
              <w:jc w:val="center"/>
            </w:pPr>
            <w:r>
              <w:t>Ф / П x 100, %</w:t>
            </w:r>
          </w:p>
        </w:tc>
        <w:tc>
          <w:tcPr>
            <w:tcW w:w="964" w:type="dxa"/>
            <w:vMerge w:val="restart"/>
          </w:tcPr>
          <w:p w14:paraId="630DE92B" w14:textId="77777777" w:rsidR="007302CF" w:rsidRDefault="007302CF">
            <w:pPr>
              <w:pStyle w:val="ConsPlusNormal"/>
              <w:jc w:val="center"/>
            </w:pPr>
            <w:r>
              <w:t>Зависимость</w:t>
            </w:r>
          </w:p>
        </w:tc>
        <w:tc>
          <w:tcPr>
            <w:tcW w:w="964" w:type="dxa"/>
            <w:vMerge w:val="restart"/>
          </w:tcPr>
          <w:p w14:paraId="27B6F4A8" w14:textId="77777777" w:rsidR="007302CF" w:rsidRDefault="007302CF">
            <w:pPr>
              <w:pStyle w:val="ConsPlusNormal"/>
              <w:jc w:val="center"/>
            </w:pPr>
            <w:r>
              <w:t>Оценочный балл</w:t>
            </w:r>
          </w:p>
        </w:tc>
      </w:tr>
      <w:tr w:rsidR="007302CF" w14:paraId="6BE68D68" w14:textId="77777777">
        <w:tc>
          <w:tcPr>
            <w:tcW w:w="3742" w:type="dxa"/>
            <w:vMerge/>
          </w:tcPr>
          <w:p w14:paraId="696FA166" w14:textId="77777777" w:rsidR="007302CF" w:rsidRDefault="007302CF">
            <w:pPr>
              <w:pStyle w:val="ConsPlusNormal"/>
            </w:pPr>
          </w:p>
        </w:tc>
        <w:tc>
          <w:tcPr>
            <w:tcW w:w="1224" w:type="dxa"/>
          </w:tcPr>
          <w:p w14:paraId="7A8FA942" w14:textId="77777777" w:rsidR="007302CF" w:rsidRDefault="007302CF">
            <w:pPr>
              <w:pStyle w:val="ConsPlusNormal"/>
              <w:jc w:val="center"/>
            </w:pPr>
            <w:r>
              <w:t>фактическое (Ф)</w:t>
            </w:r>
          </w:p>
        </w:tc>
        <w:tc>
          <w:tcPr>
            <w:tcW w:w="1133" w:type="dxa"/>
          </w:tcPr>
          <w:p w14:paraId="745D35B2" w14:textId="77777777" w:rsidR="007302CF" w:rsidRDefault="007302CF">
            <w:pPr>
              <w:pStyle w:val="ConsPlusNormal"/>
              <w:jc w:val="center"/>
            </w:pPr>
            <w:r>
              <w:t>плановое (П)</w:t>
            </w:r>
          </w:p>
        </w:tc>
        <w:tc>
          <w:tcPr>
            <w:tcW w:w="964" w:type="dxa"/>
            <w:vMerge/>
          </w:tcPr>
          <w:p w14:paraId="36E1DD15" w14:textId="77777777" w:rsidR="007302CF" w:rsidRDefault="007302CF">
            <w:pPr>
              <w:pStyle w:val="ConsPlusNormal"/>
            </w:pPr>
          </w:p>
        </w:tc>
        <w:tc>
          <w:tcPr>
            <w:tcW w:w="964" w:type="dxa"/>
            <w:vMerge/>
          </w:tcPr>
          <w:p w14:paraId="11EB4C5E" w14:textId="77777777" w:rsidR="007302CF" w:rsidRDefault="007302CF">
            <w:pPr>
              <w:pStyle w:val="ConsPlusNormal"/>
            </w:pPr>
          </w:p>
        </w:tc>
        <w:tc>
          <w:tcPr>
            <w:tcW w:w="964" w:type="dxa"/>
            <w:vMerge/>
          </w:tcPr>
          <w:p w14:paraId="0ADD6E8B" w14:textId="77777777" w:rsidR="007302CF" w:rsidRDefault="007302CF">
            <w:pPr>
              <w:pStyle w:val="ConsPlusNormal"/>
            </w:pPr>
          </w:p>
        </w:tc>
      </w:tr>
      <w:tr w:rsidR="007302CF" w14:paraId="18D57FFE" w14:textId="77777777">
        <w:tc>
          <w:tcPr>
            <w:tcW w:w="3742" w:type="dxa"/>
          </w:tcPr>
          <w:p w14:paraId="06CBB07E" w14:textId="77777777" w:rsidR="007302CF" w:rsidRDefault="007302CF">
            <w:pPr>
              <w:pStyle w:val="ConsPlusNormal"/>
              <w:jc w:val="center"/>
            </w:pPr>
            <w:r>
              <w:t>1</w:t>
            </w:r>
          </w:p>
        </w:tc>
        <w:tc>
          <w:tcPr>
            <w:tcW w:w="1224" w:type="dxa"/>
          </w:tcPr>
          <w:p w14:paraId="4F3E7FDB" w14:textId="77777777" w:rsidR="007302CF" w:rsidRDefault="007302CF">
            <w:pPr>
              <w:pStyle w:val="ConsPlusNormal"/>
              <w:jc w:val="center"/>
            </w:pPr>
            <w:r>
              <w:t>2</w:t>
            </w:r>
          </w:p>
        </w:tc>
        <w:tc>
          <w:tcPr>
            <w:tcW w:w="1133" w:type="dxa"/>
          </w:tcPr>
          <w:p w14:paraId="2BBBC33C" w14:textId="77777777" w:rsidR="007302CF" w:rsidRDefault="007302CF">
            <w:pPr>
              <w:pStyle w:val="ConsPlusNormal"/>
              <w:jc w:val="center"/>
            </w:pPr>
            <w:r>
              <w:t>3</w:t>
            </w:r>
          </w:p>
        </w:tc>
        <w:tc>
          <w:tcPr>
            <w:tcW w:w="964" w:type="dxa"/>
          </w:tcPr>
          <w:p w14:paraId="5D3DA3FF" w14:textId="77777777" w:rsidR="007302CF" w:rsidRDefault="007302CF">
            <w:pPr>
              <w:pStyle w:val="ConsPlusNormal"/>
              <w:jc w:val="center"/>
            </w:pPr>
            <w:r>
              <w:t>4</w:t>
            </w:r>
          </w:p>
        </w:tc>
        <w:tc>
          <w:tcPr>
            <w:tcW w:w="964" w:type="dxa"/>
          </w:tcPr>
          <w:p w14:paraId="20C94741" w14:textId="77777777" w:rsidR="007302CF" w:rsidRDefault="007302CF">
            <w:pPr>
              <w:pStyle w:val="ConsPlusNormal"/>
              <w:jc w:val="center"/>
            </w:pPr>
            <w:r>
              <w:t>5</w:t>
            </w:r>
          </w:p>
        </w:tc>
        <w:tc>
          <w:tcPr>
            <w:tcW w:w="964" w:type="dxa"/>
          </w:tcPr>
          <w:p w14:paraId="64BF4561" w14:textId="77777777" w:rsidR="007302CF" w:rsidRDefault="007302CF">
            <w:pPr>
              <w:pStyle w:val="ConsPlusNormal"/>
              <w:jc w:val="center"/>
            </w:pPr>
            <w:r>
              <w:t>6</w:t>
            </w:r>
          </w:p>
        </w:tc>
      </w:tr>
      <w:tr w:rsidR="007302CF" w14:paraId="1F0145D2" w14:textId="77777777">
        <w:tc>
          <w:tcPr>
            <w:tcW w:w="3742" w:type="dxa"/>
          </w:tcPr>
          <w:p w14:paraId="519C0060" w14:textId="77777777" w:rsidR="007302CF" w:rsidRDefault="007302CF">
            <w:pPr>
              <w:pStyle w:val="ConsPlusNormal"/>
            </w:pPr>
            <w:r>
              <w:t>1.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(заявителей) к объектам электросетевого хозяйства территориальной сетевой организации - всего</w:t>
            </w:r>
          </w:p>
        </w:tc>
        <w:tc>
          <w:tcPr>
            <w:tcW w:w="1224" w:type="dxa"/>
          </w:tcPr>
          <w:p w14:paraId="68C73931" w14:textId="77777777" w:rsidR="007302CF" w:rsidRDefault="007302CF">
            <w:pPr>
              <w:pStyle w:val="ConsPlusNormal"/>
              <w:jc w:val="center"/>
            </w:pPr>
            <w:r>
              <w:t>-</w:t>
            </w:r>
          </w:p>
        </w:tc>
        <w:tc>
          <w:tcPr>
            <w:tcW w:w="1133" w:type="dxa"/>
          </w:tcPr>
          <w:p w14:paraId="3DE9F03B" w14:textId="77777777" w:rsidR="007302CF" w:rsidRDefault="007302CF">
            <w:pPr>
              <w:pStyle w:val="ConsPlusNormal"/>
              <w:jc w:val="center"/>
            </w:pPr>
            <w:r>
              <w:t>-</w:t>
            </w:r>
          </w:p>
        </w:tc>
        <w:tc>
          <w:tcPr>
            <w:tcW w:w="964" w:type="dxa"/>
          </w:tcPr>
          <w:p w14:paraId="52B1E2B2" w14:textId="77777777" w:rsidR="007302CF" w:rsidRDefault="007302CF">
            <w:pPr>
              <w:pStyle w:val="ConsPlusNormal"/>
              <w:jc w:val="center"/>
            </w:pPr>
            <w:r>
              <w:t>-</w:t>
            </w:r>
          </w:p>
        </w:tc>
        <w:tc>
          <w:tcPr>
            <w:tcW w:w="964" w:type="dxa"/>
          </w:tcPr>
          <w:p w14:paraId="0D52A9A6" w14:textId="77777777" w:rsidR="007302CF" w:rsidRDefault="007302CF">
            <w:pPr>
              <w:pStyle w:val="ConsPlusNormal"/>
              <w:jc w:val="center"/>
            </w:pPr>
            <w:r>
              <w:t>-</w:t>
            </w:r>
          </w:p>
        </w:tc>
        <w:tc>
          <w:tcPr>
            <w:tcW w:w="964" w:type="dxa"/>
          </w:tcPr>
          <w:p w14:paraId="3742F6C2" w14:textId="77777777" w:rsidR="007302CF" w:rsidRDefault="007302CF">
            <w:pPr>
              <w:pStyle w:val="ConsPlusNormal"/>
            </w:pPr>
          </w:p>
        </w:tc>
      </w:tr>
      <w:tr w:rsidR="007302CF" w14:paraId="54D37D68" w14:textId="77777777">
        <w:tc>
          <w:tcPr>
            <w:tcW w:w="3742" w:type="dxa"/>
          </w:tcPr>
          <w:p w14:paraId="0EE05EDC" w14:textId="77777777" w:rsidR="007302CF" w:rsidRDefault="007302CF">
            <w:pPr>
              <w:pStyle w:val="ConsPlusNormal"/>
            </w:pPr>
            <w:r>
              <w:t>в том числе по критериям:</w:t>
            </w:r>
          </w:p>
        </w:tc>
        <w:tc>
          <w:tcPr>
            <w:tcW w:w="1224" w:type="dxa"/>
          </w:tcPr>
          <w:p w14:paraId="50A3E208" w14:textId="77777777" w:rsidR="007302CF" w:rsidRDefault="007302CF">
            <w:pPr>
              <w:pStyle w:val="ConsPlusNormal"/>
            </w:pPr>
          </w:p>
        </w:tc>
        <w:tc>
          <w:tcPr>
            <w:tcW w:w="1133" w:type="dxa"/>
          </w:tcPr>
          <w:p w14:paraId="3A232B04" w14:textId="77777777" w:rsidR="007302CF" w:rsidRDefault="007302CF">
            <w:pPr>
              <w:pStyle w:val="ConsPlusNormal"/>
            </w:pPr>
          </w:p>
        </w:tc>
        <w:tc>
          <w:tcPr>
            <w:tcW w:w="964" w:type="dxa"/>
          </w:tcPr>
          <w:p w14:paraId="723617AF" w14:textId="77777777" w:rsidR="007302CF" w:rsidRDefault="007302CF">
            <w:pPr>
              <w:pStyle w:val="ConsPlusNormal"/>
            </w:pPr>
          </w:p>
        </w:tc>
        <w:tc>
          <w:tcPr>
            <w:tcW w:w="964" w:type="dxa"/>
          </w:tcPr>
          <w:p w14:paraId="20378F9C" w14:textId="77777777" w:rsidR="007302CF" w:rsidRDefault="007302CF">
            <w:pPr>
              <w:pStyle w:val="ConsPlusNormal"/>
            </w:pPr>
          </w:p>
        </w:tc>
        <w:tc>
          <w:tcPr>
            <w:tcW w:w="964" w:type="dxa"/>
          </w:tcPr>
          <w:p w14:paraId="0E8D110B" w14:textId="77777777" w:rsidR="007302CF" w:rsidRDefault="007302CF">
            <w:pPr>
              <w:pStyle w:val="ConsPlusNormal"/>
            </w:pPr>
          </w:p>
        </w:tc>
      </w:tr>
      <w:tr w:rsidR="007302CF" w14:paraId="38E0D0A3" w14:textId="77777777">
        <w:tc>
          <w:tcPr>
            <w:tcW w:w="3742" w:type="dxa"/>
          </w:tcPr>
          <w:p w14:paraId="507ED147" w14:textId="77777777" w:rsidR="007302CF" w:rsidRDefault="007302CF">
            <w:pPr>
              <w:pStyle w:val="ConsPlusNormal"/>
            </w:pPr>
            <w:r>
              <w:t>1.1. Среднее время на подготовку и направление проекта договора на осуществление технологического присоединения заявителю, дней</w:t>
            </w:r>
          </w:p>
        </w:tc>
        <w:tc>
          <w:tcPr>
            <w:tcW w:w="1224" w:type="dxa"/>
          </w:tcPr>
          <w:p w14:paraId="2C2F6A1C" w14:textId="77777777" w:rsidR="007302CF" w:rsidRDefault="007302CF">
            <w:pPr>
              <w:pStyle w:val="ConsPlusNormal"/>
            </w:pPr>
          </w:p>
        </w:tc>
        <w:tc>
          <w:tcPr>
            <w:tcW w:w="1133" w:type="dxa"/>
          </w:tcPr>
          <w:p w14:paraId="32067B6E" w14:textId="77777777" w:rsidR="007302CF" w:rsidRDefault="007302CF">
            <w:pPr>
              <w:pStyle w:val="ConsPlusNormal"/>
            </w:pPr>
          </w:p>
        </w:tc>
        <w:tc>
          <w:tcPr>
            <w:tcW w:w="964" w:type="dxa"/>
          </w:tcPr>
          <w:p w14:paraId="3DB9FAD6" w14:textId="77777777" w:rsidR="007302CF" w:rsidRDefault="007302CF">
            <w:pPr>
              <w:pStyle w:val="ConsPlusNormal"/>
            </w:pPr>
          </w:p>
        </w:tc>
        <w:tc>
          <w:tcPr>
            <w:tcW w:w="964" w:type="dxa"/>
          </w:tcPr>
          <w:p w14:paraId="22D8AF59" w14:textId="77777777" w:rsidR="007302CF" w:rsidRDefault="007302CF">
            <w:pPr>
              <w:pStyle w:val="ConsPlusNormal"/>
              <w:jc w:val="center"/>
            </w:pPr>
            <w:r>
              <w:t>обратная</w:t>
            </w:r>
          </w:p>
        </w:tc>
        <w:tc>
          <w:tcPr>
            <w:tcW w:w="964" w:type="dxa"/>
          </w:tcPr>
          <w:p w14:paraId="6DCBA75F" w14:textId="77777777" w:rsidR="007302CF" w:rsidRDefault="007302CF">
            <w:pPr>
              <w:pStyle w:val="ConsPlusNormal"/>
            </w:pPr>
          </w:p>
        </w:tc>
      </w:tr>
      <w:tr w:rsidR="007302CF" w14:paraId="429D5C42" w14:textId="77777777">
        <w:tc>
          <w:tcPr>
            <w:tcW w:w="3742" w:type="dxa"/>
          </w:tcPr>
          <w:p w14:paraId="23B0D110" w14:textId="77777777" w:rsidR="007302CF" w:rsidRDefault="007302CF">
            <w:pPr>
              <w:pStyle w:val="ConsPlusNormal"/>
            </w:pPr>
            <w:r>
              <w:t>1.2. Среднее время на выполнение относящейся к территориальной сетевой организации части технических условий по договору на осуществление технологического присоединения, дней</w:t>
            </w:r>
          </w:p>
        </w:tc>
        <w:tc>
          <w:tcPr>
            <w:tcW w:w="1224" w:type="dxa"/>
          </w:tcPr>
          <w:p w14:paraId="5151101A" w14:textId="77777777" w:rsidR="007302CF" w:rsidRDefault="007302CF">
            <w:pPr>
              <w:pStyle w:val="ConsPlusNormal"/>
            </w:pPr>
          </w:p>
        </w:tc>
        <w:tc>
          <w:tcPr>
            <w:tcW w:w="1133" w:type="dxa"/>
          </w:tcPr>
          <w:p w14:paraId="2DE3A59D" w14:textId="77777777" w:rsidR="007302CF" w:rsidRDefault="007302CF">
            <w:pPr>
              <w:pStyle w:val="ConsPlusNormal"/>
            </w:pPr>
          </w:p>
        </w:tc>
        <w:tc>
          <w:tcPr>
            <w:tcW w:w="964" w:type="dxa"/>
          </w:tcPr>
          <w:p w14:paraId="11554EA8" w14:textId="77777777" w:rsidR="007302CF" w:rsidRDefault="007302CF">
            <w:pPr>
              <w:pStyle w:val="ConsPlusNormal"/>
            </w:pPr>
          </w:p>
        </w:tc>
        <w:tc>
          <w:tcPr>
            <w:tcW w:w="964" w:type="dxa"/>
          </w:tcPr>
          <w:p w14:paraId="10B7359C" w14:textId="77777777" w:rsidR="007302CF" w:rsidRDefault="007302CF">
            <w:pPr>
              <w:pStyle w:val="ConsPlusNormal"/>
              <w:jc w:val="center"/>
            </w:pPr>
            <w:r>
              <w:t>обратная</w:t>
            </w:r>
          </w:p>
        </w:tc>
        <w:tc>
          <w:tcPr>
            <w:tcW w:w="964" w:type="dxa"/>
          </w:tcPr>
          <w:p w14:paraId="5F906C73" w14:textId="77777777" w:rsidR="007302CF" w:rsidRDefault="007302CF">
            <w:pPr>
              <w:pStyle w:val="ConsPlusNormal"/>
            </w:pPr>
          </w:p>
        </w:tc>
      </w:tr>
      <w:tr w:rsidR="007302CF" w14:paraId="23522CDB" w14:textId="77777777">
        <w:tc>
          <w:tcPr>
            <w:tcW w:w="3742" w:type="dxa"/>
          </w:tcPr>
          <w:p w14:paraId="29E919B5" w14:textId="77777777" w:rsidR="007302CF" w:rsidRDefault="007302CF">
            <w:pPr>
              <w:pStyle w:val="ConsPlusNormal"/>
            </w:pPr>
            <w:bookmarkStart w:id="91" w:name="P2562"/>
            <w:bookmarkEnd w:id="91"/>
            <w:r>
              <w:t>2. Соблюдение сроков по процедурам взаимодействия с потребителями услуг (заявителями) - всего</w:t>
            </w:r>
          </w:p>
        </w:tc>
        <w:tc>
          <w:tcPr>
            <w:tcW w:w="1224" w:type="dxa"/>
          </w:tcPr>
          <w:p w14:paraId="6E8C0466" w14:textId="77777777" w:rsidR="007302CF" w:rsidRDefault="007302CF">
            <w:pPr>
              <w:pStyle w:val="ConsPlusNormal"/>
              <w:jc w:val="center"/>
            </w:pPr>
            <w:r>
              <w:t>-</w:t>
            </w:r>
          </w:p>
        </w:tc>
        <w:tc>
          <w:tcPr>
            <w:tcW w:w="1133" w:type="dxa"/>
          </w:tcPr>
          <w:p w14:paraId="0C91C07B" w14:textId="77777777" w:rsidR="007302CF" w:rsidRDefault="007302CF">
            <w:pPr>
              <w:pStyle w:val="ConsPlusNormal"/>
              <w:jc w:val="center"/>
            </w:pPr>
            <w:r>
              <w:t>-</w:t>
            </w:r>
          </w:p>
        </w:tc>
        <w:tc>
          <w:tcPr>
            <w:tcW w:w="964" w:type="dxa"/>
          </w:tcPr>
          <w:p w14:paraId="4E91F93D" w14:textId="77777777" w:rsidR="007302CF" w:rsidRDefault="007302CF">
            <w:pPr>
              <w:pStyle w:val="ConsPlusNormal"/>
              <w:jc w:val="center"/>
            </w:pPr>
            <w:r>
              <w:t>-</w:t>
            </w:r>
          </w:p>
        </w:tc>
        <w:tc>
          <w:tcPr>
            <w:tcW w:w="964" w:type="dxa"/>
          </w:tcPr>
          <w:p w14:paraId="511368BC" w14:textId="77777777" w:rsidR="007302CF" w:rsidRDefault="007302CF">
            <w:pPr>
              <w:pStyle w:val="ConsPlusNormal"/>
              <w:jc w:val="center"/>
            </w:pPr>
            <w:r>
              <w:t>-</w:t>
            </w:r>
          </w:p>
        </w:tc>
        <w:tc>
          <w:tcPr>
            <w:tcW w:w="964" w:type="dxa"/>
          </w:tcPr>
          <w:p w14:paraId="70A5CA63" w14:textId="77777777" w:rsidR="007302CF" w:rsidRDefault="007302CF">
            <w:pPr>
              <w:pStyle w:val="ConsPlusNormal"/>
            </w:pPr>
          </w:p>
        </w:tc>
      </w:tr>
      <w:tr w:rsidR="007302CF" w14:paraId="54915EBF" w14:textId="77777777">
        <w:tc>
          <w:tcPr>
            <w:tcW w:w="3742" w:type="dxa"/>
          </w:tcPr>
          <w:p w14:paraId="228F8ED3" w14:textId="77777777" w:rsidR="007302CF" w:rsidRDefault="007302CF">
            <w:pPr>
              <w:pStyle w:val="ConsPlusNormal"/>
            </w:pPr>
            <w:r>
              <w:t>в том числе по критериям:</w:t>
            </w:r>
          </w:p>
        </w:tc>
        <w:tc>
          <w:tcPr>
            <w:tcW w:w="1224" w:type="dxa"/>
          </w:tcPr>
          <w:p w14:paraId="7866F024" w14:textId="77777777" w:rsidR="007302CF" w:rsidRDefault="007302CF">
            <w:pPr>
              <w:pStyle w:val="ConsPlusNormal"/>
            </w:pPr>
          </w:p>
        </w:tc>
        <w:tc>
          <w:tcPr>
            <w:tcW w:w="1133" w:type="dxa"/>
          </w:tcPr>
          <w:p w14:paraId="20179DD3" w14:textId="77777777" w:rsidR="007302CF" w:rsidRDefault="007302CF">
            <w:pPr>
              <w:pStyle w:val="ConsPlusNormal"/>
            </w:pPr>
          </w:p>
        </w:tc>
        <w:tc>
          <w:tcPr>
            <w:tcW w:w="964" w:type="dxa"/>
          </w:tcPr>
          <w:p w14:paraId="450E6E29" w14:textId="77777777" w:rsidR="007302CF" w:rsidRDefault="007302CF">
            <w:pPr>
              <w:pStyle w:val="ConsPlusNormal"/>
            </w:pPr>
          </w:p>
        </w:tc>
        <w:tc>
          <w:tcPr>
            <w:tcW w:w="964" w:type="dxa"/>
          </w:tcPr>
          <w:p w14:paraId="55A4F1CF" w14:textId="77777777" w:rsidR="007302CF" w:rsidRDefault="007302CF">
            <w:pPr>
              <w:pStyle w:val="ConsPlusNormal"/>
            </w:pPr>
          </w:p>
        </w:tc>
        <w:tc>
          <w:tcPr>
            <w:tcW w:w="964" w:type="dxa"/>
          </w:tcPr>
          <w:p w14:paraId="33DD8703" w14:textId="77777777" w:rsidR="007302CF" w:rsidRDefault="007302CF">
            <w:pPr>
              <w:pStyle w:val="ConsPlusNormal"/>
            </w:pPr>
          </w:p>
        </w:tc>
      </w:tr>
      <w:tr w:rsidR="007302CF" w14:paraId="6ADD9E22" w14:textId="77777777">
        <w:tc>
          <w:tcPr>
            <w:tcW w:w="3742" w:type="dxa"/>
          </w:tcPr>
          <w:p w14:paraId="67ECAB5D" w14:textId="77777777" w:rsidR="007302CF" w:rsidRDefault="007302CF">
            <w:pPr>
              <w:pStyle w:val="ConsPlusNormal"/>
            </w:pPr>
            <w:r>
              <w:t xml:space="preserve">2.1. Среднее время, затраченное </w:t>
            </w:r>
            <w:r>
              <w:lastRenderedPageBreak/>
              <w:t>территориальной сетевой организацией на направление проекта договора оказания услуг по передаче электрической энергии потребителю услуг (заявителю), дней</w:t>
            </w:r>
          </w:p>
        </w:tc>
        <w:tc>
          <w:tcPr>
            <w:tcW w:w="1224" w:type="dxa"/>
          </w:tcPr>
          <w:p w14:paraId="7D76F0CA" w14:textId="77777777" w:rsidR="007302CF" w:rsidRDefault="007302CF">
            <w:pPr>
              <w:pStyle w:val="ConsPlusNormal"/>
            </w:pPr>
          </w:p>
        </w:tc>
        <w:tc>
          <w:tcPr>
            <w:tcW w:w="1133" w:type="dxa"/>
          </w:tcPr>
          <w:p w14:paraId="570065B3" w14:textId="77777777" w:rsidR="007302CF" w:rsidRDefault="007302CF">
            <w:pPr>
              <w:pStyle w:val="ConsPlusNormal"/>
            </w:pPr>
          </w:p>
        </w:tc>
        <w:tc>
          <w:tcPr>
            <w:tcW w:w="964" w:type="dxa"/>
          </w:tcPr>
          <w:p w14:paraId="454A68A8" w14:textId="77777777" w:rsidR="007302CF" w:rsidRDefault="007302CF">
            <w:pPr>
              <w:pStyle w:val="ConsPlusNormal"/>
            </w:pPr>
          </w:p>
        </w:tc>
        <w:tc>
          <w:tcPr>
            <w:tcW w:w="964" w:type="dxa"/>
          </w:tcPr>
          <w:p w14:paraId="529DCCB2" w14:textId="77777777" w:rsidR="007302CF" w:rsidRDefault="007302CF">
            <w:pPr>
              <w:pStyle w:val="ConsPlusNormal"/>
              <w:jc w:val="center"/>
            </w:pPr>
            <w:r>
              <w:t>обратна</w:t>
            </w:r>
            <w:r>
              <w:lastRenderedPageBreak/>
              <w:t>я</w:t>
            </w:r>
          </w:p>
        </w:tc>
        <w:tc>
          <w:tcPr>
            <w:tcW w:w="964" w:type="dxa"/>
          </w:tcPr>
          <w:p w14:paraId="0AC2B670" w14:textId="77777777" w:rsidR="007302CF" w:rsidRDefault="007302CF">
            <w:pPr>
              <w:pStyle w:val="ConsPlusNormal"/>
            </w:pPr>
          </w:p>
        </w:tc>
      </w:tr>
      <w:tr w:rsidR="007302CF" w14:paraId="2255D8C2" w14:textId="77777777">
        <w:tc>
          <w:tcPr>
            <w:tcW w:w="3742" w:type="dxa"/>
          </w:tcPr>
          <w:p w14:paraId="53086813" w14:textId="77777777" w:rsidR="007302CF" w:rsidRDefault="007302CF">
            <w:pPr>
              <w:pStyle w:val="ConsPlusNormal"/>
            </w:pPr>
            <w:r>
              <w:t>2.2. Среднее время, необходимое для оборудования точки поставки приборами учета с момента подачи заявления потребителем услуг:</w:t>
            </w:r>
          </w:p>
        </w:tc>
        <w:tc>
          <w:tcPr>
            <w:tcW w:w="1224" w:type="dxa"/>
          </w:tcPr>
          <w:p w14:paraId="048D8622" w14:textId="77777777" w:rsidR="007302CF" w:rsidRDefault="007302CF">
            <w:pPr>
              <w:pStyle w:val="ConsPlusNormal"/>
              <w:jc w:val="center"/>
            </w:pPr>
            <w:r>
              <w:t>-</w:t>
            </w:r>
          </w:p>
        </w:tc>
        <w:tc>
          <w:tcPr>
            <w:tcW w:w="1133" w:type="dxa"/>
          </w:tcPr>
          <w:p w14:paraId="445F890A" w14:textId="77777777" w:rsidR="007302CF" w:rsidRDefault="007302CF">
            <w:pPr>
              <w:pStyle w:val="ConsPlusNormal"/>
              <w:jc w:val="center"/>
            </w:pPr>
            <w:r>
              <w:t>-</w:t>
            </w:r>
          </w:p>
        </w:tc>
        <w:tc>
          <w:tcPr>
            <w:tcW w:w="964" w:type="dxa"/>
          </w:tcPr>
          <w:p w14:paraId="20191170" w14:textId="77777777" w:rsidR="007302CF" w:rsidRDefault="007302CF">
            <w:pPr>
              <w:pStyle w:val="ConsPlusNormal"/>
            </w:pPr>
          </w:p>
        </w:tc>
        <w:tc>
          <w:tcPr>
            <w:tcW w:w="964" w:type="dxa"/>
          </w:tcPr>
          <w:p w14:paraId="7CBEB021" w14:textId="77777777" w:rsidR="007302CF" w:rsidRDefault="007302CF">
            <w:pPr>
              <w:pStyle w:val="ConsPlusNormal"/>
              <w:jc w:val="center"/>
            </w:pPr>
            <w:r>
              <w:t>обратная</w:t>
            </w:r>
          </w:p>
        </w:tc>
        <w:tc>
          <w:tcPr>
            <w:tcW w:w="964" w:type="dxa"/>
          </w:tcPr>
          <w:p w14:paraId="3A77D5E7" w14:textId="77777777" w:rsidR="007302CF" w:rsidRDefault="007302CF">
            <w:pPr>
              <w:pStyle w:val="ConsPlusNormal"/>
            </w:pPr>
          </w:p>
        </w:tc>
      </w:tr>
      <w:tr w:rsidR="007302CF" w14:paraId="1BDED353" w14:textId="77777777">
        <w:tc>
          <w:tcPr>
            <w:tcW w:w="3742" w:type="dxa"/>
          </w:tcPr>
          <w:p w14:paraId="52695C26" w14:textId="77777777" w:rsidR="007302CF" w:rsidRDefault="007302CF">
            <w:pPr>
              <w:pStyle w:val="ConsPlusNormal"/>
            </w:pPr>
            <w:r>
              <w:t>а) для физических лиц, включая индивидуальных предпринимателей, и юридических лиц - субъектов малого и среднего предпринимательства, дней</w:t>
            </w:r>
          </w:p>
        </w:tc>
        <w:tc>
          <w:tcPr>
            <w:tcW w:w="1224" w:type="dxa"/>
          </w:tcPr>
          <w:p w14:paraId="2F00F732" w14:textId="77777777" w:rsidR="007302CF" w:rsidRDefault="007302CF">
            <w:pPr>
              <w:pStyle w:val="ConsPlusNormal"/>
            </w:pPr>
          </w:p>
        </w:tc>
        <w:tc>
          <w:tcPr>
            <w:tcW w:w="1133" w:type="dxa"/>
          </w:tcPr>
          <w:p w14:paraId="53180763" w14:textId="77777777" w:rsidR="007302CF" w:rsidRDefault="007302CF">
            <w:pPr>
              <w:pStyle w:val="ConsPlusNormal"/>
            </w:pPr>
          </w:p>
        </w:tc>
        <w:tc>
          <w:tcPr>
            <w:tcW w:w="964" w:type="dxa"/>
          </w:tcPr>
          <w:p w14:paraId="5BE05314" w14:textId="77777777" w:rsidR="007302CF" w:rsidRDefault="007302CF">
            <w:pPr>
              <w:pStyle w:val="ConsPlusNormal"/>
            </w:pPr>
          </w:p>
        </w:tc>
        <w:tc>
          <w:tcPr>
            <w:tcW w:w="964" w:type="dxa"/>
          </w:tcPr>
          <w:p w14:paraId="47E0189B" w14:textId="77777777" w:rsidR="007302CF" w:rsidRDefault="007302CF">
            <w:pPr>
              <w:pStyle w:val="ConsPlusNormal"/>
              <w:jc w:val="center"/>
            </w:pPr>
            <w:r>
              <w:t>-</w:t>
            </w:r>
          </w:p>
        </w:tc>
        <w:tc>
          <w:tcPr>
            <w:tcW w:w="964" w:type="dxa"/>
          </w:tcPr>
          <w:p w14:paraId="7B1CD330" w14:textId="77777777" w:rsidR="007302CF" w:rsidRDefault="007302CF">
            <w:pPr>
              <w:pStyle w:val="ConsPlusNormal"/>
              <w:jc w:val="center"/>
            </w:pPr>
            <w:r>
              <w:t>-</w:t>
            </w:r>
          </w:p>
        </w:tc>
      </w:tr>
      <w:tr w:rsidR="007302CF" w14:paraId="3005E986" w14:textId="77777777">
        <w:tc>
          <w:tcPr>
            <w:tcW w:w="3742" w:type="dxa"/>
          </w:tcPr>
          <w:p w14:paraId="4E5DC66E" w14:textId="77777777" w:rsidR="007302CF" w:rsidRDefault="007302CF">
            <w:pPr>
              <w:pStyle w:val="ConsPlusNormal"/>
            </w:pPr>
            <w:r>
              <w:t>б) для остальных потребителей услуг, дней</w:t>
            </w:r>
          </w:p>
        </w:tc>
        <w:tc>
          <w:tcPr>
            <w:tcW w:w="1224" w:type="dxa"/>
          </w:tcPr>
          <w:p w14:paraId="7E925B66" w14:textId="77777777" w:rsidR="007302CF" w:rsidRDefault="007302CF">
            <w:pPr>
              <w:pStyle w:val="ConsPlusNormal"/>
            </w:pPr>
          </w:p>
        </w:tc>
        <w:tc>
          <w:tcPr>
            <w:tcW w:w="1133" w:type="dxa"/>
          </w:tcPr>
          <w:p w14:paraId="4FC95868" w14:textId="77777777" w:rsidR="007302CF" w:rsidRDefault="007302CF">
            <w:pPr>
              <w:pStyle w:val="ConsPlusNormal"/>
            </w:pPr>
          </w:p>
        </w:tc>
        <w:tc>
          <w:tcPr>
            <w:tcW w:w="964" w:type="dxa"/>
          </w:tcPr>
          <w:p w14:paraId="7A516D76" w14:textId="77777777" w:rsidR="007302CF" w:rsidRDefault="007302CF">
            <w:pPr>
              <w:pStyle w:val="ConsPlusNormal"/>
            </w:pPr>
          </w:p>
        </w:tc>
        <w:tc>
          <w:tcPr>
            <w:tcW w:w="964" w:type="dxa"/>
          </w:tcPr>
          <w:p w14:paraId="20E14659" w14:textId="77777777" w:rsidR="007302CF" w:rsidRDefault="007302CF">
            <w:pPr>
              <w:pStyle w:val="ConsPlusNormal"/>
              <w:jc w:val="center"/>
            </w:pPr>
            <w:r>
              <w:t>-</w:t>
            </w:r>
          </w:p>
        </w:tc>
        <w:tc>
          <w:tcPr>
            <w:tcW w:w="964" w:type="dxa"/>
          </w:tcPr>
          <w:p w14:paraId="7D548F2F" w14:textId="77777777" w:rsidR="007302CF" w:rsidRDefault="007302CF">
            <w:pPr>
              <w:pStyle w:val="ConsPlusNormal"/>
              <w:jc w:val="center"/>
            </w:pPr>
            <w:r>
              <w:t>-</w:t>
            </w:r>
          </w:p>
        </w:tc>
      </w:tr>
      <w:tr w:rsidR="007302CF" w14:paraId="71DB0593" w14:textId="77777777">
        <w:tc>
          <w:tcPr>
            <w:tcW w:w="3742" w:type="dxa"/>
          </w:tcPr>
          <w:p w14:paraId="6DDC7F6F" w14:textId="77777777" w:rsidR="007302CF" w:rsidRDefault="007302CF">
            <w:pPr>
              <w:pStyle w:val="ConsPlusNormal"/>
            </w:pPr>
            <w:r>
              <w:t>2.3. Количество случаев отказа от заключения и случаев расторжения потребителем услуг договоров оказания услуг по передаче электрической энергии, процентов от общего количества заключенных территориальной сетевой организацией договоров с потребителями услуг (заявителями), кроме физических лиц</w:t>
            </w:r>
          </w:p>
        </w:tc>
        <w:tc>
          <w:tcPr>
            <w:tcW w:w="1224" w:type="dxa"/>
          </w:tcPr>
          <w:p w14:paraId="3F11C9A6" w14:textId="77777777" w:rsidR="007302CF" w:rsidRDefault="007302CF">
            <w:pPr>
              <w:pStyle w:val="ConsPlusNormal"/>
            </w:pPr>
          </w:p>
        </w:tc>
        <w:tc>
          <w:tcPr>
            <w:tcW w:w="1133" w:type="dxa"/>
          </w:tcPr>
          <w:p w14:paraId="2871B6C1" w14:textId="77777777" w:rsidR="007302CF" w:rsidRDefault="007302CF">
            <w:pPr>
              <w:pStyle w:val="ConsPlusNormal"/>
            </w:pPr>
          </w:p>
        </w:tc>
        <w:tc>
          <w:tcPr>
            <w:tcW w:w="964" w:type="dxa"/>
          </w:tcPr>
          <w:p w14:paraId="2D7CCE99" w14:textId="77777777" w:rsidR="007302CF" w:rsidRDefault="007302CF">
            <w:pPr>
              <w:pStyle w:val="ConsPlusNormal"/>
            </w:pPr>
          </w:p>
        </w:tc>
        <w:tc>
          <w:tcPr>
            <w:tcW w:w="964" w:type="dxa"/>
          </w:tcPr>
          <w:p w14:paraId="280E9E2C" w14:textId="77777777" w:rsidR="007302CF" w:rsidRDefault="007302CF">
            <w:pPr>
              <w:pStyle w:val="ConsPlusNormal"/>
              <w:jc w:val="center"/>
            </w:pPr>
            <w:r>
              <w:t>обратная</w:t>
            </w:r>
          </w:p>
        </w:tc>
        <w:tc>
          <w:tcPr>
            <w:tcW w:w="964" w:type="dxa"/>
          </w:tcPr>
          <w:p w14:paraId="53D6C89D" w14:textId="77777777" w:rsidR="007302CF" w:rsidRDefault="007302CF">
            <w:pPr>
              <w:pStyle w:val="ConsPlusNormal"/>
            </w:pPr>
          </w:p>
        </w:tc>
      </w:tr>
      <w:tr w:rsidR="007302CF" w14:paraId="3AF64650" w14:textId="77777777">
        <w:tc>
          <w:tcPr>
            <w:tcW w:w="3742" w:type="dxa"/>
          </w:tcPr>
          <w:p w14:paraId="7A71D0BC" w14:textId="77777777" w:rsidR="007302CF" w:rsidRDefault="007302CF">
            <w:pPr>
              <w:pStyle w:val="ConsPlusNormal"/>
            </w:pPr>
            <w:bookmarkStart w:id="92" w:name="P2604"/>
            <w:bookmarkEnd w:id="92"/>
            <w:r>
              <w:t>3. Отсутствие (наличие) нарушений требований антимонопольного законодательства Российской Федерации, по критерию</w:t>
            </w:r>
          </w:p>
        </w:tc>
        <w:tc>
          <w:tcPr>
            <w:tcW w:w="1224" w:type="dxa"/>
          </w:tcPr>
          <w:p w14:paraId="7B61B1B5" w14:textId="77777777" w:rsidR="007302CF" w:rsidRDefault="007302CF">
            <w:pPr>
              <w:pStyle w:val="ConsPlusNormal"/>
            </w:pPr>
          </w:p>
        </w:tc>
        <w:tc>
          <w:tcPr>
            <w:tcW w:w="1133" w:type="dxa"/>
          </w:tcPr>
          <w:p w14:paraId="6DEB5EDE" w14:textId="77777777" w:rsidR="007302CF" w:rsidRDefault="007302CF">
            <w:pPr>
              <w:pStyle w:val="ConsPlusNormal"/>
            </w:pPr>
          </w:p>
        </w:tc>
        <w:tc>
          <w:tcPr>
            <w:tcW w:w="964" w:type="dxa"/>
          </w:tcPr>
          <w:p w14:paraId="79A35D10" w14:textId="77777777" w:rsidR="007302CF" w:rsidRDefault="007302CF">
            <w:pPr>
              <w:pStyle w:val="ConsPlusNormal"/>
            </w:pPr>
          </w:p>
        </w:tc>
        <w:tc>
          <w:tcPr>
            <w:tcW w:w="964" w:type="dxa"/>
          </w:tcPr>
          <w:p w14:paraId="0B3616BE" w14:textId="77777777" w:rsidR="007302CF" w:rsidRDefault="007302CF">
            <w:pPr>
              <w:pStyle w:val="ConsPlusNormal"/>
              <w:jc w:val="center"/>
            </w:pPr>
            <w:r>
              <w:t>обратная</w:t>
            </w:r>
          </w:p>
        </w:tc>
        <w:tc>
          <w:tcPr>
            <w:tcW w:w="964" w:type="dxa"/>
          </w:tcPr>
          <w:p w14:paraId="3513281A" w14:textId="77777777" w:rsidR="007302CF" w:rsidRDefault="007302CF">
            <w:pPr>
              <w:pStyle w:val="ConsPlusNormal"/>
            </w:pPr>
          </w:p>
        </w:tc>
      </w:tr>
      <w:tr w:rsidR="007302CF" w14:paraId="39241599" w14:textId="77777777">
        <w:tc>
          <w:tcPr>
            <w:tcW w:w="3742" w:type="dxa"/>
          </w:tcPr>
          <w:p w14:paraId="14F42EE0" w14:textId="77777777" w:rsidR="007302CF" w:rsidRDefault="007302CF">
            <w:pPr>
              <w:pStyle w:val="ConsPlusNormal"/>
            </w:pPr>
            <w:r>
              <w:t>3.1. Количество установленных вступившим в законную силу решением антимонопольного органа и (или) суда нарушений территориальной сетевой организацией требований антимонопольного законодательства Российской Федерации, в том числе по фактам дискриминации потребителей услуг по доступу к услугам территориальной сетевой организации, а также по порядку оказания этих услуг, процентов от общего количества поступивших заявок на технологическое присоединение</w:t>
            </w:r>
          </w:p>
        </w:tc>
        <w:tc>
          <w:tcPr>
            <w:tcW w:w="1224" w:type="dxa"/>
          </w:tcPr>
          <w:p w14:paraId="76B7099C" w14:textId="77777777" w:rsidR="007302CF" w:rsidRDefault="007302CF">
            <w:pPr>
              <w:pStyle w:val="ConsPlusNormal"/>
            </w:pPr>
          </w:p>
        </w:tc>
        <w:tc>
          <w:tcPr>
            <w:tcW w:w="1133" w:type="dxa"/>
          </w:tcPr>
          <w:p w14:paraId="66F89563" w14:textId="77777777" w:rsidR="007302CF" w:rsidRDefault="007302CF">
            <w:pPr>
              <w:pStyle w:val="ConsPlusNormal"/>
            </w:pPr>
          </w:p>
        </w:tc>
        <w:tc>
          <w:tcPr>
            <w:tcW w:w="964" w:type="dxa"/>
          </w:tcPr>
          <w:p w14:paraId="6987F092" w14:textId="77777777" w:rsidR="007302CF" w:rsidRDefault="007302CF">
            <w:pPr>
              <w:pStyle w:val="ConsPlusNormal"/>
            </w:pPr>
          </w:p>
        </w:tc>
        <w:tc>
          <w:tcPr>
            <w:tcW w:w="964" w:type="dxa"/>
          </w:tcPr>
          <w:p w14:paraId="1F2509AD" w14:textId="77777777" w:rsidR="007302CF" w:rsidRDefault="007302CF">
            <w:pPr>
              <w:pStyle w:val="ConsPlusNormal"/>
            </w:pPr>
          </w:p>
        </w:tc>
        <w:tc>
          <w:tcPr>
            <w:tcW w:w="964" w:type="dxa"/>
          </w:tcPr>
          <w:p w14:paraId="6AF0F641" w14:textId="77777777" w:rsidR="007302CF" w:rsidRDefault="007302CF">
            <w:pPr>
              <w:pStyle w:val="ConsPlusNormal"/>
            </w:pPr>
          </w:p>
        </w:tc>
      </w:tr>
      <w:tr w:rsidR="007302CF" w14:paraId="3D333423" w14:textId="77777777">
        <w:tc>
          <w:tcPr>
            <w:tcW w:w="3742" w:type="dxa"/>
          </w:tcPr>
          <w:p w14:paraId="385D5D55" w14:textId="77777777" w:rsidR="007302CF" w:rsidRDefault="007302CF">
            <w:pPr>
              <w:pStyle w:val="ConsPlusNormal"/>
            </w:pPr>
            <w:bookmarkStart w:id="93" w:name="P2616"/>
            <w:bookmarkEnd w:id="93"/>
            <w:r>
              <w:t xml:space="preserve">4. Отсутствие (наличие) нарушений </w:t>
            </w:r>
            <w:r>
              <w:lastRenderedPageBreak/>
              <w:t>требований законодательства Российской Федерации о государственном регулировании цен (тарифов), по критерию</w:t>
            </w:r>
          </w:p>
        </w:tc>
        <w:tc>
          <w:tcPr>
            <w:tcW w:w="1224" w:type="dxa"/>
          </w:tcPr>
          <w:p w14:paraId="70D25C0B" w14:textId="77777777" w:rsidR="007302CF" w:rsidRDefault="007302CF">
            <w:pPr>
              <w:pStyle w:val="ConsPlusNormal"/>
            </w:pPr>
          </w:p>
        </w:tc>
        <w:tc>
          <w:tcPr>
            <w:tcW w:w="1133" w:type="dxa"/>
          </w:tcPr>
          <w:p w14:paraId="51220DDA" w14:textId="77777777" w:rsidR="007302CF" w:rsidRDefault="007302CF">
            <w:pPr>
              <w:pStyle w:val="ConsPlusNormal"/>
            </w:pPr>
          </w:p>
        </w:tc>
        <w:tc>
          <w:tcPr>
            <w:tcW w:w="964" w:type="dxa"/>
          </w:tcPr>
          <w:p w14:paraId="227A47C7" w14:textId="77777777" w:rsidR="007302CF" w:rsidRDefault="007302CF">
            <w:pPr>
              <w:pStyle w:val="ConsPlusNormal"/>
            </w:pPr>
          </w:p>
        </w:tc>
        <w:tc>
          <w:tcPr>
            <w:tcW w:w="964" w:type="dxa"/>
          </w:tcPr>
          <w:p w14:paraId="48206021" w14:textId="77777777" w:rsidR="007302CF" w:rsidRDefault="007302CF">
            <w:pPr>
              <w:pStyle w:val="ConsPlusNormal"/>
              <w:jc w:val="center"/>
            </w:pPr>
            <w:r>
              <w:t>обратна</w:t>
            </w:r>
            <w:r>
              <w:lastRenderedPageBreak/>
              <w:t>я</w:t>
            </w:r>
          </w:p>
        </w:tc>
        <w:tc>
          <w:tcPr>
            <w:tcW w:w="964" w:type="dxa"/>
          </w:tcPr>
          <w:p w14:paraId="1D14ACBB" w14:textId="77777777" w:rsidR="007302CF" w:rsidRDefault="007302CF">
            <w:pPr>
              <w:pStyle w:val="ConsPlusNormal"/>
            </w:pPr>
          </w:p>
        </w:tc>
      </w:tr>
      <w:tr w:rsidR="007302CF" w14:paraId="36175A33" w14:textId="77777777">
        <w:tc>
          <w:tcPr>
            <w:tcW w:w="3742" w:type="dxa"/>
          </w:tcPr>
          <w:p w14:paraId="7063F103" w14:textId="77777777" w:rsidR="007302CF" w:rsidRDefault="007302CF">
            <w:pPr>
              <w:pStyle w:val="ConsPlusNormal"/>
            </w:pPr>
            <w:r>
              <w:t>4.1. Количество установленных вступившим в законную силу решением антимонопольного органа и (или) суда нарушений территориальной сетевой организацией требований в части государственного регулирования цен (тарифов), процентов от общего количества поступивших заявок на технологическое присоединение</w:t>
            </w:r>
          </w:p>
        </w:tc>
        <w:tc>
          <w:tcPr>
            <w:tcW w:w="1224" w:type="dxa"/>
          </w:tcPr>
          <w:p w14:paraId="4521F92D" w14:textId="77777777" w:rsidR="007302CF" w:rsidRDefault="007302CF">
            <w:pPr>
              <w:pStyle w:val="ConsPlusNormal"/>
            </w:pPr>
          </w:p>
        </w:tc>
        <w:tc>
          <w:tcPr>
            <w:tcW w:w="1133" w:type="dxa"/>
          </w:tcPr>
          <w:p w14:paraId="4360FB34" w14:textId="77777777" w:rsidR="007302CF" w:rsidRDefault="007302CF">
            <w:pPr>
              <w:pStyle w:val="ConsPlusNormal"/>
            </w:pPr>
          </w:p>
        </w:tc>
        <w:tc>
          <w:tcPr>
            <w:tcW w:w="964" w:type="dxa"/>
          </w:tcPr>
          <w:p w14:paraId="7A91DB25" w14:textId="77777777" w:rsidR="007302CF" w:rsidRDefault="007302CF">
            <w:pPr>
              <w:pStyle w:val="ConsPlusNormal"/>
            </w:pPr>
          </w:p>
        </w:tc>
        <w:tc>
          <w:tcPr>
            <w:tcW w:w="964" w:type="dxa"/>
          </w:tcPr>
          <w:p w14:paraId="489111CD" w14:textId="77777777" w:rsidR="007302CF" w:rsidRDefault="007302CF">
            <w:pPr>
              <w:pStyle w:val="ConsPlusNormal"/>
            </w:pPr>
          </w:p>
        </w:tc>
        <w:tc>
          <w:tcPr>
            <w:tcW w:w="964" w:type="dxa"/>
          </w:tcPr>
          <w:p w14:paraId="0064CCF4" w14:textId="77777777" w:rsidR="007302CF" w:rsidRDefault="007302CF">
            <w:pPr>
              <w:pStyle w:val="ConsPlusNormal"/>
            </w:pPr>
          </w:p>
        </w:tc>
      </w:tr>
      <w:tr w:rsidR="007302CF" w14:paraId="006022FC" w14:textId="77777777">
        <w:tc>
          <w:tcPr>
            <w:tcW w:w="3742" w:type="dxa"/>
          </w:tcPr>
          <w:p w14:paraId="38EC1ACA" w14:textId="77777777" w:rsidR="007302CF" w:rsidRDefault="007302CF">
            <w:pPr>
              <w:pStyle w:val="ConsPlusNormal"/>
            </w:pPr>
            <w:bookmarkStart w:id="94" w:name="P2628"/>
            <w:bookmarkEnd w:id="94"/>
            <w:r>
              <w:t>5. Соблюдение требований нормативных правовых актов Российской Федерации по поддержанию качества электрической энергии, по критерию</w:t>
            </w:r>
          </w:p>
        </w:tc>
        <w:tc>
          <w:tcPr>
            <w:tcW w:w="1224" w:type="dxa"/>
          </w:tcPr>
          <w:p w14:paraId="54CC8B74" w14:textId="77777777" w:rsidR="007302CF" w:rsidRDefault="007302CF">
            <w:pPr>
              <w:pStyle w:val="ConsPlusNormal"/>
            </w:pPr>
          </w:p>
        </w:tc>
        <w:tc>
          <w:tcPr>
            <w:tcW w:w="1133" w:type="dxa"/>
          </w:tcPr>
          <w:p w14:paraId="460EB356" w14:textId="77777777" w:rsidR="007302CF" w:rsidRDefault="007302CF">
            <w:pPr>
              <w:pStyle w:val="ConsPlusNormal"/>
            </w:pPr>
          </w:p>
        </w:tc>
        <w:tc>
          <w:tcPr>
            <w:tcW w:w="964" w:type="dxa"/>
          </w:tcPr>
          <w:p w14:paraId="3D02CE0C" w14:textId="77777777" w:rsidR="007302CF" w:rsidRDefault="007302CF">
            <w:pPr>
              <w:pStyle w:val="ConsPlusNormal"/>
            </w:pPr>
          </w:p>
        </w:tc>
        <w:tc>
          <w:tcPr>
            <w:tcW w:w="964" w:type="dxa"/>
          </w:tcPr>
          <w:p w14:paraId="2FA77A1A" w14:textId="77777777" w:rsidR="007302CF" w:rsidRDefault="007302CF">
            <w:pPr>
              <w:pStyle w:val="ConsPlusNormal"/>
            </w:pPr>
          </w:p>
        </w:tc>
        <w:tc>
          <w:tcPr>
            <w:tcW w:w="964" w:type="dxa"/>
          </w:tcPr>
          <w:p w14:paraId="470405D2" w14:textId="77777777" w:rsidR="007302CF" w:rsidRDefault="007302CF">
            <w:pPr>
              <w:pStyle w:val="ConsPlusNormal"/>
            </w:pPr>
          </w:p>
        </w:tc>
      </w:tr>
      <w:tr w:rsidR="007302CF" w14:paraId="69274ACD" w14:textId="77777777">
        <w:tc>
          <w:tcPr>
            <w:tcW w:w="3742" w:type="dxa"/>
          </w:tcPr>
          <w:p w14:paraId="032ABAEC" w14:textId="77777777" w:rsidR="007302CF" w:rsidRDefault="007302CF">
            <w:pPr>
              <w:pStyle w:val="ConsPlusNormal"/>
            </w:pPr>
            <w:r>
              <w:t>5.1. Количество обращений потребителей услуг с указанием на ненадлежащее качество электрической энергии, процентов от общего количества поступивших обращений</w:t>
            </w:r>
          </w:p>
        </w:tc>
        <w:tc>
          <w:tcPr>
            <w:tcW w:w="1224" w:type="dxa"/>
          </w:tcPr>
          <w:p w14:paraId="1951AB02" w14:textId="77777777" w:rsidR="007302CF" w:rsidRDefault="007302CF">
            <w:pPr>
              <w:pStyle w:val="ConsPlusNormal"/>
            </w:pPr>
          </w:p>
        </w:tc>
        <w:tc>
          <w:tcPr>
            <w:tcW w:w="1133" w:type="dxa"/>
          </w:tcPr>
          <w:p w14:paraId="6D1A2136" w14:textId="77777777" w:rsidR="007302CF" w:rsidRDefault="007302CF">
            <w:pPr>
              <w:pStyle w:val="ConsPlusNormal"/>
            </w:pPr>
          </w:p>
        </w:tc>
        <w:tc>
          <w:tcPr>
            <w:tcW w:w="964" w:type="dxa"/>
          </w:tcPr>
          <w:p w14:paraId="1E790918" w14:textId="77777777" w:rsidR="007302CF" w:rsidRDefault="007302CF">
            <w:pPr>
              <w:pStyle w:val="ConsPlusNormal"/>
            </w:pPr>
          </w:p>
        </w:tc>
        <w:tc>
          <w:tcPr>
            <w:tcW w:w="964" w:type="dxa"/>
          </w:tcPr>
          <w:p w14:paraId="245EB251" w14:textId="77777777" w:rsidR="007302CF" w:rsidRDefault="007302CF">
            <w:pPr>
              <w:pStyle w:val="ConsPlusNormal"/>
              <w:jc w:val="center"/>
            </w:pPr>
            <w:r>
              <w:t>обратная</w:t>
            </w:r>
          </w:p>
        </w:tc>
        <w:tc>
          <w:tcPr>
            <w:tcW w:w="964" w:type="dxa"/>
          </w:tcPr>
          <w:p w14:paraId="5FEB83AC" w14:textId="77777777" w:rsidR="007302CF" w:rsidRDefault="007302CF">
            <w:pPr>
              <w:pStyle w:val="ConsPlusNormal"/>
            </w:pPr>
          </w:p>
        </w:tc>
      </w:tr>
      <w:tr w:rsidR="007302CF" w14:paraId="44A5F439" w14:textId="77777777">
        <w:tc>
          <w:tcPr>
            <w:tcW w:w="3742" w:type="dxa"/>
          </w:tcPr>
          <w:p w14:paraId="236D9B34" w14:textId="77777777" w:rsidR="007302CF" w:rsidRDefault="007302CF">
            <w:pPr>
              <w:pStyle w:val="ConsPlusNormal"/>
            </w:pPr>
            <w:bookmarkStart w:id="95" w:name="P2640"/>
            <w:bookmarkEnd w:id="95"/>
            <w:r>
              <w:t>6. Наличие взаимодействия с потребителями услуг при выводе оборудования в ремонт и (или) из эксплуатации</w:t>
            </w:r>
          </w:p>
        </w:tc>
        <w:tc>
          <w:tcPr>
            <w:tcW w:w="1224" w:type="dxa"/>
          </w:tcPr>
          <w:p w14:paraId="3EE7CF9D" w14:textId="77777777" w:rsidR="007302CF" w:rsidRDefault="007302CF">
            <w:pPr>
              <w:pStyle w:val="ConsPlusNormal"/>
              <w:jc w:val="center"/>
            </w:pPr>
            <w:r>
              <w:t>-</w:t>
            </w:r>
          </w:p>
        </w:tc>
        <w:tc>
          <w:tcPr>
            <w:tcW w:w="1133" w:type="dxa"/>
          </w:tcPr>
          <w:p w14:paraId="5E149CF0" w14:textId="77777777" w:rsidR="007302CF" w:rsidRDefault="007302CF">
            <w:pPr>
              <w:pStyle w:val="ConsPlusNormal"/>
              <w:jc w:val="center"/>
            </w:pPr>
            <w:r>
              <w:t>-</w:t>
            </w:r>
          </w:p>
        </w:tc>
        <w:tc>
          <w:tcPr>
            <w:tcW w:w="964" w:type="dxa"/>
          </w:tcPr>
          <w:p w14:paraId="57D59A66" w14:textId="77777777" w:rsidR="007302CF" w:rsidRDefault="007302CF">
            <w:pPr>
              <w:pStyle w:val="ConsPlusNormal"/>
              <w:jc w:val="center"/>
            </w:pPr>
            <w:r>
              <w:t>-</w:t>
            </w:r>
          </w:p>
        </w:tc>
        <w:tc>
          <w:tcPr>
            <w:tcW w:w="964" w:type="dxa"/>
          </w:tcPr>
          <w:p w14:paraId="38911485" w14:textId="77777777" w:rsidR="007302CF" w:rsidRDefault="007302CF">
            <w:pPr>
              <w:pStyle w:val="ConsPlusNormal"/>
              <w:jc w:val="center"/>
            </w:pPr>
            <w:r>
              <w:t>-</w:t>
            </w:r>
          </w:p>
        </w:tc>
        <w:tc>
          <w:tcPr>
            <w:tcW w:w="964" w:type="dxa"/>
          </w:tcPr>
          <w:p w14:paraId="30CD0783" w14:textId="77777777" w:rsidR="007302CF" w:rsidRDefault="007302CF">
            <w:pPr>
              <w:pStyle w:val="ConsPlusNormal"/>
            </w:pPr>
          </w:p>
        </w:tc>
      </w:tr>
      <w:tr w:rsidR="007302CF" w14:paraId="4CA99931" w14:textId="77777777">
        <w:tc>
          <w:tcPr>
            <w:tcW w:w="3742" w:type="dxa"/>
          </w:tcPr>
          <w:p w14:paraId="2D96FB0F" w14:textId="77777777" w:rsidR="007302CF" w:rsidRDefault="007302CF">
            <w:pPr>
              <w:pStyle w:val="ConsPlusNormal"/>
            </w:pPr>
            <w:r>
              <w:t>в том числе по критериям:</w:t>
            </w:r>
          </w:p>
        </w:tc>
        <w:tc>
          <w:tcPr>
            <w:tcW w:w="1224" w:type="dxa"/>
          </w:tcPr>
          <w:p w14:paraId="142A4BD0" w14:textId="77777777" w:rsidR="007302CF" w:rsidRDefault="007302CF">
            <w:pPr>
              <w:pStyle w:val="ConsPlusNormal"/>
            </w:pPr>
          </w:p>
        </w:tc>
        <w:tc>
          <w:tcPr>
            <w:tcW w:w="1133" w:type="dxa"/>
          </w:tcPr>
          <w:p w14:paraId="35AB2A7A" w14:textId="77777777" w:rsidR="007302CF" w:rsidRDefault="007302CF">
            <w:pPr>
              <w:pStyle w:val="ConsPlusNormal"/>
            </w:pPr>
          </w:p>
        </w:tc>
        <w:tc>
          <w:tcPr>
            <w:tcW w:w="964" w:type="dxa"/>
          </w:tcPr>
          <w:p w14:paraId="028961D7" w14:textId="77777777" w:rsidR="007302CF" w:rsidRDefault="007302CF">
            <w:pPr>
              <w:pStyle w:val="ConsPlusNormal"/>
            </w:pPr>
          </w:p>
        </w:tc>
        <w:tc>
          <w:tcPr>
            <w:tcW w:w="964" w:type="dxa"/>
          </w:tcPr>
          <w:p w14:paraId="6B7B2E93" w14:textId="77777777" w:rsidR="007302CF" w:rsidRDefault="007302CF">
            <w:pPr>
              <w:pStyle w:val="ConsPlusNormal"/>
            </w:pPr>
          </w:p>
        </w:tc>
        <w:tc>
          <w:tcPr>
            <w:tcW w:w="964" w:type="dxa"/>
          </w:tcPr>
          <w:p w14:paraId="6FB6A374" w14:textId="77777777" w:rsidR="007302CF" w:rsidRDefault="007302CF">
            <w:pPr>
              <w:pStyle w:val="ConsPlusNormal"/>
            </w:pPr>
          </w:p>
        </w:tc>
      </w:tr>
      <w:tr w:rsidR="007302CF" w14:paraId="0B36A4AC" w14:textId="77777777">
        <w:tc>
          <w:tcPr>
            <w:tcW w:w="3742" w:type="dxa"/>
          </w:tcPr>
          <w:p w14:paraId="2166D6FA" w14:textId="77777777" w:rsidR="007302CF" w:rsidRDefault="007302CF">
            <w:pPr>
              <w:pStyle w:val="ConsPlusNormal"/>
            </w:pPr>
            <w:r>
              <w:t>6.1. Наличие (отсутствие) установленной процедуры согласования с потребителями услуг графиков вывода электросетевого оборудования в ремонт и (или) из эксплуатации (наличие - 1, отсутствие - 0)</w:t>
            </w:r>
          </w:p>
        </w:tc>
        <w:tc>
          <w:tcPr>
            <w:tcW w:w="1224" w:type="dxa"/>
          </w:tcPr>
          <w:p w14:paraId="0151F710" w14:textId="77777777" w:rsidR="007302CF" w:rsidRDefault="007302CF">
            <w:pPr>
              <w:pStyle w:val="ConsPlusNormal"/>
            </w:pPr>
          </w:p>
        </w:tc>
        <w:tc>
          <w:tcPr>
            <w:tcW w:w="1133" w:type="dxa"/>
          </w:tcPr>
          <w:p w14:paraId="407FC3CE" w14:textId="77777777" w:rsidR="007302CF" w:rsidRDefault="007302CF">
            <w:pPr>
              <w:pStyle w:val="ConsPlusNormal"/>
            </w:pPr>
          </w:p>
        </w:tc>
        <w:tc>
          <w:tcPr>
            <w:tcW w:w="964" w:type="dxa"/>
          </w:tcPr>
          <w:p w14:paraId="00878903" w14:textId="77777777" w:rsidR="007302CF" w:rsidRDefault="007302CF">
            <w:pPr>
              <w:pStyle w:val="ConsPlusNormal"/>
            </w:pPr>
          </w:p>
        </w:tc>
        <w:tc>
          <w:tcPr>
            <w:tcW w:w="964" w:type="dxa"/>
          </w:tcPr>
          <w:p w14:paraId="6A9FE87E" w14:textId="77777777" w:rsidR="007302CF" w:rsidRDefault="007302CF">
            <w:pPr>
              <w:pStyle w:val="ConsPlusNormal"/>
              <w:jc w:val="center"/>
            </w:pPr>
            <w:r>
              <w:t>прямая</w:t>
            </w:r>
          </w:p>
        </w:tc>
        <w:tc>
          <w:tcPr>
            <w:tcW w:w="964" w:type="dxa"/>
          </w:tcPr>
          <w:p w14:paraId="13A710A7" w14:textId="77777777" w:rsidR="007302CF" w:rsidRDefault="007302CF">
            <w:pPr>
              <w:pStyle w:val="ConsPlusNormal"/>
            </w:pPr>
          </w:p>
        </w:tc>
      </w:tr>
      <w:tr w:rsidR="007302CF" w14:paraId="65380C38" w14:textId="77777777">
        <w:tc>
          <w:tcPr>
            <w:tcW w:w="3742" w:type="dxa"/>
          </w:tcPr>
          <w:p w14:paraId="4A581155" w14:textId="77777777" w:rsidR="007302CF" w:rsidRDefault="007302CF">
            <w:pPr>
              <w:pStyle w:val="ConsPlusNormal"/>
            </w:pPr>
            <w:r>
              <w:t>6.2.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(или) из эксплуатации, процентов от общего количества поступивших обращений, кроме физических лиц</w:t>
            </w:r>
          </w:p>
        </w:tc>
        <w:tc>
          <w:tcPr>
            <w:tcW w:w="1224" w:type="dxa"/>
          </w:tcPr>
          <w:p w14:paraId="2F9DC238" w14:textId="77777777" w:rsidR="007302CF" w:rsidRDefault="007302CF">
            <w:pPr>
              <w:pStyle w:val="ConsPlusNormal"/>
            </w:pPr>
          </w:p>
        </w:tc>
        <w:tc>
          <w:tcPr>
            <w:tcW w:w="1133" w:type="dxa"/>
          </w:tcPr>
          <w:p w14:paraId="5230BE1A" w14:textId="77777777" w:rsidR="007302CF" w:rsidRDefault="007302CF">
            <w:pPr>
              <w:pStyle w:val="ConsPlusNormal"/>
            </w:pPr>
          </w:p>
        </w:tc>
        <w:tc>
          <w:tcPr>
            <w:tcW w:w="964" w:type="dxa"/>
          </w:tcPr>
          <w:p w14:paraId="32F9CA88" w14:textId="77777777" w:rsidR="007302CF" w:rsidRDefault="007302CF">
            <w:pPr>
              <w:pStyle w:val="ConsPlusNormal"/>
            </w:pPr>
          </w:p>
        </w:tc>
        <w:tc>
          <w:tcPr>
            <w:tcW w:w="964" w:type="dxa"/>
          </w:tcPr>
          <w:p w14:paraId="33DB8A24" w14:textId="77777777" w:rsidR="007302CF" w:rsidRDefault="007302CF">
            <w:pPr>
              <w:pStyle w:val="ConsPlusNormal"/>
              <w:jc w:val="center"/>
            </w:pPr>
            <w:r>
              <w:t>обратная</w:t>
            </w:r>
          </w:p>
        </w:tc>
        <w:tc>
          <w:tcPr>
            <w:tcW w:w="964" w:type="dxa"/>
          </w:tcPr>
          <w:p w14:paraId="084F4C8A" w14:textId="77777777" w:rsidR="007302CF" w:rsidRDefault="007302CF">
            <w:pPr>
              <w:pStyle w:val="ConsPlusNormal"/>
            </w:pPr>
          </w:p>
        </w:tc>
      </w:tr>
      <w:tr w:rsidR="007302CF" w14:paraId="65BEB714" w14:textId="77777777">
        <w:tc>
          <w:tcPr>
            <w:tcW w:w="3742" w:type="dxa"/>
          </w:tcPr>
          <w:p w14:paraId="3239A220" w14:textId="77777777" w:rsidR="007302CF" w:rsidRDefault="007302CF">
            <w:pPr>
              <w:pStyle w:val="ConsPlusNormal"/>
            </w:pPr>
            <w:bookmarkStart w:id="96" w:name="P2664"/>
            <w:bookmarkEnd w:id="96"/>
            <w:r>
              <w:lastRenderedPageBreak/>
              <w:t>7. Соблюдение требований нормативных правовых актов по защите персональных данных потребителей услуг (заявителей), по критерию</w:t>
            </w:r>
          </w:p>
        </w:tc>
        <w:tc>
          <w:tcPr>
            <w:tcW w:w="1224" w:type="dxa"/>
          </w:tcPr>
          <w:p w14:paraId="680D8109" w14:textId="77777777" w:rsidR="007302CF" w:rsidRDefault="007302CF">
            <w:pPr>
              <w:pStyle w:val="ConsPlusNormal"/>
            </w:pPr>
          </w:p>
        </w:tc>
        <w:tc>
          <w:tcPr>
            <w:tcW w:w="1133" w:type="dxa"/>
          </w:tcPr>
          <w:p w14:paraId="691C272F" w14:textId="77777777" w:rsidR="007302CF" w:rsidRDefault="007302CF">
            <w:pPr>
              <w:pStyle w:val="ConsPlusNormal"/>
            </w:pPr>
          </w:p>
        </w:tc>
        <w:tc>
          <w:tcPr>
            <w:tcW w:w="964" w:type="dxa"/>
          </w:tcPr>
          <w:p w14:paraId="78182C02" w14:textId="77777777" w:rsidR="007302CF" w:rsidRDefault="007302CF">
            <w:pPr>
              <w:pStyle w:val="ConsPlusNormal"/>
            </w:pPr>
          </w:p>
        </w:tc>
        <w:tc>
          <w:tcPr>
            <w:tcW w:w="964" w:type="dxa"/>
          </w:tcPr>
          <w:p w14:paraId="525D452F" w14:textId="77777777" w:rsidR="007302CF" w:rsidRDefault="007302CF">
            <w:pPr>
              <w:pStyle w:val="ConsPlusNormal"/>
              <w:jc w:val="center"/>
            </w:pPr>
            <w:r>
              <w:t>обратная</w:t>
            </w:r>
          </w:p>
        </w:tc>
        <w:tc>
          <w:tcPr>
            <w:tcW w:w="964" w:type="dxa"/>
          </w:tcPr>
          <w:p w14:paraId="5F33EAAC" w14:textId="77777777" w:rsidR="007302CF" w:rsidRDefault="007302CF">
            <w:pPr>
              <w:pStyle w:val="ConsPlusNormal"/>
            </w:pPr>
          </w:p>
        </w:tc>
      </w:tr>
      <w:tr w:rsidR="007302CF" w14:paraId="3693AF36" w14:textId="77777777">
        <w:tc>
          <w:tcPr>
            <w:tcW w:w="3742" w:type="dxa"/>
          </w:tcPr>
          <w:p w14:paraId="60825800" w14:textId="77777777" w:rsidR="007302CF" w:rsidRDefault="007302CF">
            <w:pPr>
              <w:pStyle w:val="ConsPlusNormal"/>
            </w:pPr>
            <w:r>
              <w:t>7.1. Количество обращений потребителей услуг (заявителей) с указанием на неправомерность использования персональных данных потребителей услуг (заявителей), процентов от общего количества поступивших обращений</w:t>
            </w:r>
          </w:p>
        </w:tc>
        <w:tc>
          <w:tcPr>
            <w:tcW w:w="1224" w:type="dxa"/>
          </w:tcPr>
          <w:p w14:paraId="0376DAC2" w14:textId="77777777" w:rsidR="007302CF" w:rsidRDefault="007302CF">
            <w:pPr>
              <w:pStyle w:val="ConsPlusNormal"/>
            </w:pPr>
          </w:p>
        </w:tc>
        <w:tc>
          <w:tcPr>
            <w:tcW w:w="1133" w:type="dxa"/>
          </w:tcPr>
          <w:p w14:paraId="01B30764" w14:textId="77777777" w:rsidR="007302CF" w:rsidRDefault="007302CF">
            <w:pPr>
              <w:pStyle w:val="ConsPlusNormal"/>
            </w:pPr>
          </w:p>
        </w:tc>
        <w:tc>
          <w:tcPr>
            <w:tcW w:w="964" w:type="dxa"/>
          </w:tcPr>
          <w:p w14:paraId="4C2F42AC" w14:textId="77777777" w:rsidR="007302CF" w:rsidRDefault="007302CF">
            <w:pPr>
              <w:pStyle w:val="ConsPlusNormal"/>
            </w:pPr>
          </w:p>
        </w:tc>
        <w:tc>
          <w:tcPr>
            <w:tcW w:w="964" w:type="dxa"/>
          </w:tcPr>
          <w:p w14:paraId="4C1D94EE" w14:textId="77777777" w:rsidR="007302CF" w:rsidRDefault="007302CF">
            <w:pPr>
              <w:pStyle w:val="ConsPlusNormal"/>
            </w:pPr>
          </w:p>
        </w:tc>
        <w:tc>
          <w:tcPr>
            <w:tcW w:w="964" w:type="dxa"/>
          </w:tcPr>
          <w:p w14:paraId="25E75424" w14:textId="77777777" w:rsidR="007302CF" w:rsidRDefault="007302CF">
            <w:pPr>
              <w:pStyle w:val="ConsPlusNormal"/>
            </w:pPr>
          </w:p>
        </w:tc>
      </w:tr>
      <w:tr w:rsidR="007302CF" w14:paraId="07D38721" w14:textId="77777777">
        <w:tc>
          <w:tcPr>
            <w:tcW w:w="3742" w:type="dxa"/>
          </w:tcPr>
          <w:p w14:paraId="5AB5850E" w14:textId="77777777" w:rsidR="007302CF" w:rsidRDefault="007302CF">
            <w:pPr>
              <w:pStyle w:val="ConsPlusNormal"/>
            </w:pPr>
            <w:r>
              <w:t>8. Итого по индикатору исполнительности</w:t>
            </w:r>
          </w:p>
        </w:tc>
        <w:tc>
          <w:tcPr>
            <w:tcW w:w="1224" w:type="dxa"/>
          </w:tcPr>
          <w:p w14:paraId="00BE4D25" w14:textId="77777777" w:rsidR="007302CF" w:rsidRDefault="007302CF">
            <w:pPr>
              <w:pStyle w:val="ConsPlusNormal"/>
              <w:jc w:val="center"/>
            </w:pPr>
            <w:r>
              <w:t>-</w:t>
            </w:r>
          </w:p>
        </w:tc>
        <w:tc>
          <w:tcPr>
            <w:tcW w:w="1133" w:type="dxa"/>
          </w:tcPr>
          <w:p w14:paraId="1FA23CDD" w14:textId="77777777" w:rsidR="007302CF" w:rsidRDefault="007302CF">
            <w:pPr>
              <w:pStyle w:val="ConsPlusNormal"/>
              <w:jc w:val="center"/>
            </w:pPr>
            <w:r>
              <w:t>-</w:t>
            </w:r>
          </w:p>
        </w:tc>
        <w:tc>
          <w:tcPr>
            <w:tcW w:w="964" w:type="dxa"/>
          </w:tcPr>
          <w:p w14:paraId="2E05BB83" w14:textId="77777777" w:rsidR="007302CF" w:rsidRDefault="007302CF">
            <w:pPr>
              <w:pStyle w:val="ConsPlusNormal"/>
              <w:jc w:val="center"/>
            </w:pPr>
            <w:r>
              <w:t>-</w:t>
            </w:r>
          </w:p>
        </w:tc>
        <w:tc>
          <w:tcPr>
            <w:tcW w:w="964" w:type="dxa"/>
          </w:tcPr>
          <w:p w14:paraId="2CF74BAC" w14:textId="77777777" w:rsidR="007302CF" w:rsidRDefault="007302CF">
            <w:pPr>
              <w:pStyle w:val="ConsPlusNormal"/>
              <w:jc w:val="center"/>
            </w:pPr>
            <w:r>
              <w:t>-</w:t>
            </w:r>
          </w:p>
        </w:tc>
        <w:tc>
          <w:tcPr>
            <w:tcW w:w="964" w:type="dxa"/>
          </w:tcPr>
          <w:p w14:paraId="261ED4B9" w14:textId="77777777" w:rsidR="007302CF" w:rsidRDefault="007302CF">
            <w:pPr>
              <w:pStyle w:val="ConsPlusNormal"/>
            </w:pPr>
          </w:p>
        </w:tc>
      </w:tr>
    </w:tbl>
    <w:p w14:paraId="58F3A483" w14:textId="77777777" w:rsidR="007302CF" w:rsidRDefault="007302CF">
      <w:pPr>
        <w:pStyle w:val="ConsPlusNormal"/>
        <w:jc w:val="both"/>
      </w:pPr>
    </w:p>
    <w:p w14:paraId="15FB1B88" w14:textId="77777777" w:rsidR="007302CF" w:rsidRDefault="007302CF">
      <w:pPr>
        <w:pStyle w:val="ConsPlusNonformat"/>
        <w:jc w:val="both"/>
      </w:pPr>
      <w:r>
        <w:t xml:space="preserve">    ___________________________________________________________________</w:t>
      </w:r>
    </w:p>
    <w:p w14:paraId="5D5BFBC8" w14:textId="77777777" w:rsidR="007302CF" w:rsidRDefault="007302CF">
      <w:pPr>
        <w:pStyle w:val="ConsPlusNonformat"/>
        <w:jc w:val="both"/>
      </w:pPr>
      <w:r>
        <w:t xml:space="preserve">              Должность            Ф.И.О.            Подпись</w:t>
      </w:r>
    </w:p>
    <w:p w14:paraId="2CD71D85" w14:textId="77777777" w:rsidR="007302CF" w:rsidRDefault="007302CF">
      <w:pPr>
        <w:pStyle w:val="ConsPlusNormal"/>
        <w:jc w:val="both"/>
      </w:pPr>
    </w:p>
    <w:p w14:paraId="53944671" w14:textId="77777777" w:rsidR="007302CF" w:rsidRDefault="007302CF">
      <w:pPr>
        <w:pStyle w:val="ConsPlusNormal"/>
        <w:jc w:val="both"/>
      </w:pPr>
    </w:p>
    <w:p w14:paraId="7A5F2FB2" w14:textId="77777777" w:rsidR="007302CF" w:rsidRDefault="007302CF">
      <w:pPr>
        <w:pStyle w:val="ConsPlusNormal"/>
        <w:jc w:val="both"/>
      </w:pPr>
    </w:p>
    <w:p w14:paraId="30B5A6EB" w14:textId="77777777" w:rsidR="007302CF" w:rsidRDefault="007302CF">
      <w:pPr>
        <w:pStyle w:val="ConsPlusNormal"/>
        <w:jc w:val="both"/>
      </w:pPr>
    </w:p>
    <w:p w14:paraId="43D14489" w14:textId="77777777" w:rsidR="007302CF" w:rsidRDefault="007302CF">
      <w:pPr>
        <w:pStyle w:val="ConsPlusNormal"/>
        <w:jc w:val="both"/>
      </w:pPr>
    </w:p>
    <w:p w14:paraId="4E3F1A54" w14:textId="77777777" w:rsidR="007302CF" w:rsidRDefault="007302CF">
      <w:pPr>
        <w:pStyle w:val="ConsPlusNormal"/>
        <w:jc w:val="right"/>
        <w:outlineLvl w:val="2"/>
      </w:pPr>
      <w:r>
        <w:t>(Образец)</w:t>
      </w:r>
    </w:p>
    <w:p w14:paraId="65E1EB32" w14:textId="77777777" w:rsidR="007302CF" w:rsidRDefault="007302CF">
      <w:pPr>
        <w:pStyle w:val="ConsPlusNormal"/>
        <w:jc w:val="both"/>
      </w:pPr>
    </w:p>
    <w:p w14:paraId="2708BF79" w14:textId="77777777" w:rsidR="007302CF" w:rsidRDefault="007302CF">
      <w:pPr>
        <w:pStyle w:val="ConsPlusNonformat"/>
        <w:jc w:val="both"/>
      </w:pPr>
      <w:bookmarkStart w:id="97" w:name="P2692"/>
      <w:bookmarkEnd w:id="97"/>
      <w:r>
        <w:t xml:space="preserve">          Форма 6.3. Расчет значения индикатора результативности</w:t>
      </w:r>
    </w:p>
    <w:p w14:paraId="15A6446D" w14:textId="77777777" w:rsidR="007302CF" w:rsidRDefault="007302CF">
      <w:pPr>
        <w:pStyle w:val="ConsPlusNonformat"/>
        <w:jc w:val="both"/>
      </w:pPr>
      <w:r>
        <w:t xml:space="preserve">         обратной связи (для долгосрочных периодов регулирования,</w:t>
      </w:r>
    </w:p>
    <w:p w14:paraId="269BB74E" w14:textId="77777777" w:rsidR="007302CF" w:rsidRDefault="007302CF">
      <w:pPr>
        <w:pStyle w:val="ConsPlusNonformat"/>
        <w:jc w:val="both"/>
      </w:pPr>
      <w:r>
        <w:t xml:space="preserve">                         начавшихся до 2014 года)</w:t>
      </w:r>
    </w:p>
    <w:p w14:paraId="3ED3FD88" w14:textId="77777777" w:rsidR="007302CF" w:rsidRDefault="007302CF">
      <w:pPr>
        <w:pStyle w:val="ConsPlusNonformat"/>
        <w:jc w:val="both"/>
      </w:pPr>
    </w:p>
    <w:p w14:paraId="65B22E35" w14:textId="77777777" w:rsidR="007302CF" w:rsidRDefault="007302CF">
      <w:pPr>
        <w:pStyle w:val="ConsPlusNonformat"/>
        <w:jc w:val="both"/>
      </w:pPr>
      <w:r>
        <w:t xml:space="preserve">    ___________________________________________________________________</w:t>
      </w:r>
    </w:p>
    <w:p w14:paraId="7FA3A55B" w14:textId="77777777" w:rsidR="007302CF" w:rsidRDefault="007302CF">
      <w:pPr>
        <w:pStyle w:val="ConsPlusNonformat"/>
        <w:jc w:val="both"/>
      </w:pPr>
      <w:r>
        <w:t xml:space="preserve">             Наименование территориальной сетевой организации</w:t>
      </w:r>
    </w:p>
    <w:p w14:paraId="440B88CC"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224"/>
        <w:gridCol w:w="1133"/>
        <w:gridCol w:w="964"/>
        <w:gridCol w:w="964"/>
        <w:gridCol w:w="964"/>
      </w:tblGrid>
      <w:tr w:rsidR="007302CF" w14:paraId="259FA0F9" w14:textId="77777777">
        <w:tc>
          <w:tcPr>
            <w:tcW w:w="3742" w:type="dxa"/>
            <w:vMerge w:val="restart"/>
          </w:tcPr>
          <w:p w14:paraId="098BD3F4" w14:textId="77777777" w:rsidR="007302CF" w:rsidRDefault="007302CF">
            <w:pPr>
              <w:pStyle w:val="ConsPlusNormal"/>
              <w:jc w:val="center"/>
            </w:pPr>
            <w:r>
              <w:t>Параметр (показатель), характеризующий индикатор</w:t>
            </w:r>
          </w:p>
        </w:tc>
        <w:tc>
          <w:tcPr>
            <w:tcW w:w="2357" w:type="dxa"/>
            <w:gridSpan w:val="2"/>
          </w:tcPr>
          <w:p w14:paraId="544EE2F3" w14:textId="77777777" w:rsidR="007302CF" w:rsidRDefault="007302CF">
            <w:pPr>
              <w:pStyle w:val="ConsPlusNormal"/>
              <w:jc w:val="center"/>
            </w:pPr>
            <w:r>
              <w:t>Значение</w:t>
            </w:r>
          </w:p>
        </w:tc>
        <w:tc>
          <w:tcPr>
            <w:tcW w:w="964" w:type="dxa"/>
            <w:vMerge w:val="restart"/>
          </w:tcPr>
          <w:p w14:paraId="71655DAA" w14:textId="77777777" w:rsidR="007302CF" w:rsidRDefault="007302CF">
            <w:pPr>
              <w:pStyle w:val="ConsPlusNormal"/>
              <w:jc w:val="center"/>
            </w:pPr>
            <w:r>
              <w:t>Ф / П x 100, %</w:t>
            </w:r>
          </w:p>
        </w:tc>
        <w:tc>
          <w:tcPr>
            <w:tcW w:w="964" w:type="dxa"/>
            <w:vMerge w:val="restart"/>
          </w:tcPr>
          <w:p w14:paraId="58C73758" w14:textId="77777777" w:rsidR="007302CF" w:rsidRDefault="007302CF">
            <w:pPr>
              <w:pStyle w:val="ConsPlusNormal"/>
              <w:jc w:val="center"/>
            </w:pPr>
            <w:r>
              <w:t>Зависимость</w:t>
            </w:r>
          </w:p>
        </w:tc>
        <w:tc>
          <w:tcPr>
            <w:tcW w:w="964" w:type="dxa"/>
            <w:vMerge w:val="restart"/>
          </w:tcPr>
          <w:p w14:paraId="6DA31D15" w14:textId="77777777" w:rsidR="007302CF" w:rsidRDefault="007302CF">
            <w:pPr>
              <w:pStyle w:val="ConsPlusNormal"/>
              <w:jc w:val="center"/>
            </w:pPr>
            <w:r>
              <w:t>Оценочный балл</w:t>
            </w:r>
          </w:p>
        </w:tc>
      </w:tr>
      <w:tr w:rsidR="007302CF" w14:paraId="03947828" w14:textId="77777777">
        <w:tc>
          <w:tcPr>
            <w:tcW w:w="3742" w:type="dxa"/>
            <w:vMerge/>
          </w:tcPr>
          <w:p w14:paraId="77EF2B1F" w14:textId="77777777" w:rsidR="007302CF" w:rsidRDefault="007302CF">
            <w:pPr>
              <w:pStyle w:val="ConsPlusNormal"/>
            </w:pPr>
          </w:p>
        </w:tc>
        <w:tc>
          <w:tcPr>
            <w:tcW w:w="1224" w:type="dxa"/>
          </w:tcPr>
          <w:p w14:paraId="2D564D15" w14:textId="77777777" w:rsidR="007302CF" w:rsidRDefault="007302CF">
            <w:pPr>
              <w:pStyle w:val="ConsPlusNormal"/>
              <w:jc w:val="center"/>
            </w:pPr>
            <w:r>
              <w:t>фактическое (Ф)</w:t>
            </w:r>
          </w:p>
        </w:tc>
        <w:tc>
          <w:tcPr>
            <w:tcW w:w="1133" w:type="dxa"/>
          </w:tcPr>
          <w:p w14:paraId="62D7EC2E" w14:textId="77777777" w:rsidR="007302CF" w:rsidRDefault="007302CF">
            <w:pPr>
              <w:pStyle w:val="ConsPlusNormal"/>
              <w:jc w:val="center"/>
            </w:pPr>
            <w:r>
              <w:t>плановое (П)</w:t>
            </w:r>
          </w:p>
        </w:tc>
        <w:tc>
          <w:tcPr>
            <w:tcW w:w="964" w:type="dxa"/>
            <w:vMerge/>
          </w:tcPr>
          <w:p w14:paraId="108C7A7A" w14:textId="77777777" w:rsidR="007302CF" w:rsidRDefault="007302CF">
            <w:pPr>
              <w:pStyle w:val="ConsPlusNormal"/>
            </w:pPr>
          </w:p>
        </w:tc>
        <w:tc>
          <w:tcPr>
            <w:tcW w:w="964" w:type="dxa"/>
            <w:vMerge/>
          </w:tcPr>
          <w:p w14:paraId="78436505" w14:textId="77777777" w:rsidR="007302CF" w:rsidRDefault="007302CF">
            <w:pPr>
              <w:pStyle w:val="ConsPlusNormal"/>
            </w:pPr>
          </w:p>
        </w:tc>
        <w:tc>
          <w:tcPr>
            <w:tcW w:w="964" w:type="dxa"/>
            <w:vMerge/>
          </w:tcPr>
          <w:p w14:paraId="4C8774B1" w14:textId="77777777" w:rsidR="007302CF" w:rsidRDefault="007302CF">
            <w:pPr>
              <w:pStyle w:val="ConsPlusNormal"/>
            </w:pPr>
          </w:p>
        </w:tc>
      </w:tr>
      <w:tr w:rsidR="007302CF" w14:paraId="6CBAE407" w14:textId="77777777">
        <w:tc>
          <w:tcPr>
            <w:tcW w:w="3742" w:type="dxa"/>
          </w:tcPr>
          <w:p w14:paraId="71D23F70" w14:textId="77777777" w:rsidR="007302CF" w:rsidRDefault="007302CF">
            <w:pPr>
              <w:pStyle w:val="ConsPlusNormal"/>
              <w:jc w:val="center"/>
            </w:pPr>
            <w:r>
              <w:t>1</w:t>
            </w:r>
          </w:p>
        </w:tc>
        <w:tc>
          <w:tcPr>
            <w:tcW w:w="1224" w:type="dxa"/>
          </w:tcPr>
          <w:p w14:paraId="29D8B2A3" w14:textId="77777777" w:rsidR="007302CF" w:rsidRDefault="007302CF">
            <w:pPr>
              <w:pStyle w:val="ConsPlusNormal"/>
              <w:jc w:val="center"/>
            </w:pPr>
            <w:r>
              <w:t>2</w:t>
            </w:r>
          </w:p>
        </w:tc>
        <w:tc>
          <w:tcPr>
            <w:tcW w:w="1133" w:type="dxa"/>
          </w:tcPr>
          <w:p w14:paraId="7949CFEF" w14:textId="77777777" w:rsidR="007302CF" w:rsidRDefault="007302CF">
            <w:pPr>
              <w:pStyle w:val="ConsPlusNormal"/>
              <w:jc w:val="center"/>
            </w:pPr>
            <w:r>
              <w:t>3</w:t>
            </w:r>
          </w:p>
        </w:tc>
        <w:tc>
          <w:tcPr>
            <w:tcW w:w="964" w:type="dxa"/>
          </w:tcPr>
          <w:p w14:paraId="1FBAF0EC" w14:textId="77777777" w:rsidR="007302CF" w:rsidRDefault="007302CF">
            <w:pPr>
              <w:pStyle w:val="ConsPlusNormal"/>
              <w:jc w:val="center"/>
            </w:pPr>
            <w:r>
              <w:t>4</w:t>
            </w:r>
          </w:p>
        </w:tc>
        <w:tc>
          <w:tcPr>
            <w:tcW w:w="964" w:type="dxa"/>
          </w:tcPr>
          <w:p w14:paraId="61B95331" w14:textId="77777777" w:rsidR="007302CF" w:rsidRDefault="007302CF">
            <w:pPr>
              <w:pStyle w:val="ConsPlusNormal"/>
              <w:jc w:val="center"/>
            </w:pPr>
            <w:r>
              <w:t>5</w:t>
            </w:r>
          </w:p>
        </w:tc>
        <w:tc>
          <w:tcPr>
            <w:tcW w:w="964" w:type="dxa"/>
          </w:tcPr>
          <w:p w14:paraId="1DB96741" w14:textId="77777777" w:rsidR="007302CF" w:rsidRDefault="007302CF">
            <w:pPr>
              <w:pStyle w:val="ConsPlusNormal"/>
              <w:jc w:val="center"/>
            </w:pPr>
            <w:r>
              <w:t>6</w:t>
            </w:r>
          </w:p>
        </w:tc>
      </w:tr>
      <w:tr w:rsidR="007302CF" w14:paraId="44C58E8C" w14:textId="77777777">
        <w:tc>
          <w:tcPr>
            <w:tcW w:w="3742" w:type="dxa"/>
          </w:tcPr>
          <w:p w14:paraId="58CAE251" w14:textId="77777777" w:rsidR="007302CF" w:rsidRDefault="007302CF">
            <w:pPr>
              <w:pStyle w:val="ConsPlusNormal"/>
            </w:pPr>
            <w:r>
              <w:t>1. Наличие структурного подразделения территориальной сетевой организации по рассмотрению, обработке и принятию мер по обращениям потребителей услуг (наличие - 1, отсутствие - 0)</w:t>
            </w:r>
          </w:p>
        </w:tc>
        <w:tc>
          <w:tcPr>
            <w:tcW w:w="1224" w:type="dxa"/>
          </w:tcPr>
          <w:p w14:paraId="7A592E57" w14:textId="77777777" w:rsidR="007302CF" w:rsidRDefault="007302CF">
            <w:pPr>
              <w:pStyle w:val="ConsPlusNormal"/>
            </w:pPr>
          </w:p>
        </w:tc>
        <w:tc>
          <w:tcPr>
            <w:tcW w:w="1133" w:type="dxa"/>
          </w:tcPr>
          <w:p w14:paraId="4A53B58B" w14:textId="77777777" w:rsidR="007302CF" w:rsidRDefault="007302CF">
            <w:pPr>
              <w:pStyle w:val="ConsPlusNormal"/>
            </w:pPr>
          </w:p>
        </w:tc>
        <w:tc>
          <w:tcPr>
            <w:tcW w:w="964" w:type="dxa"/>
          </w:tcPr>
          <w:p w14:paraId="08686BBE" w14:textId="77777777" w:rsidR="007302CF" w:rsidRDefault="007302CF">
            <w:pPr>
              <w:pStyle w:val="ConsPlusNormal"/>
            </w:pPr>
          </w:p>
        </w:tc>
        <w:tc>
          <w:tcPr>
            <w:tcW w:w="964" w:type="dxa"/>
          </w:tcPr>
          <w:p w14:paraId="28FA0E20" w14:textId="77777777" w:rsidR="007302CF" w:rsidRDefault="007302CF">
            <w:pPr>
              <w:pStyle w:val="ConsPlusNormal"/>
              <w:jc w:val="center"/>
            </w:pPr>
            <w:r>
              <w:t>прямая</w:t>
            </w:r>
          </w:p>
        </w:tc>
        <w:tc>
          <w:tcPr>
            <w:tcW w:w="964" w:type="dxa"/>
          </w:tcPr>
          <w:p w14:paraId="1BFC9AA6" w14:textId="77777777" w:rsidR="007302CF" w:rsidRDefault="007302CF">
            <w:pPr>
              <w:pStyle w:val="ConsPlusNormal"/>
            </w:pPr>
          </w:p>
        </w:tc>
      </w:tr>
      <w:tr w:rsidR="007302CF" w14:paraId="2C96E6D1" w14:textId="77777777">
        <w:tc>
          <w:tcPr>
            <w:tcW w:w="3742" w:type="dxa"/>
          </w:tcPr>
          <w:p w14:paraId="69FA6C32" w14:textId="77777777" w:rsidR="007302CF" w:rsidRDefault="007302CF">
            <w:pPr>
              <w:pStyle w:val="ConsPlusNormal"/>
            </w:pPr>
            <w:r>
              <w:t>2. Степень удовлетворения обращений потребителей услуг</w:t>
            </w:r>
          </w:p>
        </w:tc>
        <w:tc>
          <w:tcPr>
            <w:tcW w:w="1224" w:type="dxa"/>
          </w:tcPr>
          <w:p w14:paraId="4715A41D" w14:textId="77777777" w:rsidR="007302CF" w:rsidRDefault="007302CF">
            <w:pPr>
              <w:pStyle w:val="ConsPlusNormal"/>
              <w:jc w:val="center"/>
            </w:pPr>
            <w:r>
              <w:t>-</w:t>
            </w:r>
          </w:p>
        </w:tc>
        <w:tc>
          <w:tcPr>
            <w:tcW w:w="1133" w:type="dxa"/>
          </w:tcPr>
          <w:p w14:paraId="2445C03B" w14:textId="77777777" w:rsidR="007302CF" w:rsidRDefault="007302CF">
            <w:pPr>
              <w:pStyle w:val="ConsPlusNormal"/>
              <w:jc w:val="center"/>
            </w:pPr>
            <w:r>
              <w:t>-</w:t>
            </w:r>
          </w:p>
        </w:tc>
        <w:tc>
          <w:tcPr>
            <w:tcW w:w="964" w:type="dxa"/>
          </w:tcPr>
          <w:p w14:paraId="22EC6D27" w14:textId="77777777" w:rsidR="007302CF" w:rsidRDefault="007302CF">
            <w:pPr>
              <w:pStyle w:val="ConsPlusNormal"/>
              <w:jc w:val="center"/>
            </w:pPr>
            <w:r>
              <w:t>-</w:t>
            </w:r>
          </w:p>
        </w:tc>
        <w:tc>
          <w:tcPr>
            <w:tcW w:w="964" w:type="dxa"/>
          </w:tcPr>
          <w:p w14:paraId="63244336" w14:textId="77777777" w:rsidR="007302CF" w:rsidRDefault="007302CF">
            <w:pPr>
              <w:pStyle w:val="ConsPlusNormal"/>
              <w:jc w:val="center"/>
            </w:pPr>
            <w:r>
              <w:t>-</w:t>
            </w:r>
          </w:p>
        </w:tc>
        <w:tc>
          <w:tcPr>
            <w:tcW w:w="964" w:type="dxa"/>
          </w:tcPr>
          <w:p w14:paraId="01336ADA" w14:textId="77777777" w:rsidR="007302CF" w:rsidRDefault="007302CF">
            <w:pPr>
              <w:pStyle w:val="ConsPlusNormal"/>
            </w:pPr>
          </w:p>
        </w:tc>
      </w:tr>
      <w:tr w:rsidR="007302CF" w14:paraId="1F1F664C" w14:textId="77777777">
        <w:tc>
          <w:tcPr>
            <w:tcW w:w="3742" w:type="dxa"/>
          </w:tcPr>
          <w:p w14:paraId="3421AD8E" w14:textId="77777777" w:rsidR="007302CF" w:rsidRDefault="007302CF">
            <w:pPr>
              <w:pStyle w:val="ConsPlusNormal"/>
            </w:pPr>
            <w:r>
              <w:t>в том числе по критериям:</w:t>
            </w:r>
          </w:p>
        </w:tc>
        <w:tc>
          <w:tcPr>
            <w:tcW w:w="1224" w:type="dxa"/>
          </w:tcPr>
          <w:p w14:paraId="0B0BE676" w14:textId="77777777" w:rsidR="007302CF" w:rsidRDefault="007302CF">
            <w:pPr>
              <w:pStyle w:val="ConsPlusNormal"/>
            </w:pPr>
          </w:p>
        </w:tc>
        <w:tc>
          <w:tcPr>
            <w:tcW w:w="1133" w:type="dxa"/>
          </w:tcPr>
          <w:p w14:paraId="6294EBBC" w14:textId="77777777" w:rsidR="007302CF" w:rsidRDefault="007302CF">
            <w:pPr>
              <w:pStyle w:val="ConsPlusNormal"/>
            </w:pPr>
          </w:p>
        </w:tc>
        <w:tc>
          <w:tcPr>
            <w:tcW w:w="964" w:type="dxa"/>
          </w:tcPr>
          <w:p w14:paraId="06246999" w14:textId="77777777" w:rsidR="007302CF" w:rsidRDefault="007302CF">
            <w:pPr>
              <w:pStyle w:val="ConsPlusNormal"/>
            </w:pPr>
          </w:p>
        </w:tc>
        <w:tc>
          <w:tcPr>
            <w:tcW w:w="964" w:type="dxa"/>
          </w:tcPr>
          <w:p w14:paraId="3DF3C9BB" w14:textId="77777777" w:rsidR="007302CF" w:rsidRDefault="007302CF">
            <w:pPr>
              <w:pStyle w:val="ConsPlusNormal"/>
            </w:pPr>
          </w:p>
        </w:tc>
        <w:tc>
          <w:tcPr>
            <w:tcW w:w="964" w:type="dxa"/>
          </w:tcPr>
          <w:p w14:paraId="4C8ED8C9" w14:textId="77777777" w:rsidR="007302CF" w:rsidRDefault="007302CF">
            <w:pPr>
              <w:pStyle w:val="ConsPlusNormal"/>
            </w:pPr>
          </w:p>
        </w:tc>
      </w:tr>
      <w:tr w:rsidR="007302CF" w14:paraId="6DB6154B" w14:textId="77777777">
        <w:tc>
          <w:tcPr>
            <w:tcW w:w="3742" w:type="dxa"/>
          </w:tcPr>
          <w:p w14:paraId="12A42BD5" w14:textId="77777777" w:rsidR="007302CF" w:rsidRDefault="007302CF">
            <w:pPr>
              <w:pStyle w:val="ConsPlusNormal"/>
            </w:pPr>
            <w:r>
              <w:t xml:space="preserve">2.1. Общее количество обращений потребителей услуг с указанием на ненадлежащее качество услуг по </w:t>
            </w:r>
            <w:r>
              <w:lastRenderedPageBreak/>
              <w:t>передаче электрической энергии и обслуживание, процентов от общего количества поступивших обращений</w:t>
            </w:r>
          </w:p>
        </w:tc>
        <w:tc>
          <w:tcPr>
            <w:tcW w:w="1224" w:type="dxa"/>
          </w:tcPr>
          <w:p w14:paraId="3F324306" w14:textId="77777777" w:rsidR="007302CF" w:rsidRDefault="007302CF">
            <w:pPr>
              <w:pStyle w:val="ConsPlusNormal"/>
            </w:pPr>
          </w:p>
        </w:tc>
        <w:tc>
          <w:tcPr>
            <w:tcW w:w="1133" w:type="dxa"/>
          </w:tcPr>
          <w:p w14:paraId="06422350" w14:textId="77777777" w:rsidR="007302CF" w:rsidRDefault="007302CF">
            <w:pPr>
              <w:pStyle w:val="ConsPlusNormal"/>
            </w:pPr>
          </w:p>
        </w:tc>
        <w:tc>
          <w:tcPr>
            <w:tcW w:w="964" w:type="dxa"/>
          </w:tcPr>
          <w:p w14:paraId="32515748" w14:textId="77777777" w:rsidR="007302CF" w:rsidRDefault="007302CF">
            <w:pPr>
              <w:pStyle w:val="ConsPlusNormal"/>
            </w:pPr>
          </w:p>
        </w:tc>
        <w:tc>
          <w:tcPr>
            <w:tcW w:w="964" w:type="dxa"/>
          </w:tcPr>
          <w:p w14:paraId="758E26DE" w14:textId="77777777" w:rsidR="007302CF" w:rsidRDefault="007302CF">
            <w:pPr>
              <w:pStyle w:val="ConsPlusNormal"/>
              <w:jc w:val="center"/>
            </w:pPr>
            <w:r>
              <w:t>обратная</w:t>
            </w:r>
          </w:p>
        </w:tc>
        <w:tc>
          <w:tcPr>
            <w:tcW w:w="964" w:type="dxa"/>
          </w:tcPr>
          <w:p w14:paraId="6975F7F3" w14:textId="77777777" w:rsidR="007302CF" w:rsidRDefault="007302CF">
            <w:pPr>
              <w:pStyle w:val="ConsPlusNormal"/>
            </w:pPr>
          </w:p>
        </w:tc>
      </w:tr>
      <w:tr w:rsidR="007302CF" w14:paraId="4225AB4A" w14:textId="77777777">
        <w:tc>
          <w:tcPr>
            <w:tcW w:w="3742" w:type="dxa"/>
          </w:tcPr>
          <w:p w14:paraId="7D5BCD49" w14:textId="77777777" w:rsidR="007302CF" w:rsidRDefault="007302CF">
            <w:pPr>
              <w:pStyle w:val="ConsPlusNormal"/>
            </w:pPr>
            <w:bookmarkStart w:id="98" w:name="P2736"/>
            <w:bookmarkEnd w:id="98"/>
            <w:r>
              <w:t>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224" w:type="dxa"/>
          </w:tcPr>
          <w:p w14:paraId="45DF7137" w14:textId="77777777" w:rsidR="007302CF" w:rsidRDefault="007302CF">
            <w:pPr>
              <w:pStyle w:val="ConsPlusNormal"/>
            </w:pPr>
          </w:p>
        </w:tc>
        <w:tc>
          <w:tcPr>
            <w:tcW w:w="1133" w:type="dxa"/>
          </w:tcPr>
          <w:p w14:paraId="28072306" w14:textId="77777777" w:rsidR="007302CF" w:rsidRDefault="007302CF">
            <w:pPr>
              <w:pStyle w:val="ConsPlusNormal"/>
            </w:pPr>
          </w:p>
        </w:tc>
        <w:tc>
          <w:tcPr>
            <w:tcW w:w="964" w:type="dxa"/>
          </w:tcPr>
          <w:p w14:paraId="34D76111" w14:textId="77777777" w:rsidR="007302CF" w:rsidRDefault="007302CF">
            <w:pPr>
              <w:pStyle w:val="ConsPlusNormal"/>
            </w:pPr>
          </w:p>
        </w:tc>
        <w:tc>
          <w:tcPr>
            <w:tcW w:w="964" w:type="dxa"/>
          </w:tcPr>
          <w:p w14:paraId="45B39261" w14:textId="77777777" w:rsidR="007302CF" w:rsidRDefault="007302CF">
            <w:pPr>
              <w:pStyle w:val="ConsPlusNormal"/>
              <w:jc w:val="center"/>
            </w:pPr>
            <w:r>
              <w:t>прямая</w:t>
            </w:r>
          </w:p>
        </w:tc>
        <w:tc>
          <w:tcPr>
            <w:tcW w:w="964" w:type="dxa"/>
          </w:tcPr>
          <w:p w14:paraId="15037ED7" w14:textId="77777777" w:rsidR="007302CF" w:rsidRDefault="007302CF">
            <w:pPr>
              <w:pStyle w:val="ConsPlusNormal"/>
            </w:pPr>
          </w:p>
        </w:tc>
      </w:tr>
      <w:tr w:rsidR="007302CF" w14:paraId="6F2FFC16" w14:textId="77777777">
        <w:tc>
          <w:tcPr>
            <w:tcW w:w="3742" w:type="dxa"/>
          </w:tcPr>
          <w:p w14:paraId="3A28FDAA" w14:textId="77777777" w:rsidR="007302CF" w:rsidRDefault="007302CF">
            <w:pPr>
              <w:pStyle w:val="ConsPlusNormal"/>
            </w:pPr>
            <w:r>
              <w:t xml:space="preserve">2.3. Количество обращений, связанных с неудовлетворенностью принятыми мерами, указанными в </w:t>
            </w:r>
            <w:hyperlink w:anchor="P2736">
              <w:r>
                <w:rPr>
                  <w:color w:val="0000FF"/>
                </w:rPr>
                <w:t>п. 2.2</w:t>
              </w:r>
            </w:hyperlink>
            <w:r>
              <w:t xml:space="preserve"> настоящей формы, поступивших от потребителей услуг в течение 30 рабочих дней после завершения мероприятий, указанных в </w:t>
            </w:r>
            <w:hyperlink w:anchor="P2736">
              <w:r>
                <w:rPr>
                  <w:color w:val="0000FF"/>
                </w:rPr>
                <w:t>п. 2.2</w:t>
              </w:r>
            </w:hyperlink>
            <w:r>
              <w:t xml:space="preserve"> настоящей формы, процентов от общего количества поступивших обращений</w:t>
            </w:r>
          </w:p>
        </w:tc>
        <w:tc>
          <w:tcPr>
            <w:tcW w:w="1224" w:type="dxa"/>
          </w:tcPr>
          <w:p w14:paraId="51983D0C" w14:textId="77777777" w:rsidR="007302CF" w:rsidRDefault="007302CF">
            <w:pPr>
              <w:pStyle w:val="ConsPlusNormal"/>
            </w:pPr>
          </w:p>
        </w:tc>
        <w:tc>
          <w:tcPr>
            <w:tcW w:w="1133" w:type="dxa"/>
          </w:tcPr>
          <w:p w14:paraId="586ACA7A" w14:textId="77777777" w:rsidR="007302CF" w:rsidRDefault="007302CF">
            <w:pPr>
              <w:pStyle w:val="ConsPlusNormal"/>
            </w:pPr>
          </w:p>
        </w:tc>
        <w:tc>
          <w:tcPr>
            <w:tcW w:w="964" w:type="dxa"/>
          </w:tcPr>
          <w:p w14:paraId="13E6915A" w14:textId="77777777" w:rsidR="007302CF" w:rsidRDefault="007302CF">
            <w:pPr>
              <w:pStyle w:val="ConsPlusNormal"/>
            </w:pPr>
          </w:p>
        </w:tc>
        <w:tc>
          <w:tcPr>
            <w:tcW w:w="964" w:type="dxa"/>
          </w:tcPr>
          <w:p w14:paraId="0F62D3CF" w14:textId="77777777" w:rsidR="007302CF" w:rsidRDefault="007302CF">
            <w:pPr>
              <w:pStyle w:val="ConsPlusNormal"/>
              <w:jc w:val="center"/>
            </w:pPr>
            <w:r>
              <w:t>обратная</w:t>
            </w:r>
          </w:p>
        </w:tc>
        <w:tc>
          <w:tcPr>
            <w:tcW w:w="964" w:type="dxa"/>
          </w:tcPr>
          <w:p w14:paraId="5D6462D2" w14:textId="77777777" w:rsidR="007302CF" w:rsidRDefault="007302CF">
            <w:pPr>
              <w:pStyle w:val="ConsPlusNormal"/>
              <w:jc w:val="center"/>
            </w:pPr>
            <w:r>
              <w:t>-</w:t>
            </w:r>
          </w:p>
        </w:tc>
      </w:tr>
      <w:tr w:rsidR="007302CF" w14:paraId="58ADDEA4" w14:textId="77777777">
        <w:tc>
          <w:tcPr>
            <w:tcW w:w="3742" w:type="dxa"/>
          </w:tcPr>
          <w:p w14:paraId="1EE6C41E" w14:textId="77777777" w:rsidR="007302CF" w:rsidRDefault="007302CF">
            <w:pPr>
              <w:pStyle w:val="ConsPlusNormal"/>
            </w:pPr>
            <w:r>
              <w:t>2.4. Количество обращений потребителей услуг с указанием на ненадлежащее качество услуг, оказываемых территориальной сетевой организацией, поступивших в соответствующий контролирующий орган исполнительной власти, процентов от общего количества поступивших обращений</w:t>
            </w:r>
          </w:p>
        </w:tc>
        <w:tc>
          <w:tcPr>
            <w:tcW w:w="1224" w:type="dxa"/>
          </w:tcPr>
          <w:p w14:paraId="15FE6A93" w14:textId="77777777" w:rsidR="007302CF" w:rsidRDefault="007302CF">
            <w:pPr>
              <w:pStyle w:val="ConsPlusNormal"/>
            </w:pPr>
          </w:p>
        </w:tc>
        <w:tc>
          <w:tcPr>
            <w:tcW w:w="1133" w:type="dxa"/>
          </w:tcPr>
          <w:p w14:paraId="5C4B3B4E" w14:textId="77777777" w:rsidR="007302CF" w:rsidRDefault="007302CF">
            <w:pPr>
              <w:pStyle w:val="ConsPlusNormal"/>
            </w:pPr>
          </w:p>
        </w:tc>
        <w:tc>
          <w:tcPr>
            <w:tcW w:w="964" w:type="dxa"/>
          </w:tcPr>
          <w:p w14:paraId="4D2EF820" w14:textId="77777777" w:rsidR="007302CF" w:rsidRDefault="007302CF">
            <w:pPr>
              <w:pStyle w:val="ConsPlusNormal"/>
            </w:pPr>
          </w:p>
        </w:tc>
        <w:tc>
          <w:tcPr>
            <w:tcW w:w="964" w:type="dxa"/>
          </w:tcPr>
          <w:p w14:paraId="1DF1C6D5" w14:textId="77777777" w:rsidR="007302CF" w:rsidRDefault="007302CF">
            <w:pPr>
              <w:pStyle w:val="ConsPlusNormal"/>
              <w:jc w:val="center"/>
            </w:pPr>
            <w:r>
              <w:t>обратная</w:t>
            </w:r>
          </w:p>
        </w:tc>
        <w:tc>
          <w:tcPr>
            <w:tcW w:w="964" w:type="dxa"/>
          </w:tcPr>
          <w:p w14:paraId="5F659FBC" w14:textId="77777777" w:rsidR="007302CF" w:rsidRDefault="007302CF">
            <w:pPr>
              <w:pStyle w:val="ConsPlusNormal"/>
            </w:pPr>
          </w:p>
        </w:tc>
      </w:tr>
      <w:tr w:rsidR="007302CF" w14:paraId="70E32AFC" w14:textId="77777777">
        <w:tc>
          <w:tcPr>
            <w:tcW w:w="3742" w:type="dxa"/>
          </w:tcPr>
          <w:p w14:paraId="21431046" w14:textId="77777777" w:rsidR="007302CF" w:rsidRDefault="007302CF">
            <w:pPr>
              <w:pStyle w:val="ConsPlusNormal"/>
            </w:pPr>
            <w:r>
              <w:t>2.5. Количество отзывов и предложений по вопросам деятельности территориальной сетевой организации, поступивших через обратную связь, процентов от общего количества поступивших обращений</w:t>
            </w:r>
          </w:p>
        </w:tc>
        <w:tc>
          <w:tcPr>
            <w:tcW w:w="1224" w:type="dxa"/>
          </w:tcPr>
          <w:p w14:paraId="24D406FA" w14:textId="77777777" w:rsidR="007302CF" w:rsidRDefault="007302CF">
            <w:pPr>
              <w:pStyle w:val="ConsPlusNormal"/>
            </w:pPr>
          </w:p>
        </w:tc>
        <w:tc>
          <w:tcPr>
            <w:tcW w:w="1133" w:type="dxa"/>
          </w:tcPr>
          <w:p w14:paraId="751C6B7A" w14:textId="77777777" w:rsidR="007302CF" w:rsidRDefault="007302CF">
            <w:pPr>
              <w:pStyle w:val="ConsPlusNormal"/>
            </w:pPr>
          </w:p>
        </w:tc>
        <w:tc>
          <w:tcPr>
            <w:tcW w:w="964" w:type="dxa"/>
          </w:tcPr>
          <w:p w14:paraId="5E540C2C" w14:textId="77777777" w:rsidR="007302CF" w:rsidRDefault="007302CF">
            <w:pPr>
              <w:pStyle w:val="ConsPlusNormal"/>
            </w:pPr>
          </w:p>
        </w:tc>
        <w:tc>
          <w:tcPr>
            <w:tcW w:w="964" w:type="dxa"/>
          </w:tcPr>
          <w:p w14:paraId="5963E0B4" w14:textId="77777777" w:rsidR="007302CF" w:rsidRDefault="007302CF">
            <w:pPr>
              <w:pStyle w:val="ConsPlusNormal"/>
              <w:jc w:val="center"/>
            </w:pPr>
            <w:r>
              <w:t>прямая</w:t>
            </w:r>
          </w:p>
        </w:tc>
        <w:tc>
          <w:tcPr>
            <w:tcW w:w="964" w:type="dxa"/>
          </w:tcPr>
          <w:p w14:paraId="67B048BB" w14:textId="77777777" w:rsidR="007302CF" w:rsidRDefault="007302CF">
            <w:pPr>
              <w:pStyle w:val="ConsPlusNormal"/>
            </w:pPr>
          </w:p>
        </w:tc>
      </w:tr>
      <w:tr w:rsidR="007302CF" w14:paraId="13BD6482" w14:textId="77777777">
        <w:tc>
          <w:tcPr>
            <w:tcW w:w="3742" w:type="dxa"/>
          </w:tcPr>
          <w:p w14:paraId="55F50BD1" w14:textId="77777777" w:rsidR="007302CF" w:rsidRDefault="007302CF">
            <w:pPr>
              <w:pStyle w:val="ConsPlusNormal"/>
            </w:pPr>
            <w:r>
              <w:t>2.6. Количество реализованных изменений в деятельности организации, направленных на повышение качества обслуживания потребителей услуг, шт.</w:t>
            </w:r>
          </w:p>
        </w:tc>
        <w:tc>
          <w:tcPr>
            <w:tcW w:w="1224" w:type="dxa"/>
          </w:tcPr>
          <w:p w14:paraId="34D33DF3" w14:textId="77777777" w:rsidR="007302CF" w:rsidRDefault="007302CF">
            <w:pPr>
              <w:pStyle w:val="ConsPlusNormal"/>
            </w:pPr>
          </w:p>
        </w:tc>
        <w:tc>
          <w:tcPr>
            <w:tcW w:w="1133" w:type="dxa"/>
          </w:tcPr>
          <w:p w14:paraId="26FC51C5" w14:textId="77777777" w:rsidR="007302CF" w:rsidRDefault="007302CF">
            <w:pPr>
              <w:pStyle w:val="ConsPlusNormal"/>
            </w:pPr>
          </w:p>
        </w:tc>
        <w:tc>
          <w:tcPr>
            <w:tcW w:w="964" w:type="dxa"/>
          </w:tcPr>
          <w:p w14:paraId="38D9B8C6" w14:textId="77777777" w:rsidR="007302CF" w:rsidRDefault="007302CF">
            <w:pPr>
              <w:pStyle w:val="ConsPlusNormal"/>
            </w:pPr>
          </w:p>
        </w:tc>
        <w:tc>
          <w:tcPr>
            <w:tcW w:w="964" w:type="dxa"/>
          </w:tcPr>
          <w:p w14:paraId="13926557" w14:textId="77777777" w:rsidR="007302CF" w:rsidRDefault="007302CF">
            <w:pPr>
              <w:pStyle w:val="ConsPlusNormal"/>
              <w:jc w:val="center"/>
            </w:pPr>
            <w:r>
              <w:t>прямая</w:t>
            </w:r>
          </w:p>
        </w:tc>
        <w:tc>
          <w:tcPr>
            <w:tcW w:w="964" w:type="dxa"/>
          </w:tcPr>
          <w:p w14:paraId="7246732C" w14:textId="77777777" w:rsidR="007302CF" w:rsidRDefault="007302CF">
            <w:pPr>
              <w:pStyle w:val="ConsPlusNormal"/>
            </w:pPr>
          </w:p>
        </w:tc>
      </w:tr>
      <w:tr w:rsidR="007302CF" w14:paraId="785B4231" w14:textId="77777777">
        <w:tc>
          <w:tcPr>
            <w:tcW w:w="3742" w:type="dxa"/>
          </w:tcPr>
          <w:p w14:paraId="63C59D13" w14:textId="77777777" w:rsidR="007302CF" w:rsidRDefault="007302CF">
            <w:pPr>
              <w:pStyle w:val="ConsPlusNormal"/>
            </w:pPr>
            <w:r>
              <w:t>3. Оперативность реагирования на обращения потребителей услуг - всего</w:t>
            </w:r>
          </w:p>
        </w:tc>
        <w:tc>
          <w:tcPr>
            <w:tcW w:w="1224" w:type="dxa"/>
          </w:tcPr>
          <w:p w14:paraId="2F27D78B" w14:textId="77777777" w:rsidR="007302CF" w:rsidRDefault="007302CF">
            <w:pPr>
              <w:pStyle w:val="ConsPlusNormal"/>
              <w:jc w:val="center"/>
            </w:pPr>
            <w:r>
              <w:t>-</w:t>
            </w:r>
          </w:p>
        </w:tc>
        <w:tc>
          <w:tcPr>
            <w:tcW w:w="1133" w:type="dxa"/>
          </w:tcPr>
          <w:p w14:paraId="2684A9B8" w14:textId="77777777" w:rsidR="007302CF" w:rsidRDefault="007302CF">
            <w:pPr>
              <w:pStyle w:val="ConsPlusNormal"/>
              <w:jc w:val="center"/>
            </w:pPr>
            <w:r>
              <w:t>-</w:t>
            </w:r>
          </w:p>
        </w:tc>
        <w:tc>
          <w:tcPr>
            <w:tcW w:w="964" w:type="dxa"/>
          </w:tcPr>
          <w:p w14:paraId="4A6FB07D" w14:textId="77777777" w:rsidR="007302CF" w:rsidRDefault="007302CF">
            <w:pPr>
              <w:pStyle w:val="ConsPlusNormal"/>
              <w:jc w:val="center"/>
            </w:pPr>
            <w:r>
              <w:t>-</w:t>
            </w:r>
          </w:p>
        </w:tc>
        <w:tc>
          <w:tcPr>
            <w:tcW w:w="964" w:type="dxa"/>
          </w:tcPr>
          <w:p w14:paraId="39D2918A" w14:textId="77777777" w:rsidR="007302CF" w:rsidRDefault="007302CF">
            <w:pPr>
              <w:pStyle w:val="ConsPlusNormal"/>
              <w:jc w:val="center"/>
            </w:pPr>
            <w:r>
              <w:t>-</w:t>
            </w:r>
          </w:p>
        </w:tc>
        <w:tc>
          <w:tcPr>
            <w:tcW w:w="964" w:type="dxa"/>
          </w:tcPr>
          <w:p w14:paraId="5E2624B6" w14:textId="77777777" w:rsidR="007302CF" w:rsidRDefault="007302CF">
            <w:pPr>
              <w:pStyle w:val="ConsPlusNormal"/>
            </w:pPr>
          </w:p>
        </w:tc>
      </w:tr>
      <w:tr w:rsidR="007302CF" w14:paraId="4B9662E5" w14:textId="77777777">
        <w:tc>
          <w:tcPr>
            <w:tcW w:w="3742" w:type="dxa"/>
          </w:tcPr>
          <w:p w14:paraId="6007371A" w14:textId="77777777" w:rsidR="007302CF" w:rsidRDefault="007302CF">
            <w:pPr>
              <w:pStyle w:val="ConsPlusNormal"/>
            </w:pPr>
            <w:r>
              <w:t>в том числе по критериям:</w:t>
            </w:r>
          </w:p>
        </w:tc>
        <w:tc>
          <w:tcPr>
            <w:tcW w:w="1224" w:type="dxa"/>
          </w:tcPr>
          <w:p w14:paraId="0FD9D077" w14:textId="77777777" w:rsidR="007302CF" w:rsidRDefault="007302CF">
            <w:pPr>
              <w:pStyle w:val="ConsPlusNormal"/>
            </w:pPr>
          </w:p>
        </w:tc>
        <w:tc>
          <w:tcPr>
            <w:tcW w:w="1133" w:type="dxa"/>
          </w:tcPr>
          <w:p w14:paraId="321F2DE9" w14:textId="77777777" w:rsidR="007302CF" w:rsidRDefault="007302CF">
            <w:pPr>
              <w:pStyle w:val="ConsPlusNormal"/>
            </w:pPr>
          </w:p>
        </w:tc>
        <w:tc>
          <w:tcPr>
            <w:tcW w:w="964" w:type="dxa"/>
          </w:tcPr>
          <w:p w14:paraId="713124D3" w14:textId="77777777" w:rsidR="007302CF" w:rsidRDefault="007302CF">
            <w:pPr>
              <w:pStyle w:val="ConsPlusNormal"/>
            </w:pPr>
          </w:p>
        </w:tc>
        <w:tc>
          <w:tcPr>
            <w:tcW w:w="964" w:type="dxa"/>
          </w:tcPr>
          <w:p w14:paraId="055EA30C" w14:textId="77777777" w:rsidR="007302CF" w:rsidRDefault="007302CF">
            <w:pPr>
              <w:pStyle w:val="ConsPlusNormal"/>
            </w:pPr>
          </w:p>
        </w:tc>
        <w:tc>
          <w:tcPr>
            <w:tcW w:w="964" w:type="dxa"/>
          </w:tcPr>
          <w:p w14:paraId="1AA1C885" w14:textId="77777777" w:rsidR="007302CF" w:rsidRDefault="007302CF">
            <w:pPr>
              <w:pStyle w:val="ConsPlusNormal"/>
            </w:pPr>
          </w:p>
        </w:tc>
      </w:tr>
      <w:tr w:rsidR="007302CF" w14:paraId="13597981" w14:textId="77777777">
        <w:tc>
          <w:tcPr>
            <w:tcW w:w="3742" w:type="dxa"/>
          </w:tcPr>
          <w:p w14:paraId="635CB718" w14:textId="77777777" w:rsidR="007302CF" w:rsidRDefault="007302CF">
            <w:pPr>
              <w:pStyle w:val="ConsPlusNormal"/>
            </w:pPr>
            <w:r>
              <w:t xml:space="preserve">3.1. Средняя продолжительность времени принятия мер по </w:t>
            </w:r>
            <w:r>
              <w:lastRenderedPageBreak/>
              <w:t>результатам обращения потребителя услуг, дней</w:t>
            </w:r>
          </w:p>
        </w:tc>
        <w:tc>
          <w:tcPr>
            <w:tcW w:w="1224" w:type="dxa"/>
          </w:tcPr>
          <w:p w14:paraId="76E8EDA1" w14:textId="77777777" w:rsidR="007302CF" w:rsidRDefault="007302CF">
            <w:pPr>
              <w:pStyle w:val="ConsPlusNormal"/>
            </w:pPr>
          </w:p>
        </w:tc>
        <w:tc>
          <w:tcPr>
            <w:tcW w:w="1133" w:type="dxa"/>
          </w:tcPr>
          <w:p w14:paraId="60F1387D" w14:textId="77777777" w:rsidR="007302CF" w:rsidRDefault="007302CF">
            <w:pPr>
              <w:pStyle w:val="ConsPlusNormal"/>
            </w:pPr>
          </w:p>
        </w:tc>
        <w:tc>
          <w:tcPr>
            <w:tcW w:w="964" w:type="dxa"/>
          </w:tcPr>
          <w:p w14:paraId="21110F1E" w14:textId="77777777" w:rsidR="007302CF" w:rsidRDefault="007302CF">
            <w:pPr>
              <w:pStyle w:val="ConsPlusNormal"/>
            </w:pPr>
          </w:p>
        </w:tc>
        <w:tc>
          <w:tcPr>
            <w:tcW w:w="964" w:type="dxa"/>
          </w:tcPr>
          <w:p w14:paraId="267DC778" w14:textId="77777777" w:rsidR="007302CF" w:rsidRDefault="007302CF">
            <w:pPr>
              <w:pStyle w:val="ConsPlusNormal"/>
              <w:jc w:val="center"/>
            </w:pPr>
            <w:r>
              <w:t>обратная</w:t>
            </w:r>
          </w:p>
        </w:tc>
        <w:tc>
          <w:tcPr>
            <w:tcW w:w="964" w:type="dxa"/>
          </w:tcPr>
          <w:p w14:paraId="425A0AB4" w14:textId="77777777" w:rsidR="007302CF" w:rsidRDefault="007302CF">
            <w:pPr>
              <w:pStyle w:val="ConsPlusNormal"/>
            </w:pPr>
          </w:p>
        </w:tc>
      </w:tr>
      <w:tr w:rsidR="007302CF" w14:paraId="527180DD" w14:textId="77777777">
        <w:tc>
          <w:tcPr>
            <w:tcW w:w="3742" w:type="dxa"/>
          </w:tcPr>
          <w:p w14:paraId="6A9702BB" w14:textId="77777777" w:rsidR="007302CF" w:rsidRDefault="007302CF">
            <w:pPr>
              <w:pStyle w:val="ConsPlusNormal"/>
            </w:pPr>
            <w:r>
              <w:t>3.2. Взаимодействие территориальной сетевой организации с потребителями услуг с целью получения информации о качестве обслуживания, реализованное посредством:</w:t>
            </w:r>
          </w:p>
        </w:tc>
        <w:tc>
          <w:tcPr>
            <w:tcW w:w="1224" w:type="dxa"/>
          </w:tcPr>
          <w:p w14:paraId="3E50BAF7" w14:textId="77777777" w:rsidR="007302CF" w:rsidRDefault="007302CF">
            <w:pPr>
              <w:pStyle w:val="ConsPlusNormal"/>
              <w:jc w:val="center"/>
            </w:pPr>
            <w:r>
              <w:t>-</w:t>
            </w:r>
          </w:p>
        </w:tc>
        <w:tc>
          <w:tcPr>
            <w:tcW w:w="1133" w:type="dxa"/>
          </w:tcPr>
          <w:p w14:paraId="3A217950" w14:textId="77777777" w:rsidR="007302CF" w:rsidRDefault="007302CF">
            <w:pPr>
              <w:pStyle w:val="ConsPlusNormal"/>
              <w:jc w:val="center"/>
            </w:pPr>
            <w:r>
              <w:t>-</w:t>
            </w:r>
          </w:p>
        </w:tc>
        <w:tc>
          <w:tcPr>
            <w:tcW w:w="964" w:type="dxa"/>
          </w:tcPr>
          <w:p w14:paraId="3137B4E6" w14:textId="77777777" w:rsidR="007302CF" w:rsidRDefault="007302CF">
            <w:pPr>
              <w:pStyle w:val="ConsPlusNormal"/>
            </w:pPr>
          </w:p>
        </w:tc>
        <w:tc>
          <w:tcPr>
            <w:tcW w:w="964" w:type="dxa"/>
          </w:tcPr>
          <w:p w14:paraId="4123B64B" w14:textId="77777777" w:rsidR="007302CF" w:rsidRDefault="007302CF">
            <w:pPr>
              <w:pStyle w:val="ConsPlusNormal"/>
              <w:jc w:val="center"/>
            </w:pPr>
            <w:r>
              <w:t>прямая</w:t>
            </w:r>
          </w:p>
        </w:tc>
        <w:tc>
          <w:tcPr>
            <w:tcW w:w="964" w:type="dxa"/>
          </w:tcPr>
          <w:p w14:paraId="121533D1" w14:textId="77777777" w:rsidR="007302CF" w:rsidRDefault="007302CF">
            <w:pPr>
              <w:pStyle w:val="ConsPlusNormal"/>
            </w:pPr>
          </w:p>
        </w:tc>
      </w:tr>
      <w:tr w:rsidR="007302CF" w14:paraId="32A674B3" w14:textId="77777777">
        <w:tc>
          <w:tcPr>
            <w:tcW w:w="3742" w:type="dxa"/>
          </w:tcPr>
          <w:p w14:paraId="67697101" w14:textId="77777777" w:rsidR="007302CF" w:rsidRDefault="007302CF">
            <w:pPr>
              <w:pStyle w:val="ConsPlusNormal"/>
            </w:pPr>
            <w:r>
              <w:t>а) письменных опросов, шт. на 1000 потребителей услуг</w:t>
            </w:r>
          </w:p>
        </w:tc>
        <w:tc>
          <w:tcPr>
            <w:tcW w:w="1224" w:type="dxa"/>
          </w:tcPr>
          <w:p w14:paraId="53212195" w14:textId="77777777" w:rsidR="007302CF" w:rsidRDefault="007302CF">
            <w:pPr>
              <w:pStyle w:val="ConsPlusNormal"/>
            </w:pPr>
          </w:p>
        </w:tc>
        <w:tc>
          <w:tcPr>
            <w:tcW w:w="1133" w:type="dxa"/>
          </w:tcPr>
          <w:p w14:paraId="39123263" w14:textId="77777777" w:rsidR="007302CF" w:rsidRDefault="007302CF">
            <w:pPr>
              <w:pStyle w:val="ConsPlusNormal"/>
            </w:pPr>
          </w:p>
        </w:tc>
        <w:tc>
          <w:tcPr>
            <w:tcW w:w="964" w:type="dxa"/>
          </w:tcPr>
          <w:p w14:paraId="0A23D0F7" w14:textId="77777777" w:rsidR="007302CF" w:rsidRDefault="007302CF">
            <w:pPr>
              <w:pStyle w:val="ConsPlusNormal"/>
            </w:pPr>
          </w:p>
        </w:tc>
        <w:tc>
          <w:tcPr>
            <w:tcW w:w="964" w:type="dxa"/>
          </w:tcPr>
          <w:p w14:paraId="1B1454C5" w14:textId="77777777" w:rsidR="007302CF" w:rsidRDefault="007302CF">
            <w:pPr>
              <w:pStyle w:val="ConsPlusNormal"/>
              <w:jc w:val="center"/>
            </w:pPr>
            <w:r>
              <w:t>-</w:t>
            </w:r>
          </w:p>
        </w:tc>
        <w:tc>
          <w:tcPr>
            <w:tcW w:w="964" w:type="dxa"/>
          </w:tcPr>
          <w:p w14:paraId="7604D684" w14:textId="77777777" w:rsidR="007302CF" w:rsidRDefault="007302CF">
            <w:pPr>
              <w:pStyle w:val="ConsPlusNormal"/>
              <w:jc w:val="center"/>
            </w:pPr>
            <w:r>
              <w:t>-</w:t>
            </w:r>
          </w:p>
        </w:tc>
      </w:tr>
      <w:tr w:rsidR="007302CF" w14:paraId="05E4A3EB" w14:textId="77777777">
        <w:tc>
          <w:tcPr>
            <w:tcW w:w="3742" w:type="dxa"/>
          </w:tcPr>
          <w:p w14:paraId="36D7BC7D" w14:textId="77777777" w:rsidR="007302CF" w:rsidRDefault="007302CF">
            <w:pPr>
              <w:pStyle w:val="ConsPlusNormal"/>
            </w:pPr>
            <w:r>
              <w:t>б) электронной связи через сеть Интернет, шт. на 1000 потребителей услуг</w:t>
            </w:r>
          </w:p>
        </w:tc>
        <w:tc>
          <w:tcPr>
            <w:tcW w:w="1224" w:type="dxa"/>
          </w:tcPr>
          <w:p w14:paraId="0D66C980" w14:textId="77777777" w:rsidR="007302CF" w:rsidRDefault="007302CF">
            <w:pPr>
              <w:pStyle w:val="ConsPlusNormal"/>
            </w:pPr>
          </w:p>
        </w:tc>
        <w:tc>
          <w:tcPr>
            <w:tcW w:w="1133" w:type="dxa"/>
          </w:tcPr>
          <w:p w14:paraId="3B4CEEEB" w14:textId="77777777" w:rsidR="007302CF" w:rsidRDefault="007302CF">
            <w:pPr>
              <w:pStyle w:val="ConsPlusNormal"/>
            </w:pPr>
          </w:p>
        </w:tc>
        <w:tc>
          <w:tcPr>
            <w:tcW w:w="964" w:type="dxa"/>
          </w:tcPr>
          <w:p w14:paraId="117688C9" w14:textId="77777777" w:rsidR="007302CF" w:rsidRDefault="007302CF">
            <w:pPr>
              <w:pStyle w:val="ConsPlusNormal"/>
            </w:pPr>
          </w:p>
        </w:tc>
        <w:tc>
          <w:tcPr>
            <w:tcW w:w="964" w:type="dxa"/>
          </w:tcPr>
          <w:p w14:paraId="0B6A5194" w14:textId="77777777" w:rsidR="007302CF" w:rsidRDefault="007302CF">
            <w:pPr>
              <w:pStyle w:val="ConsPlusNormal"/>
              <w:jc w:val="center"/>
            </w:pPr>
            <w:r>
              <w:t>-</w:t>
            </w:r>
          </w:p>
        </w:tc>
        <w:tc>
          <w:tcPr>
            <w:tcW w:w="964" w:type="dxa"/>
          </w:tcPr>
          <w:p w14:paraId="08C843FB" w14:textId="77777777" w:rsidR="007302CF" w:rsidRDefault="007302CF">
            <w:pPr>
              <w:pStyle w:val="ConsPlusNormal"/>
              <w:jc w:val="center"/>
            </w:pPr>
            <w:r>
              <w:t>-</w:t>
            </w:r>
          </w:p>
        </w:tc>
      </w:tr>
      <w:tr w:rsidR="007302CF" w14:paraId="21DF4F31" w14:textId="77777777">
        <w:tc>
          <w:tcPr>
            <w:tcW w:w="3742" w:type="dxa"/>
          </w:tcPr>
          <w:p w14:paraId="2F711689" w14:textId="77777777" w:rsidR="007302CF" w:rsidRDefault="007302CF">
            <w:pPr>
              <w:pStyle w:val="ConsPlusNormal"/>
            </w:pPr>
            <w:r>
              <w:t xml:space="preserve">в) системы автоинформирования, шт. на 1000 потребителей услуг </w:t>
            </w:r>
            <w:hyperlink w:anchor="P2855">
              <w:r>
                <w:rPr>
                  <w:color w:val="0000FF"/>
                </w:rPr>
                <w:t>&lt;1&gt;</w:t>
              </w:r>
            </w:hyperlink>
            <w:r>
              <w:t>:</w:t>
            </w:r>
          </w:p>
        </w:tc>
        <w:tc>
          <w:tcPr>
            <w:tcW w:w="1224" w:type="dxa"/>
          </w:tcPr>
          <w:p w14:paraId="207A4709" w14:textId="77777777" w:rsidR="007302CF" w:rsidRDefault="007302CF">
            <w:pPr>
              <w:pStyle w:val="ConsPlusNormal"/>
            </w:pPr>
          </w:p>
        </w:tc>
        <w:tc>
          <w:tcPr>
            <w:tcW w:w="1133" w:type="dxa"/>
          </w:tcPr>
          <w:p w14:paraId="0E03DFC4" w14:textId="77777777" w:rsidR="007302CF" w:rsidRDefault="007302CF">
            <w:pPr>
              <w:pStyle w:val="ConsPlusNormal"/>
            </w:pPr>
          </w:p>
        </w:tc>
        <w:tc>
          <w:tcPr>
            <w:tcW w:w="964" w:type="dxa"/>
          </w:tcPr>
          <w:p w14:paraId="45AC1E38" w14:textId="77777777" w:rsidR="007302CF" w:rsidRDefault="007302CF">
            <w:pPr>
              <w:pStyle w:val="ConsPlusNormal"/>
            </w:pPr>
          </w:p>
        </w:tc>
        <w:tc>
          <w:tcPr>
            <w:tcW w:w="964" w:type="dxa"/>
          </w:tcPr>
          <w:p w14:paraId="77103723" w14:textId="77777777" w:rsidR="007302CF" w:rsidRDefault="007302CF">
            <w:pPr>
              <w:pStyle w:val="ConsPlusNormal"/>
              <w:jc w:val="center"/>
            </w:pPr>
            <w:r>
              <w:t>-</w:t>
            </w:r>
          </w:p>
        </w:tc>
        <w:tc>
          <w:tcPr>
            <w:tcW w:w="964" w:type="dxa"/>
          </w:tcPr>
          <w:p w14:paraId="44203007" w14:textId="77777777" w:rsidR="007302CF" w:rsidRDefault="007302CF">
            <w:pPr>
              <w:pStyle w:val="ConsPlusNormal"/>
              <w:jc w:val="center"/>
            </w:pPr>
            <w:r>
              <w:t>-</w:t>
            </w:r>
          </w:p>
        </w:tc>
      </w:tr>
      <w:tr w:rsidR="007302CF" w14:paraId="4A09A8D4" w14:textId="77777777">
        <w:tc>
          <w:tcPr>
            <w:tcW w:w="3742" w:type="dxa"/>
          </w:tcPr>
          <w:p w14:paraId="0EEDCBB1" w14:textId="77777777" w:rsidR="007302CF" w:rsidRDefault="007302CF">
            <w:pPr>
              <w:pStyle w:val="ConsPlusNormal"/>
            </w:pPr>
            <w:r>
              <w:t>4. Индивидуальность подхода к потребителям услуг льготных категорий, по критерию</w:t>
            </w:r>
          </w:p>
        </w:tc>
        <w:tc>
          <w:tcPr>
            <w:tcW w:w="1224" w:type="dxa"/>
          </w:tcPr>
          <w:p w14:paraId="53AC0451" w14:textId="77777777" w:rsidR="007302CF" w:rsidRDefault="007302CF">
            <w:pPr>
              <w:pStyle w:val="ConsPlusNormal"/>
            </w:pPr>
          </w:p>
        </w:tc>
        <w:tc>
          <w:tcPr>
            <w:tcW w:w="1133" w:type="dxa"/>
          </w:tcPr>
          <w:p w14:paraId="092E680D" w14:textId="77777777" w:rsidR="007302CF" w:rsidRDefault="007302CF">
            <w:pPr>
              <w:pStyle w:val="ConsPlusNormal"/>
            </w:pPr>
          </w:p>
        </w:tc>
        <w:tc>
          <w:tcPr>
            <w:tcW w:w="964" w:type="dxa"/>
          </w:tcPr>
          <w:p w14:paraId="545A7F48" w14:textId="77777777" w:rsidR="007302CF" w:rsidRDefault="007302CF">
            <w:pPr>
              <w:pStyle w:val="ConsPlusNormal"/>
            </w:pPr>
          </w:p>
        </w:tc>
        <w:tc>
          <w:tcPr>
            <w:tcW w:w="964" w:type="dxa"/>
          </w:tcPr>
          <w:p w14:paraId="2ED1CEB7" w14:textId="77777777" w:rsidR="007302CF" w:rsidRDefault="007302CF">
            <w:pPr>
              <w:pStyle w:val="ConsPlusNormal"/>
              <w:jc w:val="center"/>
            </w:pPr>
            <w:r>
              <w:t>обратная</w:t>
            </w:r>
          </w:p>
        </w:tc>
        <w:tc>
          <w:tcPr>
            <w:tcW w:w="964" w:type="dxa"/>
          </w:tcPr>
          <w:p w14:paraId="41F408FD" w14:textId="77777777" w:rsidR="007302CF" w:rsidRDefault="007302CF">
            <w:pPr>
              <w:pStyle w:val="ConsPlusNormal"/>
            </w:pPr>
          </w:p>
        </w:tc>
      </w:tr>
      <w:tr w:rsidR="007302CF" w14:paraId="2699DAE5" w14:textId="77777777">
        <w:tc>
          <w:tcPr>
            <w:tcW w:w="3742" w:type="dxa"/>
          </w:tcPr>
          <w:p w14:paraId="6F9E9B77" w14:textId="77777777" w:rsidR="007302CF" w:rsidRDefault="007302CF">
            <w:pPr>
              <w:pStyle w:val="ConsPlusNormal"/>
            </w:pPr>
            <w:r>
              <w:t>4.1. Количество обращений потребителей услуг льготных категорий с указанием на неудовлетворительность качества их обслуживания, шт. на 1000 потребителей услуг</w:t>
            </w:r>
          </w:p>
        </w:tc>
        <w:tc>
          <w:tcPr>
            <w:tcW w:w="1224" w:type="dxa"/>
          </w:tcPr>
          <w:p w14:paraId="32BF04E4" w14:textId="77777777" w:rsidR="007302CF" w:rsidRDefault="007302CF">
            <w:pPr>
              <w:pStyle w:val="ConsPlusNormal"/>
            </w:pPr>
          </w:p>
        </w:tc>
        <w:tc>
          <w:tcPr>
            <w:tcW w:w="1133" w:type="dxa"/>
          </w:tcPr>
          <w:p w14:paraId="652B5E97" w14:textId="77777777" w:rsidR="007302CF" w:rsidRDefault="007302CF">
            <w:pPr>
              <w:pStyle w:val="ConsPlusNormal"/>
            </w:pPr>
          </w:p>
        </w:tc>
        <w:tc>
          <w:tcPr>
            <w:tcW w:w="964" w:type="dxa"/>
          </w:tcPr>
          <w:p w14:paraId="4BD8B6CC" w14:textId="77777777" w:rsidR="007302CF" w:rsidRDefault="007302CF">
            <w:pPr>
              <w:pStyle w:val="ConsPlusNormal"/>
            </w:pPr>
          </w:p>
        </w:tc>
        <w:tc>
          <w:tcPr>
            <w:tcW w:w="964" w:type="dxa"/>
          </w:tcPr>
          <w:p w14:paraId="53E9982F" w14:textId="77777777" w:rsidR="007302CF" w:rsidRDefault="007302CF">
            <w:pPr>
              <w:pStyle w:val="ConsPlusNormal"/>
            </w:pPr>
          </w:p>
        </w:tc>
        <w:tc>
          <w:tcPr>
            <w:tcW w:w="964" w:type="dxa"/>
          </w:tcPr>
          <w:p w14:paraId="43802861" w14:textId="77777777" w:rsidR="007302CF" w:rsidRDefault="007302CF">
            <w:pPr>
              <w:pStyle w:val="ConsPlusNormal"/>
            </w:pPr>
          </w:p>
        </w:tc>
      </w:tr>
      <w:tr w:rsidR="007302CF" w14:paraId="73829206" w14:textId="77777777">
        <w:tc>
          <w:tcPr>
            <w:tcW w:w="3742" w:type="dxa"/>
          </w:tcPr>
          <w:p w14:paraId="776F4BDE" w14:textId="77777777" w:rsidR="007302CF" w:rsidRDefault="007302CF">
            <w:pPr>
              <w:pStyle w:val="ConsPlusNormal"/>
            </w:pPr>
            <w:r>
              <w:t>5. Оперативность возмещения убытков потребителям услуг при несоблюдении территориальной сетевой организацией обязательств, предусмотренных нормативными правовыми актами и договорами</w:t>
            </w:r>
          </w:p>
        </w:tc>
        <w:tc>
          <w:tcPr>
            <w:tcW w:w="1224" w:type="dxa"/>
          </w:tcPr>
          <w:p w14:paraId="03BE8B33" w14:textId="77777777" w:rsidR="007302CF" w:rsidRDefault="007302CF">
            <w:pPr>
              <w:pStyle w:val="ConsPlusNormal"/>
              <w:jc w:val="center"/>
            </w:pPr>
            <w:r>
              <w:t>-</w:t>
            </w:r>
          </w:p>
        </w:tc>
        <w:tc>
          <w:tcPr>
            <w:tcW w:w="1133" w:type="dxa"/>
          </w:tcPr>
          <w:p w14:paraId="3FEEC745" w14:textId="77777777" w:rsidR="007302CF" w:rsidRDefault="007302CF">
            <w:pPr>
              <w:pStyle w:val="ConsPlusNormal"/>
              <w:jc w:val="center"/>
            </w:pPr>
            <w:r>
              <w:t>-</w:t>
            </w:r>
          </w:p>
        </w:tc>
        <w:tc>
          <w:tcPr>
            <w:tcW w:w="964" w:type="dxa"/>
          </w:tcPr>
          <w:p w14:paraId="465F6E32" w14:textId="77777777" w:rsidR="007302CF" w:rsidRDefault="007302CF">
            <w:pPr>
              <w:pStyle w:val="ConsPlusNormal"/>
              <w:jc w:val="center"/>
            </w:pPr>
            <w:r>
              <w:t>-</w:t>
            </w:r>
          </w:p>
        </w:tc>
        <w:tc>
          <w:tcPr>
            <w:tcW w:w="964" w:type="dxa"/>
          </w:tcPr>
          <w:p w14:paraId="56133C9E" w14:textId="77777777" w:rsidR="007302CF" w:rsidRDefault="007302CF">
            <w:pPr>
              <w:pStyle w:val="ConsPlusNormal"/>
              <w:jc w:val="center"/>
            </w:pPr>
            <w:r>
              <w:t>-</w:t>
            </w:r>
          </w:p>
        </w:tc>
        <w:tc>
          <w:tcPr>
            <w:tcW w:w="964" w:type="dxa"/>
          </w:tcPr>
          <w:p w14:paraId="3B096C0A" w14:textId="77777777" w:rsidR="007302CF" w:rsidRDefault="007302CF">
            <w:pPr>
              <w:pStyle w:val="ConsPlusNormal"/>
            </w:pPr>
          </w:p>
        </w:tc>
      </w:tr>
      <w:tr w:rsidR="007302CF" w14:paraId="2F2BD596" w14:textId="77777777">
        <w:tc>
          <w:tcPr>
            <w:tcW w:w="3742" w:type="dxa"/>
          </w:tcPr>
          <w:p w14:paraId="7328DA93" w14:textId="77777777" w:rsidR="007302CF" w:rsidRDefault="007302CF">
            <w:pPr>
              <w:pStyle w:val="ConsPlusNormal"/>
            </w:pPr>
            <w:r>
              <w:t>в том числе по критериям:</w:t>
            </w:r>
          </w:p>
        </w:tc>
        <w:tc>
          <w:tcPr>
            <w:tcW w:w="1224" w:type="dxa"/>
          </w:tcPr>
          <w:p w14:paraId="015636E9" w14:textId="77777777" w:rsidR="007302CF" w:rsidRDefault="007302CF">
            <w:pPr>
              <w:pStyle w:val="ConsPlusNormal"/>
            </w:pPr>
          </w:p>
        </w:tc>
        <w:tc>
          <w:tcPr>
            <w:tcW w:w="1133" w:type="dxa"/>
          </w:tcPr>
          <w:p w14:paraId="638545B6" w14:textId="77777777" w:rsidR="007302CF" w:rsidRDefault="007302CF">
            <w:pPr>
              <w:pStyle w:val="ConsPlusNormal"/>
            </w:pPr>
          </w:p>
        </w:tc>
        <w:tc>
          <w:tcPr>
            <w:tcW w:w="964" w:type="dxa"/>
          </w:tcPr>
          <w:p w14:paraId="0AD03262" w14:textId="77777777" w:rsidR="007302CF" w:rsidRDefault="007302CF">
            <w:pPr>
              <w:pStyle w:val="ConsPlusNormal"/>
            </w:pPr>
          </w:p>
        </w:tc>
        <w:tc>
          <w:tcPr>
            <w:tcW w:w="964" w:type="dxa"/>
          </w:tcPr>
          <w:p w14:paraId="7029A1AE" w14:textId="77777777" w:rsidR="007302CF" w:rsidRDefault="007302CF">
            <w:pPr>
              <w:pStyle w:val="ConsPlusNormal"/>
            </w:pPr>
          </w:p>
        </w:tc>
        <w:tc>
          <w:tcPr>
            <w:tcW w:w="964" w:type="dxa"/>
          </w:tcPr>
          <w:p w14:paraId="082C8660" w14:textId="77777777" w:rsidR="007302CF" w:rsidRDefault="007302CF">
            <w:pPr>
              <w:pStyle w:val="ConsPlusNormal"/>
            </w:pPr>
          </w:p>
        </w:tc>
      </w:tr>
      <w:tr w:rsidR="007302CF" w14:paraId="2F7AD4FF" w14:textId="77777777">
        <w:tc>
          <w:tcPr>
            <w:tcW w:w="3742" w:type="dxa"/>
          </w:tcPr>
          <w:p w14:paraId="3FADA49F" w14:textId="77777777" w:rsidR="007302CF" w:rsidRDefault="007302CF">
            <w:pPr>
              <w:pStyle w:val="ConsPlusNormal"/>
            </w:pPr>
            <w:r>
              <w:t>5.1. Средняя продолжительность времени на принятие территориальной сетевой организацией мер по возмещению потребителю услуг убытков, месяцев</w:t>
            </w:r>
          </w:p>
        </w:tc>
        <w:tc>
          <w:tcPr>
            <w:tcW w:w="1224" w:type="dxa"/>
          </w:tcPr>
          <w:p w14:paraId="03914C65" w14:textId="77777777" w:rsidR="007302CF" w:rsidRDefault="007302CF">
            <w:pPr>
              <w:pStyle w:val="ConsPlusNormal"/>
            </w:pPr>
          </w:p>
        </w:tc>
        <w:tc>
          <w:tcPr>
            <w:tcW w:w="1133" w:type="dxa"/>
          </w:tcPr>
          <w:p w14:paraId="782C6FFE" w14:textId="77777777" w:rsidR="007302CF" w:rsidRDefault="007302CF">
            <w:pPr>
              <w:pStyle w:val="ConsPlusNormal"/>
            </w:pPr>
          </w:p>
        </w:tc>
        <w:tc>
          <w:tcPr>
            <w:tcW w:w="964" w:type="dxa"/>
          </w:tcPr>
          <w:p w14:paraId="5BD1510B" w14:textId="77777777" w:rsidR="007302CF" w:rsidRDefault="007302CF">
            <w:pPr>
              <w:pStyle w:val="ConsPlusNormal"/>
            </w:pPr>
          </w:p>
        </w:tc>
        <w:tc>
          <w:tcPr>
            <w:tcW w:w="964" w:type="dxa"/>
          </w:tcPr>
          <w:p w14:paraId="081EF0E3" w14:textId="77777777" w:rsidR="007302CF" w:rsidRDefault="007302CF">
            <w:pPr>
              <w:pStyle w:val="ConsPlusNormal"/>
              <w:jc w:val="center"/>
            </w:pPr>
            <w:r>
              <w:t>обратная</w:t>
            </w:r>
          </w:p>
        </w:tc>
        <w:tc>
          <w:tcPr>
            <w:tcW w:w="964" w:type="dxa"/>
          </w:tcPr>
          <w:p w14:paraId="260BD86F" w14:textId="77777777" w:rsidR="007302CF" w:rsidRDefault="007302CF">
            <w:pPr>
              <w:pStyle w:val="ConsPlusNormal"/>
            </w:pPr>
          </w:p>
        </w:tc>
      </w:tr>
      <w:tr w:rsidR="007302CF" w14:paraId="05E62AD8" w14:textId="77777777">
        <w:tc>
          <w:tcPr>
            <w:tcW w:w="3742" w:type="dxa"/>
          </w:tcPr>
          <w:p w14:paraId="1649F6BB" w14:textId="77777777" w:rsidR="007302CF" w:rsidRDefault="007302CF">
            <w:pPr>
              <w:pStyle w:val="ConsPlusNormal"/>
            </w:pPr>
            <w:r>
              <w:t xml:space="preserve">5.2. Доля потребителей услуг, получивших возмещение убытков, возникших в результате неисполнения (ненадлежащего исполнения) территориальной сетевой организацией своих обязательств, от числа потребителей, в пользу которых было вынесено судебное решение, или возмещение </w:t>
            </w:r>
            <w:r>
              <w:lastRenderedPageBreak/>
              <w:t>было произведено во внесудебном порядке, процентов</w:t>
            </w:r>
          </w:p>
        </w:tc>
        <w:tc>
          <w:tcPr>
            <w:tcW w:w="1224" w:type="dxa"/>
          </w:tcPr>
          <w:p w14:paraId="2E8B3156" w14:textId="77777777" w:rsidR="007302CF" w:rsidRDefault="007302CF">
            <w:pPr>
              <w:pStyle w:val="ConsPlusNormal"/>
            </w:pPr>
          </w:p>
        </w:tc>
        <w:tc>
          <w:tcPr>
            <w:tcW w:w="1133" w:type="dxa"/>
          </w:tcPr>
          <w:p w14:paraId="2CF07C12" w14:textId="77777777" w:rsidR="007302CF" w:rsidRDefault="007302CF">
            <w:pPr>
              <w:pStyle w:val="ConsPlusNormal"/>
            </w:pPr>
          </w:p>
        </w:tc>
        <w:tc>
          <w:tcPr>
            <w:tcW w:w="964" w:type="dxa"/>
          </w:tcPr>
          <w:p w14:paraId="20D4917D" w14:textId="77777777" w:rsidR="007302CF" w:rsidRDefault="007302CF">
            <w:pPr>
              <w:pStyle w:val="ConsPlusNormal"/>
            </w:pPr>
          </w:p>
        </w:tc>
        <w:tc>
          <w:tcPr>
            <w:tcW w:w="964" w:type="dxa"/>
          </w:tcPr>
          <w:p w14:paraId="15DE1ED0" w14:textId="77777777" w:rsidR="007302CF" w:rsidRDefault="007302CF">
            <w:pPr>
              <w:pStyle w:val="ConsPlusNormal"/>
              <w:jc w:val="center"/>
            </w:pPr>
            <w:r>
              <w:t>прямая</w:t>
            </w:r>
          </w:p>
        </w:tc>
        <w:tc>
          <w:tcPr>
            <w:tcW w:w="964" w:type="dxa"/>
          </w:tcPr>
          <w:p w14:paraId="0550C019" w14:textId="77777777" w:rsidR="007302CF" w:rsidRDefault="007302CF">
            <w:pPr>
              <w:pStyle w:val="ConsPlusNormal"/>
            </w:pPr>
          </w:p>
        </w:tc>
      </w:tr>
      <w:tr w:rsidR="007302CF" w14:paraId="5A9DE135" w14:textId="77777777">
        <w:tc>
          <w:tcPr>
            <w:tcW w:w="3742" w:type="dxa"/>
          </w:tcPr>
          <w:p w14:paraId="6A0656F0" w14:textId="77777777" w:rsidR="007302CF" w:rsidRDefault="007302CF">
            <w:pPr>
              <w:pStyle w:val="ConsPlusNormal"/>
            </w:pPr>
            <w:r>
              <w:t>6. Итого по индикатору результативность обратной связи</w:t>
            </w:r>
          </w:p>
        </w:tc>
        <w:tc>
          <w:tcPr>
            <w:tcW w:w="1224" w:type="dxa"/>
          </w:tcPr>
          <w:p w14:paraId="1042376B" w14:textId="77777777" w:rsidR="007302CF" w:rsidRDefault="007302CF">
            <w:pPr>
              <w:pStyle w:val="ConsPlusNormal"/>
              <w:jc w:val="center"/>
            </w:pPr>
            <w:r>
              <w:t>-</w:t>
            </w:r>
          </w:p>
        </w:tc>
        <w:tc>
          <w:tcPr>
            <w:tcW w:w="1133" w:type="dxa"/>
          </w:tcPr>
          <w:p w14:paraId="5754AB82" w14:textId="77777777" w:rsidR="007302CF" w:rsidRDefault="007302CF">
            <w:pPr>
              <w:pStyle w:val="ConsPlusNormal"/>
              <w:jc w:val="center"/>
            </w:pPr>
            <w:r>
              <w:t>-</w:t>
            </w:r>
          </w:p>
        </w:tc>
        <w:tc>
          <w:tcPr>
            <w:tcW w:w="964" w:type="dxa"/>
          </w:tcPr>
          <w:p w14:paraId="6644776F" w14:textId="77777777" w:rsidR="007302CF" w:rsidRDefault="007302CF">
            <w:pPr>
              <w:pStyle w:val="ConsPlusNormal"/>
              <w:jc w:val="center"/>
            </w:pPr>
            <w:r>
              <w:t>-</w:t>
            </w:r>
          </w:p>
        </w:tc>
        <w:tc>
          <w:tcPr>
            <w:tcW w:w="964" w:type="dxa"/>
          </w:tcPr>
          <w:p w14:paraId="6BA6DC07" w14:textId="77777777" w:rsidR="007302CF" w:rsidRDefault="007302CF">
            <w:pPr>
              <w:pStyle w:val="ConsPlusNormal"/>
              <w:jc w:val="center"/>
            </w:pPr>
            <w:r>
              <w:t>-</w:t>
            </w:r>
          </w:p>
        </w:tc>
        <w:tc>
          <w:tcPr>
            <w:tcW w:w="964" w:type="dxa"/>
          </w:tcPr>
          <w:p w14:paraId="7B53D84C" w14:textId="77777777" w:rsidR="007302CF" w:rsidRDefault="007302CF">
            <w:pPr>
              <w:pStyle w:val="ConsPlusNormal"/>
            </w:pPr>
          </w:p>
        </w:tc>
      </w:tr>
    </w:tbl>
    <w:p w14:paraId="75D582FF" w14:textId="77777777" w:rsidR="007302CF" w:rsidRDefault="007302CF">
      <w:pPr>
        <w:pStyle w:val="ConsPlusNormal"/>
        <w:jc w:val="both"/>
      </w:pPr>
    </w:p>
    <w:p w14:paraId="1B0F5B30" w14:textId="77777777" w:rsidR="007302CF" w:rsidRDefault="007302CF">
      <w:pPr>
        <w:pStyle w:val="ConsPlusNonformat"/>
        <w:jc w:val="both"/>
      </w:pPr>
      <w:r>
        <w:t xml:space="preserve">    ___________________________________________________________________</w:t>
      </w:r>
    </w:p>
    <w:p w14:paraId="3729FF4E" w14:textId="77777777" w:rsidR="007302CF" w:rsidRDefault="007302CF">
      <w:pPr>
        <w:pStyle w:val="ConsPlusNonformat"/>
        <w:jc w:val="both"/>
      </w:pPr>
      <w:r>
        <w:t xml:space="preserve">              Должность            Ф.И.О.            Подпись</w:t>
      </w:r>
    </w:p>
    <w:p w14:paraId="61341605" w14:textId="77777777" w:rsidR="007302CF" w:rsidRDefault="007302CF">
      <w:pPr>
        <w:pStyle w:val="ConsPlusNormal"/>
        <w:jc w:val="both"/>
      </w:pPr>
    </w:p>
    <w:p w14:paraId="263DB0FC" w14:textId="77777777" w:rsidR="007302CF" w:rsidRDefault="007302CF">
      <w:pPr>
        <w:pStyle w:val="ConsPlusNormal"/>
        <w:ind w:firstLine="540"/>
        <w:jc w:val="both"/>
      </w:pPr>
      <w:r>
        <w:t>--------------------------------</w:t>
      </w:r>
    </w:p>
    <w:p w14:paraId="27BB6DFE" w14:textId="77777777" w:rsidR="007302CF" w:rsidRDefault="007302CF">
      <w:pPr>
        <w:pStyle w:val="ConsPlusNormal"/>
        <w:spacing w:before="220"/>
        <w:ind w:firstLine="540"/>
        <w:jc w:val="both"/>
      </w:pPr>
      <w:bookmarkStart w:id="99" w:name="P2855"/>
      <w:bookmarkEnd w:id="99"/>
      <w:r>
        <w:t>&lt;1&gt; Расчет производится при наличии в территориальной сетевой организации Системы автоинформирования (голосовая, СМС и другим способом).</w:t>
      </w:r>
    </w:p>
    <w:p w14:paraId="5C7776D3" w14:textId="77777777" w:rsidR="007302CF" w:rsidRDefault="007302CF">
      <w:pPr>
        <w:pStyle w:val="ConsPlusNormal"/>
        <w:jc w:val="both"/>
      </w:pPr>
    </w:p>
    <w:p w14:paraId="6E16566A" w14:textId="77777777" w:rsidR="007302CF" w:rsidRDefault="007302CF">
      <w:pPr>
        <w:pStyle w:val="ConsPlusNormal"/>
        <w:jc w:val="both"/>
      </w:pPr>
    </w:p>
    <w:p w14:paraId="69FE1193" w14:textId="77777777" w:rsidR="007302CF" w:rsidRDefault="007302CF">
      <w:pPr>
        <w:pStyle w:val="ConsPlusNormal"/>
        <w:jc w:val="both"/>
      </w:pPr>
    </w:p>
    <w:p w14:paraId="52F511FD" w14:textId="77777777" w:rsidR="007302CF" w:rsidRDefault="007302CF">
      <w:pPr>
        <w:pStyle w:val="ConsPlusNormal"/>
        <w:jc w:val="both"/>
      </w:pPr>
    </w:p>
    <w:p w14:paraId="1EBFEBBB" w14:textId="77777777" w:rsidR="007302CF" w:rsidRDefault="007302CF">
      <w:pPr>
        <w:pStyle w:val="ConsPlusNormal"/>
        <w:jc w:val="both"/>
      </w:pPr>
    </w:p>
    <w:p w14:paraId="43C33016" w14:textId="77777777" w:rsidR="007302CF" w:rsidRDefault="007302CF">
      <w:pPr>
        <w:pStyle w:val="ConsPlusNormal"/>
        <w:jc w:val="right"/>
        <w:outlineLvl w:val="2"/>
      </w:pPr>
      <w:r>
        <w:t>(Образец)</w:t>
      </w:r>
    </w:p>
    <w:p w14:paraId="32189CF3" w14:textId="77777777" w:rsidR="007302CF" w:rsidRDefault="007302CF">
      <w:pPr>
        <w:pStyle w:val="ConsPlusNormal"/>
        <w:jc w:val="both"/>
      </w:pPr>
    </w:p>
    <w:p w14:paraId="7549F1C3" w14:textId="77777777" w:rsidR="007302CF" w:rsidRDefault="007302CF">
      <w:pPr>
        <w:pStyle w:val="ConsPlusNonformat"/>
        <w:jc w:val="both"/>
      </w:pPr>
      <w:bookmarkStart w:id="100" w:name="P2863"/>
      <w:bookmarkEnd w:id="100"/>
      <w:r>
        <w:t xml:space="preserve">              Форма 6.4. Предложения территориальных сетевых</w:t>
      </w:r>
    </w:p>
    <w:p w14:paraId="30CCBDBA" w14:textId="77777777" w:rsidR="007302CF" w:rsidRDefault="007302CF">
      <w:pPr>
        <w:pStyle w:val="ConsPlusNonformat"/>
        <w:jc w:val="both"/>
      </w:pPr>
      <w:r>
        <w:t xml:space="preserve">         организаций по плановым значениям параметров (критериев),</w:t>
      </w:r>
    </w:p>
    <w:p w14:paraId="39975406" w14:textId="77777777" w:rsidR="007302CF" w:rsidRDefault="007302CF">
      <w:pPr>
        <w:pStyle w:val="ConsPlusNonformat"/>
        <w:jc w:val="both"/>
      </w:pPr>
      <w:r>
        <w:t xml:space="preserve">         характеризующих индикаторы качества, на каждый расчетный</w:t>
      </w:r>
    </w:p>
    <w:p w14:paraId="7D7F40A5" w14:textId="77777777" w:rsidR="007302CF" w:rsidRDefault="007302CF">
      <w:pPr>
        <w:pStyle w:val="ConsPlusNonformat"/>
        <w:jc w:val="both"/>
      </w:pPr>
      <w:r>
        <w:t xml:space="preserve">           период регулирования в пределах долгосрочного периода</w:t>
      </w:r>
    </w:p>
    <w:p w14:paraId="15DFEB50" w14:textId="77777777" w:rsidR="007302CF" w:rsidRDefault="007302CF">
      <w:pPr>
        <w:pStyle w:val="ConsPlusNonformat"/>
        <w:jc w:val="both"/>
      </w:pPr>
      <w:r>
        <w:t xml:space="preserve">               регулирования </w:t>
      </w:r>
      <w:hyperlink w:anchor="P3144">
        <w:r>
          <w:rPr>
            <w:color w:val="0000FF"/>
          </w:rPr>
          <w:t>&lt;1&gt;</w:t>
        </w:r>
      </w:hyperlink>
      <w:r>
        <w:t xml:space="preserve"> (для долгосрочных периодов</w:t>
      </w:r>
    </w:p>
    <w:p w14:paraId="4A5308CB" w14:textId="77777777" w:rsidR="007302CF" w:rsidRDefault="007302CF">
      <w:pPr>
        <w:pStyle w:val="ConsPlusNonformat"/>
        <w:jc w:val="both"/>
      </w:pPr>
      <w:r>
        <w:t xml:space="preserve">                  регулирования, начавшихся до 2014 года)</w:t>
      </w:r>
    </w:p>
    <w:p w14:paraId="6E853E71" w14:textId="77777777" w:rsidR="007302CF" w:rsidRDefault="007302CF">
      <w:pPr>
        <w:pStyle w:val="ConsPlusNonformat"/>
        <w:jc w:val="both"/>
      </w:pPr>
    </w:p>
    <w:p w14:paraId="08B96812" w14:textId="77777777" w:rsidR="007302CF" w:rsidRDefault="007302CF">
      <w:pPr>
        <w:pStyle w:val="ConsPlusNonformat"/>
        <w:jc w:val="both"/>
      </w:pPr>
      <w:r>
        <w:t xml:space="preserve">    ___________________________________________________________________</w:t>
      </w:r>
    </w:p>
    <w:p w14:paraId="4BDA271F" w14:textId="77777777" w:rsidR="007302CF" w:rsidRDefault="007302CF">
      <w:pPr>
        <w:pStyle w:val="ConsPlusNonformat"/>
        <w:jc w:val="both"/>
      </w:pPr>
      <w:r>
        <w:t xml:space="preserve">             Наименование территориальной сетевой организации</w:t>
      </w:r>
    </w:p>
    <w:p w14:paraId="0B1BAD07"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60"/>
        <w:gridCol w:w="960"/>
        <w:gridCol w:w="960"/>
        <w:gridCol w:w="960"/>
        <w:gridCol w:w="974"/>
      </w:tblGrid>
      <w:tr w:rsidR="007302CF" w14:paraId="16AA1605" w14:textId="77777777">
        <w:tc>
          <w:tcPr>
            <w:tcW w:w="4252" w:type="dxa"/>
          </w:tcPr>
          <w:p w14:paraId="3FC99413" w14:textId="77777777" w:rsidR="007302CF" w:rsidRDefault="007302CF">
            <w:pPr>
              <w:pStyle w:val="ConsPlusNormal"/>
              <w:jc w:val="center"/>
            </w:pPr>
            <w:r>
              <w:t>Показатель</w:t>
            </w:r>
          </w:p>
        </w:tc>
        <w:tc>
          <w:tcPr>
            <w:tcW w:w="4814" w:type="dxa"/>
            <w:gridSpan w:val="5"/>
          </w:tcPr>
          <w:p w14:paraId="33426F06" w14:textId="77777777" w:rsidR="007302CF" w:rsidRDefault="007302CF">
            <w:pPr>
              <w:pStyle w:val="ConsPlusNormal"/>
              <w:jc w:val="center"/>
            </w:pPr>
            <w:r>
              <w:t>Значение показателя, годы:</w:t>
            </w:r>
          </w:p>
        </w:tc>
      </w:tr>
      <w:tr w:rsidR="007302CF" w14:paraId="3BBB0C7B" w14:textId="77777777">
        <w:tc>
          <w:tcPr>
            <w:tcW w:w="4252" w:type="dxa"/>
          </w:tcPr>
          <w:p w14:paraId="161B7351" w14:textId="77777777" w:rsidR="007302CF" w:rsidRDefault="007302CF">
            <w:pPr>
              <w:pStyle w:val="ConsPlusNormal"/>
              <w:jc w:val="center"/>
            </w:pPr>
            <w:r>
              <w:t xml:space="preserve">Предлагаемые плановые значения параметров (критериев), характеризующих индикаторы качества </w:t>
            </w:r>
            <w:hyperlink w:anchor="P3145">
              <w:r>
                <w:rPr>
                  <w:color w:val="0000FF"/>
                </w:rPr>
                <w:t>&lt;2&gt;</w:t>
              </w:r>
            </w:hyperlink>
          </w:p>
        </w:tc>
        <w:tc>
          <w:tcPr>
            <w:tcW w:w="960" w:type="dxa"/>
          </w:tcPr>
          <w:p w14:paraId="3623B86D" w14:textId="77777777" w:rsidR="007302CF" w:rsidRDefault="007302CF">
            <w:pPr>
              <w:pStyle w:val="ConsPlusNormal"/>
            </w:pPr>
          </w:p>
        </w:tc>
        <w:tc>
          <w:tcPr>
            <w:tcW w:w="960" w:type="dxa"/>
          </w:tcPr>
          <w:p w14:paraId="13670AD0" w14:textId="77777777" w:rsidR="007302CF" w:rsidRDefault="007302CF">
            <w:pPr>
              <w:pStyle w:val="ConsPlusNormal"/>
            </w:pPr>
          </w:p>
        </w:tc>
        <w:tc>
          <w:tcPr>
            <w:tcW w:w="960" w:type="dxa"/>
          </w:tcPr>
          <w:p w14:paraId="73167F89" w14:textId="77777777" w:rsidR="007302CF" w:rsidRDefault="007302CF">
            <w:pPr>
              <w:pStyle w:val="ConsPlusNormal"/>
            </w:pPr>
          </w:p>
        </w:tc>
        <w:tc>
          <w:tcPr>
            <w:tcW w:w="960" w:type="dxa"/>
          </w:tcPr>
          <w:p w14:paraId="4127B0E4" w14:textId="77777777" w:rsidR="007302CF" w:rsidRDefault="007302CF">
            <w:pPr>
              <w:pStyle w:val="ConsPlusNormal"/>
            </w:pPr>
          </w:p>
        </w:tc>
        <w:tc>
          <w:tcPr>
            <w:tcW w:w="974" w:type="dxa"/>
          </w:tcPr>
          <w:p w14:paraId="2AB9FA10" w14:textId="77777777" w:rsidR="007302CF" w:rsidRDefault="007302CF">
            <w:pPr>
              <w:pStyle w:val="ConsPlusNormal"/>
            </w:pPr>
          </w:p>
        </w:tc>
      </w:tr>
      <w:tr w:rsidR="007302CF" w14:paraId="52018D69" w14:textId="77777777">
        <w:tc>
          <w:tcPr>
            <w:tcW w:w="4252" w:type="dxa"/>
          </w:tcPr>
          <w:p w14:paraId="11DAAE44" w14:textId="77777777" w:rsidR="007302CF" w:rsidRDefault="007302CF">
            <w:pPr>
              <w:pStyle w:val="ConsPlusNormal"/>
            </w:pPr>
            <w:r>
              <w:t>И</w:t>
            </w:r>
            <w:r>
              <w:rPr>
                <w:vertAlign w:val="subscript"/>
              </w:rPr>
              <w:t>н</w:t>
            </w:r>
          </w:p>
        </w:tc>
        <w:tc>
          <w:tcPr>
            <w:tcW w:w="960" w:type="dxa"/>
          </w:tcPr>
          <w:p w14:paraId="0D5C298B" w14:textId="77777777" w:rsidR="007302CF" w:rsidRDefault="007302CF">
            <w:pPr>
              <w:pStyle w:val="ConsPlusNormal"/>
            </w:pPr>
          </w:p>
        </w:tc>
        <w:tc>
          <w:tcPr>
            <w:tcW w:w="960" w:type="dxa"/>
          </w:tcPr>
          <w:p w14:paraId="23B26DDF" w14:textId="77777777" w:rsidR="007302CF" w:rsidRDefault="007302CF">
            <w:pPr>
              <w:pStyle w:val="ConsPlusNormal"/>
            </w:pPr>
          </w:p>
        </w:tc>
        <w:tc>
          <w:tcPr>
            <w:tcW w:w="960" w:type="dxa"/>
          </w:tcPr>
          <w:p w14:paraId="0F2DDC95" w14:textId="77777777" w:rsidR="007302CF" w:rsidRDefault="007302CF">
            <w:pPr>
              <w:pStyle w:val="ConsPlusNormal"/>
            </w:pPr>
          </w:p>
        </w:tc>
        <w:tc>
          <w:tcPr>
            <w:tcW w:w="960" w:type="dxa"/>
          </w:tcPr>
          <w:p w14:paraId="6D73E810" w14:textId="77777777" w:rsidR="007302CF" w:rsidRDefault="007302CF">
            <w:pPr>
              <w:pStyle w:val="ConsPlusNormal"/>
            </w:pPr>
          </w:p>
        </w:tc>
        <w:tc>
          <w:tcPr>
            <w:tcW w:w="974" w:type="dxa"/>
          </w:tcPr>
          <w:p w14:paraId="129AA6E6" w14:textId="77777777" w:rsidR="007302CF" w:rsidRDefault="007302CF">
            <w:pPr>
              <w:pStyle w:val="ConsPlusNormal"/>
            </w:pPr>
          </w:p>
        </w:tc>
      </w:tr>
      <w:tr w:rsidR="007302CF" w14:paraId="15104E26" w14:textId="77777777">
        <w:tc>
          <w:tcPr>
            <w:tcW w:w="4252" w:type="dxa"/>
          </w:tcPr>
          <w:p w14:paraId="209AD667" w14:textId="77777777" w:rsidR="007302CF" w:rsidRDefault="007302CF">
            <w:pPr>
              <w:pStyle w:val="ConsPlusNormal"/>
            </w:pPr>
            <w:r>
              <w:t>1.1.</w:t>
            </w:r>
          </w:p>
        </w:tc>
        <w:tc>
          <w:tcPr>
            <w:tcW w:w="960" w:type="dxa"/>
          </w:tcPr>
          <w:p w14:paraId="6F1FFE6A" w14:textId="77777777" w:rsidR="007302CF" w:rsidRDefault="007302CF">
            <w:pPr>
              <w:pStyle w:val="ConsPlusNormal"/>
            </w:pPr>
          </w:p>
        </w:tc>
        <w:tc>
          <w:tcPr>
            <w:tcW w:w="960" w:type="dxa"/>
          </w:tcPr>
          <w:p w14:paraId="39700FE9" w14:textId="77777777" w:rsidR="007302CF" w:rsidRDefault="007302CF">
            <w:pPr>
              <w:pStyle w:val="ConsPlusNormal"/>
            </w:pPr>
          </w:p>
        </w:tc>
        <w:tc>
          <w:tcPr>
            <w:tcW w:w="960" w:type="dxa"/>
          </w:tcPr>
          <w:p w14:paraId="1B1F2A99" w14:textId="77777777" w:rsidR="007302CF" w:rsidRDefault="007302CF">
            <w:pPr>
              <w:pStyle w:val="ConsPlusNormal"/>
            </w:pPr>
          </w:p>
        </w:tc>
        <w:tc>
          <w:tcPr>
            <w:tcW w:w="960" w:type="dxa"/>
          </w:tcPr>
          <w:p w14:paraId="15B1F7F7" w14:textId="77777777" w:rsidR="007302CF" w:rsidRDefault="007302CF">
            <w:pPr>
              <w:pStyle w:val="ConsPlusNormal"/>
            </w:pPr>
          </w:p>
        </w:tc>
        <w:tc>
          <w:tcPr>
            <w:tcW w:w="974" w:type="dxa"/>
          </w:tcPr>
          <w:p w14:paraId="67828409" w14:textId="77777777" w:rsidR="007302CF" w:rsidRDefault="007302CF">
            <w:pPr>
              <w:pStyle w:val="ConsPlusNormal"/>
            </w:pPr>
          </w:p>
        </w:tc>
      </w:tr>
      <w:tr w:rsidR="007302CF" w14:paraId="608843D7" w14:textId="77777777">
        <w:tc>
          <w:tcPr>
            <w:tcW w:w="4252" w:type="dxa"/>
          </w:tcPr>
          <w:p w14:paraId="2D92CB77" w14:textId="77777777" w:rsidR="007302CF" w:rsidRDefault="007302CF">
            <w:pPr>
              <w:pStyle w:val="ConsPlusNormal"/>
            </w:pPr>
            <w:r>
              <w:t>1.2. а)</w:t>
            </w:r>
          </w:p>
        </w:tc>
        <w:tc>
          <w:tcPr>
            <w:tcW w:w="960" w:type="dxa"/>
          </w:tcPr>
          <w:p w14:paraId="73946EE4" w14:textId="77777777" w:rsidR="007302CF" w:rsidRDefault="007302CF">
            <w:pPr>
              <w:pStyle w:val="ConsPlusNormal"/>
            </w:pPr>
          </w:p>
        </w:tc>
        <w:tc>
          <w:tcPr>
            <w:tcW w:w="960" w:type="dxa"/>
          </w:tcPr>
          <w:p w14:paraId="206F18CA" w14:textId="77777777" w:rsidR="007302CF" w:rsidRDefault="007302CF">
            <w:pPr>
              <w:pStyle w:val="ConsPlusNormal"/>
            </w:pPr>
          </w:p>
        </w:tc>
        <w:tc>
          <w:tcPr>
            <w:tcW w:w="960" w:type="dxa"/>
          </w:tcPr>
          <w:p w14:paraId="6116CFE1" w14:textId="77777777" w:rsidR="007302CF" w:rsidRDefault="007302CF">
            <w:pPr>
              <w:pStyle w:val="ConsPlusNormal"/>
            </w:pPr>
          </w:p>
        </w:tc>
        <w:tc>
          <w:tcPr>
            <w:tcW w:w="960" w:type="dxa"/>
          </w:tcPr>
          <w:p w14:paraId="4331C40E" w14:textId="77777777" w:rsidR="007302CF" w:rsidRDefault="007302CF">
            <w:pPr>
              <w:pStyle w:val="ConsPlusNormal"/>
            </w:pPr>
          </w:p>
        </w:tc>
        <w:tc>
          <w:tcPr>
            <w:tcW w:w="974" w:type="dxa"/>
          </w:tcPr>
          <w:p w14:paraId="673B1457" w14:textId="77777777" w:rsidR="007302CF" w:rsidRDefault="007302CF">
            <w:pPr>
              <w:pStyle w:val="ConsPlusNormal"/>
            </w:pPr>
          </w:p>
        </w:tc>
      </w:tr>
      <w:tr w:rsidR="007302CF" w14:paraId="647C999D" w14:textId="77777777">
        <w:tc>
          <w:tcPr>
            <w:tcW w:w="4252" w:type="dxa"/>
          </w:tcPr>
          <w:p w14:paraId="669F8112" w14:textId="77777777" w:rsidR="007302CF" w:rsidRDefault="007302CF">
            <w:pPr>
              <w:pStyle w:val="ConsPlusNormal"/>
            </w:pPr>
            <w:r>
              <w:t>1.2. б)</w:t>
            </w:r>
          </w:p>
        </w:tc>
        <w:tc>
          <w:tcPr>
            <w:tcW w:w="960" w:type="dxa"/>
          </w:tcPr>
          <w:p w14:paraId="102773F2" w14:textId="77777777" w:rsidR="007302CF" w:rsidRDefault="007302CF">
            <w:pPr>
              <w:pStyle w:val="ConsPlusNormal"/>
            </w:pPr>
          </w:p>
        </w:tc>
        <w:tc>
          <w:tcPr>
            <w:tcW w:w="960" w:type="dxa"/>
          </w:tcPr>
          <w:p w14:paraId="5497CDAD" w14:textId="77777777" w:rsidR="007302CF" w:rsidRDefault="007302CF">
            <w:pPr>
              <w:pStyle w:val="ConsPlusNormal"/>
            </w:pPr>
          </w:p>
        </w:tc>
        <w:tc>
          <w:tcPr>
            <w:tcW w:w="960" w:type="dxa"/>
          </w:tcPr>
          <w:p w14:paraId="5EBA399E" w14:textId="77777777" w:rsidR="007302CF" w:rsidRDefault="007302CF">
            <w:pPr>
              <w:pStyle w:val="ConsPlusNormal"/>
            </w:pPr>
          </w:p>
        </w:tc>
        <w:tc>
          <w:tcPr>
            <w:tcW w:w="960" w:type="dxa"/>
          </w:tcPr>
          <w:p w14:paraId="29413F16" w14:textId="77777777" w:rsidR="007302CF" w:rsidRDefault="007302CF">
            <w:pPr>
              <w:pStyle w:val="ConsPlusNormal"/>
            </w:pPr>
          </w:p>
        </w:tc>
        <w:tc>
          <w:tcPr>
            <w:tcW w:w="974" w:type="dxa"/>
          </w:tcPr>
          <w:p w14:paraId="471DFCEB" w14:textId="77777777" w:rsidR="007302CF" w:rsidRDefault="007302CF">
            <w:pPr>
              <w:pStyle w:val="ConsPlusNormal"/>
            </w:pPr>
          </w:p>
        </w:tc>
      </w:tr>
      <w:tr w:rsidR="007302CF" w14:paraId="3ABC5087" w14:textId="77777777">
        <w:tc>
          <w:tcPr>
            <w:tcW w:w="4252" w:type="dxa"/>
          </w:tcPr>
          <w:p w14:paraId="1B1DF880" w14:textId="77777777" w:rsidR="007302CF" w:rsidRDefault="007302CF">
            <w:pPr>
              <w:pStyle w:val="ConsPlusNormal"/>
            </w:pPr>
            <w:r>
              <w:t>1.2. в)</w:t>
            </w:r>
          </w:p>
        </w:tc>
        <w:tc>
          <w:tcPr>
            <w:tcW w:w="960" w:type="dxa"/>
          </w:tcPr>
          <w:p w14:paraId="67D2FF85" w14:textId="77777777" w:rsidR="007302CF" w:rsidRDefault="007302CF">
            <w:pPr>
              <w:pStyle w:val="ConsPlusNormal"/>
            </w:pPr>
          </w:p>
        </w:tc>
        <w:tc>
          <w:tcPr>
            <w:tcW w:w="960" w:type="dxa"/>
          </w:tcPr>
          <w:p w14:paraId="24A173ED" w14:textId="77777777" w:rsidR="007302CF" w:rsidRDefault="007302CF">
            <w:pPr>
              <w:pStyle w:val="ConsPlusNormal"/>
            </w:pPr>
          </w:p>
        </w:tc>
        <w:tc>
          <w:tcPr>
            <w:tcW w:w="960" w:type="dxa"/>
          </w:tcPr>
          <w:p w14:paraId="60E90012" w14:textId="77777777" w:rsidR="007302CF" w:rsidRDefault="007302CF">
            <w:pPr>
              <w:pStyle w:val="ConsPlusNormal"/>
            </w:pPr>
          </w:p>
        </w:tc>
        <w:tc>
          <w:tcPr>
            <w:tcW w:w="960" w:type="dxa"/>
          </w:tcPr>
          <w:p w14:paraId="65B49C7C" w14:textId="77777777" w:rsidR="007302CF" w:rsidRDefault="007302CF">
            <w:pPr>
              <w:pStyle w:val="ConsPlusNormal"/>
            </w:pPr>
          </w:p>
        </w:tc>
        <w:tc>
          <w:tcPr>
            <w:tcW w:w="974" w:type="dxa"/>
          </w:tcPr>
          <w:p w14:paraId="5CE43B1B" w14:textId="77777777" w:rsidR="007302CF" w:rsidRDefault="007302CF">
            <w:pPr>
              <w:pStyle w:val="ConsPlusNormal"/>
            </w:pPr>
          </w:p>
        </w:tc>
      </w:tr>
      <w:tr w:rsidR="007302CF" w14:paraId="12243241" w14:textId="77777777">
        <w:tc>
          <w:tcPr>
            <w:tcW w:w="4252" w:type="dxa"/>
          </w:tcPr>
          <w:p w14:paraId="656A1D16" w14:textId="77777777" w:rsidR="007302CF" w:rsidRDefault="007302CF">
            <w:pPr>
              <w:pStyle w:val="ConsPlusNormal"/>
            </w:pPr>
            <w:r>
              <w:t>1.2. г)</w:t>
            </w:r>
          </w:p>
        </w:tc>
        <w:tc>
          <w:tcPr>
            <w:tcW w:w="960" w:type="dxa"/>
          </w:tcPr>
          <w:p w14:paraId="32EAD139" w14:textId="77777777" w:rsidR="007302CF" w:rsidRDefault="007302CF">
            <w:pPr>
              <w:pStyle w:val="ConsPlusNormal"/>
            </w:pPr>
          </w:p>
        </w:tc>
        <w:tc>
          <w:tcPr>
            <w:tcW w:w="960" w:type="dxa"/>
          </w:tcPr>
          <w:p w14:paraId="756957B0" w14:textId="77777777" w:rsidR="007302CF" w:rsidRDefault="007302CF">
            <w:pPr>
              <w:pStyle w:val="ConsPlusNormal"/>
            </w:pPr>
          </w:p>
        </w:tc>
        <w:tc>
          <w:tcPr>
            <w:tcW w:w="960" w:type="dxa"/>
          </w:tcPr>
          <w:p w14:paraId="6555EEED" w14:textId="77777777" w:rsidR="007302CF" w:rsidRDefault="007302CF">
            <w:pPr>
              <w:pStyle w:val="ConsPlusNormal"/>
            </w:pPr>
          </w:p>
        </w:tc>
        <w:tc>
          <w:tcPr>
            <w:tcW w:w="960" w:type="dxa"/>
          </w:tcPr>
          <w:p w14:paraId="2CBBDAD5" w14:textId="77777777" w:rsidR="007302CF" w:rsidRDefault="007302CF">
            <w:pPr>
              <w:pStyle w:val="ConsPlusNormal"/>
            </w:pPr>
          </w:p>
        </w:tc>
        <w:tc>
          <w:tcPr>
            <w:tcW w:w="974" w:type="dxa"/>
          </w:tcPr>
          <w:p w14:paraId="3DC6E3F6" w14:textId="77777777" w:rsidR="007302CF" w:rsidRDefault="007302CF">
            <w:pPr>
              <w:pStyle w:val="ConsPlusNormal"/>
            </w:pPr>
          </w:p>
        </w:tc>
      </w:tr>
      <w:tr w:rsidR="007302CF" w14:paraId="6DF8CC99" w14:textId="77777777">
        <w:tc>
          <w:tcPr>
            <w:tcW w:w="4252" w:type="dxa"/>
          </w:tcPr>
          <w:p w14:paraId="11A8B1F2" w14:textId="77777777" w:rsidR="007302CF" w:rsidRDefault="007302CF">
            <w:pPr>
              <w:pStyle w:val="ConsPlusNormal"/>
            </w:pPr>
            <w:r>
              <w:t>2.1.</w:t>
            </w:r>
          </w:p>
        </w:tc>
        <w:tc>
          <w:tcPr>
            <w:tcW w:w="960" w:type="dxa"/>
          </w:tcPr>
          <w:p w14:paraId="0FBF4B96" w14:textId="77777777" w:rsidR="007302CF" w:rsidRDefault="007302CF">
            <w:pPr>
              <w:pStyle w:val="ConsPlusNormal"/>
            </w:pPr>
          </w:p>
        </w:tc>
        <w:tc>
          <w:tcPr>
            <w:tcW w:w="960" w:type="dxa"/>
          </w:tcPr>
          <w:p w14:paraId="38C37596" w14:textId="77777777" w:rsidR="007302CF" w:rsidRDefault="007302CF">
            <w:pPr>
              <w:pStyle w:val="ConsPlusNormal"/>
            </w:pPr>
          </w:p>
        </w:tc>
        <w:tc>
          <w:tcPr>
            <w:tcW w:w="960" w:type="dxa"/>
          </w:tcPr>
          <w:p w14:paraId="3D82C8E5" w14:textId="77777777" w:rsidR="007302CF" w:rsidRDefault="007302CF">
            <w:pPr>
              <w:pStyle w:val="ConsPlusNormal"/>
            </w:pPr>
          </w:p>
        </w:tc>
        <w:tc>
          <w:tcPr>
            <w:tcW w:w="960" w:type="dxa"/>
          </w:tcPr>
          <w:p w14:paraId="5D61C504" w14:textId="77777777" w:rsidR="007302CF" w:rsidRDefault="007302CF">
            <w:pPr>
              <w:pStyle w:val="ConsPlusNormal"/>
            </w:pPr>
          </w:p>
        </w:tc>
        <w:tc>
          <w:tcPr>
            <w:tcW w:w="974" w:type="dxa"/>
          </w:tcPr>
          <w:p w14:paraId="0AD023C4" w14:textId="77777777" w:rsidR="007302CF" w:rsidRDefault="007302CF">
            <w:pPr>
              <w:pStyle w:val="ConsPlusNormal"/>
            </w:pPr>
          </w:p>
        </w:tc>
      </w:tr>
      <w:tr w:rsidR="007302CF" w14:paraId="18FFDCF5" w14:textId="77777777">
        <w:tc>
          <w:tcPr>
            <w:tcW w:w="4252" w:type="dxa"/>
          </w:tcPr>
          <w:p w14:paraId="7CCE04D6" w14:textId="77777777" w:rsidR="007302CF" w:rsidRDefault="007302CF">
            <w:pPr>
              <w:pStyle w:val="ConsPlusNormal"/>
            </w:pPr>
            <w:r>
              <w:t>2.2.</w:t>
            </w:r>
          </w:p>
        </w:tc>
        <w:tc>
          <w:tcPr>
            <w:tcW w:w="960" w:type="dxa"/>
          </w:tcPr>
          <w:p w14:paraId="069C7E4E" w14:textId="77777777" w:rsidR="007302CF" w:rsidRDefault="007302CF">
            <w:pPr>
              <w:pStyle w:val="ConsPlusNormal"/>
            </w:pPr>
          </w:p>
        </w:tc>
        <w:tc>
          <w:tcPr>
            <w:tcW w:w="960" w:type="dxa"/>
          </w:tcPr>
          <w:p w14:paraId="3CA633DA" w14:textId="77777777" w:rsidR="007302CF" w:rsidRDefault="007302CF">
            <w:pPr>
              <w:pStyle w:val="ConsPlusNormal"/>
            </w:pPr>
          </w:p>
        </w:tc>
        <w:tc>
          <w:tcPr>
            <w:tcW w:w="960" w:type="dxa"/>
          </w:tcPr>
          <w:p w14:paraId="4F2010E7" w14:textId="77777777" w:rsidR="007302CF" w:rsidRDefault="007302CF">
            <w:pPr>
              <w:pStyle w:val="ConsPlusNormal"/>
            </w:pPr>
          </w:p>
        </w:tc>
        <w:tc>
          <w:tcPr>
            <w:tcW w:w="960" w:type="dxa"/>
          </w:tcPr>
          <w:p w14:paraId="1C355E8A" w14:textId="77777777" w:rsidR="007302CF" w:rsidRDefault="007302CF">
            <w:pPr>
              <w:pStyle w:val="ConsPlusNormal"/>
            </w:pPr>
          </w:p>
        </w:tc>
        <w:tc>
          <w:tcPr>
            <w:tcW w:w="974" w:type="dxa"/>
          </w:tcPr>
          <w:p w14:paraId="467887D5" w14:textId="77777777" w:rsidR="007302CF" w:rsidRDefault="007302CF">
            <w:pPr>
              <w:pStyle w:val="ConsPlusNormal"/>
            </w:pPr>
          </w:p>
        </w:tc>
      </w:tr>
      <w:tr w:rsidR="007302CF" w14:paraId="4B2EFF55" w14:textId="77777777">
        <w:tc>
          <w:tcPr>
            <w:tcW w:w="4252" w:type="dxa"/>
          </w:tcPr>
          <w:p w14:paraId="2ACC7008" w14:textId="77777777" w:rsidR="007302CF" w:rsidRDefault="007302CF">
            <w:pPr>
              <w:pStyle w:val="ConsPlusNormal"/>
            </w:pPr>
            <w:r>
              <w:t>2.3.</w:t>
            </w:r>
          </w:p>
        </w:tc>
        <w:tc>
          <w:tcPr>
            <w:tcW w:w="960" w:type="dxa"/>
          </w:tcPr>
          <w:p w14:paraId="7FF2B240" w14:textId="77777777" w:rsidR="007302CF" w:rsidRDefault="007302CF">
            <w:pPr>
              <w:pStyle w:val="ConsPlusNormal"/>
            </w:pPr>
          </w:p>
        </w:tc>
        <w:tc>
          <w:tcPr>
            <w:tcW w:w="960" w:type="dxa"/>
          </w:tcPr>
          <w:p w14:paraId="1CAD4F2B" w14:textId="77777777" w:rsidR="007302CF" w:rsidRDefault="007302CF">
            <w:pPr>
              <w:pStyle w:val="ConsPlusNormal"/>
            </w:pPr>
          </w:p>
        </w:tc>
        <w:tc>
          <w:tcPr>
            <w:tcW w:w="960" w:type="dxa"/>
          </w:tcPr>
          <w:p w14:paraId="3FC2D94C" w14:textId="77777777" w:rsidR="007302CF" w:rsidRDefault="007302CF">
            <w:pPr>
              <w:pStyle w:val="ConsPlusNormal"/>
            </w:pPr>
          </w:p>
        </w:tc>
        <w:tc>
          <w:tcPr>
            <w:tcW w:w="960" w:type="dxa"/>
          </w:tcPr>
          <w:p w14:paraId="311706B0" w14:textId="77777777" w:rsidR="007302CF" w:rsidRDefault="007302CF">
            <w:pPr>
              <w:pStyle w:val="ConsPlusNormal"/>
            </w:pPr>
          </w:p>
        </w:tc>
        <w:tc>
          <w:tcPr>
            <w:tcW w:w="974" w:type="dxa"/>
          </w:tcPr>
          <w:p w14:paraId="5B684BC1" w14:textId="77777777" w:rsidR="007302CF" w:rsidRDefault="007302CF">
            <w:pPr>
              <w:pStyle w:val="ConsPlusNormal"/>
            </w:pPr>
          </w:p>
        </w:tc>
      </w:tr>
      <w:tr w:rsidR="007302CF" w14:paraId="17BE1810" w14:textId="77777777">
        <w:tc>
          <w:tcPr>
            <w:tcW w:w="4252" w:type="dxa"/>
          </w:tcPr>
          <w:p w14:paraId="65064003" w14:textId="77777777" w:rsidR="007302CF" w:rsidRDefault="007302CF">
            <w:pPr>
              <w:pStyle w:val="ConsPlusNormal"/>
            </w:pPr>
            <w:r>
              <w:t>3.</w:t>
            </w:r>
          </w:p>
        </w:tc>
        <w:tc>
          <w:tcPr>
            <w:tcW w:w="960" w:type="dxa"/>
          </w:tcPr>
          <w:p w14:paraId="3BD28EA7" w14:textId="77777777" w:rsidR="007302CF" w:rsidRDefault="007302CF">
            <w:pPr>
              <w:pStyle w:val="ConsPlusNormal"/>
            </w:pPr>
          </w:p>
        </w:tc>
        <w:tc>
          <w:tcPr>
            <w:tcW w:w="960" w:type="dxa"/>
          </w:tcPr>
          <w:p w14:paraId="17B77529" w14:textId="77777777" w:rsidR="007302CF" w:rsidRDefault="007302CF">
            <w:pPr>
              <w:pStyle w:val="ConsPlusNormal"/>
            </w:pPr>
          </w:p>
        </w:tc>
        <w:tc>
          <w:tcPr>
            <w:tcW w:w="960" w:type="dxa"/>
          </w:tcPr>
          <w:p w14:paraId="74166D39" w14:textId="77777777" w:rsidR="007302CF" w:rsidRDefault="007302CF">
            <w:pPr>
              <w:pStyle w:val="ConsPlusNormal"/>
            </w:pPr>
          </w:p>
        </w:tc>
        <w:tc>
          <w:tcPr>
            <w:tcW w:w="960" w:type="dxa"/>
          </w:tcPr>
          <w:p w14:paraId="1B6920EA" w14:textId="77777777" w:rsidR="007302CF" w:rsidRDefault="007302CF">
            <w:pPr>
              <w:pStyle w:val="ConsPlusNormal"/>
            </w:pPr>
          </w:p>
        </w:tc>
        <w:tc>
          <w:tcPr>
            <w:tcW w:w="974" w:type="dxa"/>
          </w:tcPr>
          <w:p w14:paraId="2B207891" w14:textId="77777777" w:rsidR="007302CF" w:rsidRDefault="007302CF">
            <w:pPr>
              <w:pStyle w:val="ConsPlusNormal"/>
            </w:pPr>
          </w:p>
        </w:tc>
      </w:tr>
      <w:tr w:rsidR="007302CF" w14:paraId="568F283A" w14:textId="77777777">
        <w:tc>
          <w:tcPr>
            <w:tcW w:w="4252" w:type="dxa"/>
          </w:tcPr>
          <w:p w14:paraId="72ADD8EE" w14:textId="77777777" w:rsidR="007302CF" w:rsidRDefault="007302CF">
            <w:pPr>
              <w:pStyle w:val="ConsPlusNormal"/>
            </w:pPr>
            <w:r>
              <w:t>4.</w:t>
            </w:r>
          </w:p>
        </w:tc>
        <w:tc>
          <w:tcPr>
            <w:tcW w:w="960" w:type="dxa"/>
          </w:tcPr>
          <w:p w14:paraId="1268085E" w14:textId="77777777" w:rsidR="007302CF" w:rsidRDefault="007302CF">
            <w:pPr>
              <w:pStyle w:val="ConsPlusNormal"/>
            </w:pPr>
          </w:p>
        </w:tc>
        <w:tc>
          <w:tcPr>
            <w:tcW w:w="960" w:type="dxa"/>
          </w:tcPr>
          <w:p w14:paraId="3C15B2D3" w14:textId="77777777" w:rsidR="007302CF" w:rsidRDefault="007302CF">
            <w:pPr>
              <w:pStyle w:val="ConsPlusNormal"/>
            </w:pPr>
          </w:p>
        </w:tc>
        <w:tc>
          <w:tcPr>
            <w:tcW w:w="960" w:type="dxa"/>
          </w:tcPr>
          <w:p w14:paraId="277A16BB" w14:textId="77777777" w:rsidR="007302CF" w:rsidRDefault="007302CF">
            <w:pPr>
              <w:pStyle w:val="ConsPlusNormal"/>
            </w:pPr>
          </w:p>
        </w:tc>
        <w:tc>
          <w:tcPr>
            <w:tcW w:w="960" w:type="dxa"/>
          </w:tcPr>
          <w:p w14:paraId="11C6C1C1" w14:textId="77777777" w:rsidR="007302CF" w:rsidRDefault="007302CF">
            <w:pPr>
              <w:pStyle w:val="ConsPlusNormal"/>
            </w:pPr>
          </w:p>
        </w:tc>
        <w:tc>
          <w:tcPr>
            <w:tcW w:w="974" w:type="dxa"/>
          </w:tcPr>
          <w:p w14:paraId="1103B6F9" w14:textId="77777777" w:rsidR="007302CF" w:rsidRDefault="007302CF">
            <w:pPr>
              <w:pStyle w:val="ConsPlusNormal"/>
            </w:pPr>
          </w:p>
        </w:tc>
      </w:tr>
      <w:tr w:rsidR="007302CF" w14:paraId="7ECB748C" w14:textId="77777777">
        <w:tc>
          <w:tcPr>
            <w:tcW w:w="4252" w:type="dxa"/>
          </w:tcPr>
          <w:p w14:paraId="4D0714A2" w14:textId="77777777" w:rsidR="007302CF" w:rsidRDefault="007302CF">
            <w:pPr>
              <w:pStyle w:val="ConsPlusNormal"/>
            </w:pPr>
            <w:r>
              <w:lastRenderedPageBreak/>
              <w:t>5.1.</w:t>
            </w:r>
          </w:p>
        </w:tc>
        <w:tc>
          <w:tcPr>
            <w:tcW w:w="960" w:type="dxa"/>
          </w:tcPr>
          <w:p w14:paraId="23AF6358" w14:textId="77777777" w:rsidR="007302CF" w:rsidRDefault="007302CF">
            <w:pPr>
              <w:pStyle w:val="ConsPlusNormal"/>
            </w:pPr>
          </w:p>
        </w:tc>
        <w:tc>
          <w:tcPr>
            <w:tcW w:w="960" w:type="dxa"/>
          </w:tcPr>
          <w:p w14:paraId="1A82EE4E" w14:textId="77777777" w:rsidR="007302CF" w:rsidRDefault="007302CF">
            <w:pPr>
              <w:pStyle w:val="ConsPlusNormal"/>
            </w:pPr>
          </w:p>
        </w:tc>
        <w:tc>
          <w:tcPr>
            <w:tcW w:w="960" w:type="dxa"/>
          </w:tcPr>
          <w:p w14:paraId="2BFCD6D1" w14:textId="77777777" w:rsidR="007302CF" w:rsidRDefault="007302CF">
            <w:pPr>
              <w:pStyle w:val="ConsPlusNormal"/>
            </w:pPr>
          </w:p>
        </w:tc>
        <w:tc>
          <w:tcPr>
            <w:tcW w:w="960" w:type="dxa"/>
          </w:tcPr>
          <w:p w14:paraId="1DC9D769" w14:textId="77777777" w:rsidR="007302CF" w:rsidRDefault="007302CF">
            <w:pPr>
              <w:pStyle w:val="ConsPlusNormal"/>
            </w:pPr>
          </w:p>
        </w:tc>
        <w:tc>
          <w:tcPr>
            <w:tcW w:w="974" w:type="dxa"/>
          </w:tcPr>
          <w:p w14:paraId="6359958F" w14:textId="77777777" w:rsidR="007302CF" w:rsidRDefault="007302CF">
            <w:pPr>
              <w:pStyle w:val="ConsPlusNormal"/>
            </w:pPr>
          </w:p>
        </w:tc>
      </w:tr>
      <w:tr w:rsidR="007302CF" w14:paraId="15F96BD0" w14:textId="77777777">
        <w:tc>
          <w:tcPr>
            <w:tcW w:w="4252" w:type="dxa"/>
          </w:tcPr>
          <w:p w14:paraId="5E432AC0" w14:textId="77777777" w:rsidR="007302CF" w:rsidRDefault="007302CF">
            <w:pPr>
              <w:pStyle w:val="ConsPlusNormal"/>
            </w:pPr>
            <w:r>
              <w:t>6.1.</w:t>
            </w:r>
          </w:p>
        </w:tc>
        <w:tc>
          <w:tcPr>
            <w:tcW w:w="960" w:type="dxa"/>
          </w:tcPr>
          <w:p w14:paraId="51CBE662" w14:textId="77777777" w:rsidR="007302CF" w:rsidRDefault="007302CF">
            <w:pPr>
              <w:pStyle w:val="ConsPlusNormal"/>
            </w:pPr>
          </w:p>
        </w:tc>
        <w:tc>
          <w:tcPr>
            <w:tcW w:w="960" w:type="dxa"/>
          </w:tcPr>
          <w:p w14:paraId="16522741" w14:textId="77777777" w:rsidR="007302CF" w:rsidRDefault="007302CF">
            <w:pPr>
              <w:pStyle w:val="ConsPlusNormal"/>
            </w:pPr>
          </w:p>
        </w:tc>
        <w:tc>
          <w:tcPr>
            <w:tcW w:w="960" w:type="dxa"/>
          </w:tcPr>
          <w:p w14:paraId="68B8A06F" w14:textId="77777777" w:rsidR="007302CF" w:rsidRDefault="007302CF">
            <w:pPr>
              <w:pStyle w:val="ConsPlusNormal"/>
            </w:pPr>
          </w:p>
        </w:tc>
        <w:tc>
          <w:tcPr>
            <w:tcW w:w="960" w:type="dxa"/>
          </w:tcPr>
          <w:p w14:paraId="0DEFA888" w14:textId="77777777" w:rsidR="007302CF" w:rsidRDefault="007302CF">
            <w:pPr>
              <w:pStyle w:val="ConsPlusNormal"/>
            </w:pPr>
          </w:p>
        </w:tc>
        <w:tc>
          <w:tcPr>
            <w:tcW w:w="974" w:type="dxa"/>
          </w:tcPr>
          <w:p w14:paraId="3E211397" w14:textId="77777777" w:rsidR="007302CF" w:rsidRDefault="007302CF">
            <w:pPr>
              <w:pStyle w:val="ConsPlusNormal"/>
            </w:pPr>
          </w:p>
        </w:tc>
      </w:tr>
      <w:tr w:rsidR="007302CF" w14:paraId="0CCF4FA1" w14:textId="77777777">
        <w:tc>
          <w:tcPr>
            <w:tcW w:w="4252" w:type="dxa"/>
          </w:tcPr>
          <w:p w14:paraId="1CA9C9E1" w14:textId="77777777" w:rsidR="007302CF" w:rsidRDefault="007302CF">
            <w:pPr>
              <w:pStyle w:val="ConsPlusNormal"/>
            </w:pPr>
            <w:r>
              <w:t>6.2.</w:t>
            </w:r>
          </w:p>
        </w:tc>
        <w:tc>
          <w:tcPr>
            <w:tcW w:w="960" w:type="dxa"/>
          </w:tcPr>
          <w:p w14:paraId="38B282DF" w14:textId="77777777" w:rsidR="007302CF" w:rsidRDefault="007302CF">
            <w:pPr>
              <w:pStyle w:val="ConsPlusNormal"/>
            </w:pPr>
          </w:p>
        </w:tc>
        <w:tc>
          <w:tcPr>
            <w:tcW w:w="960" w:type="dxa"/>
          </w:tcPr>
          <w:p w14:paraId="33537F74" w14:textId="77777777" w:rsidR="007302CF" w:rsidRDefault="007302CF">
            <w:pPr>
              <w:pStyle w:val="ConsPlusNormal"/>
            </w:pPr>
          </w:p>
        </w:tc>
        <w:tc>
          <w:tcPr>
            <w:tcW w:w="960" w:type="dxa"/>
          </w:tcPr>
          <w:p w14:paraId="254D41D6" w14:textId="77777777" w:rsidR="007302CF" w:rsidRDefault="007302CF">
            <w:pPr>
              <w:pStyle w:val="ConsPlusNormal"/>
            </w:pPr>
          </w:p>
        </w:tc>
        <w:tc>
          <w:tcPr>
            <w:tcW w:w="960" w:type="dxa"/>
          </w:tcPr>
          <w:p w14:paraId="1FE3672A" w14:textId="77777777" w:rsidR="007302CF" w:rsidRDefault="007302CF">
            <w:pPr>
              <w:pStyle w:val="ConsPlusNormal"/>
            </w:pPr>
          </w:p>
        </w:tc>
        <w:tc>
          <w:tcPr>
            <w:tcW w:w="974" w:type="dxa"/>
          </w:tcPr>
          <w:p w14:paraId="71F9877A" w14:textId="77777777" w:rsidR="007302CF" w:rsidRDefault="007302CF">
            <w:pPr>
              <w:pStyle w:val="ConsPlusNormal"/>
            </w:pPr>
          </w:p>
        </w:tc>
      </w:tr>
      <w:tr w:rsidR="007302CF" w14:paraId="48339B84" w14:textId="77777777">
        <w:tc>
          <w:tcPr>
            <w:tcW w:w="4252" w:type="dxa"/>
          </w:tcPr>
          <w:p w14:paraId="082E9428" w14:textId="77777777" w:rsidR="007302CF" w:rsidRDefault="007302CF">
            <w:pPr>
              <w:pStyle w:val="ConsPlusNormal"/>
            </w:pPr>
            <w:r>
              <w:t>И</w:t>
            </w:r>
            <w:r>
              <w:rPr>
                <w:vertAlign w:val="subscript"/>
              </w:rPr>
              <w:t>с</w:t>
            </w:r>
          </w:p>
        </w:tc>
        <w:tc>
          <w:tcPr>
            <w:tcW w:w="960" w:type="dxa"/>
          </w:tcPr>
          <w:p w14:paraId="7DF66CA3" w14:textId="77777777" w:rsidR="007302CF" w:rsidRDefault="007302CF">
            <w:pPr>
              <w:pStyle w:val="ConsPlusNormal"/>
            </w:pPr>
          </w:p>
        </w:tc>
        <w:tc>
          <w:tcPr>
            <w:tcW w:w="960" w:type="dxa"/>
          </w:tcPr>
          <w:p w14:paraId="71B2AC90" w14:textId="77777777" w:rsidR="007302CF" w:rsidRDefault="007302CF">
            <w:pPr>
              <w:pStyle w:val="ConsPlusNormal"/>
            </w:pPr>
          </w:p>
        </w:tc>
        <w:tc>
          <w:tcPr>
            <w:tcW w:w="960" w:type="dxa"/>
          </w:tcPr>
          <w:p w14:paraId="6E92FA2F" w14:textId="77777777" w:rsidR="007302CF" w:rsidRDefault="007302CF">
            <w:pPr>
              <w:pStyle w:val="ConsPlusNormal"/>
            </w:pPr>
          </w:p>
        </w:tc>
        <w:tc>
          <w:tcPr>
            <w:tcW w:w="960" w:type="dxa"/>
          </w:tcPr>
          <w:p w14:paraId="1794D03E" w14:textId="77777777" w:rsidR="007302CF" w:rsidRDefault="007302CF">
            <w:pPr>
              <w:pStyle w:val="ConsPlusNormal"/>
            </w:pPr>
          </w:p>
        </w:tc>
        <w:tc>
          <w:tcPr>
            <w:tcW w:w="974" w:type="dxa"/>
          </w:tcPr>
          <w:p w14:paraId="4305950B" w14:textId="77777777" w:rsidR="007302CF" w:rsidRDefault="007302CF">
            <w:pPr>
              <w:pStyle w:val="ConsPlusNormal"/>
            </w:pPr>
          </w:p>
        </w:tc>
      </w:tr>
      <w:tr w:rsidR="007302CF" w14:paraId="21B72229" w14:textId="77777777">
        <w:tc>
          <w:tcPr>
            <w:tcW w:w="4252" w:type="dxa"/>
          </w:tcPr>
          <w:p w14:paraId="7EE1EC98" w14:textId="77777777" w:rsidR="007302CF" w:rsidRDefault="007302CF">
            <w:pPr>
              <w:pStyle w:val="ConsPlusNormal"/>
            </w:pPr>
            <w:r>
              <w:t>1.1.</w:t>
            </w:r>
          </w:p>
        </w:tc>
        <w:tc>
          <w:tcPr>
            <w:tcW w:w="960" w:type="dxa"/>
          </w:tcPr>
          <w:p w14:paraId="3C3E74A9" w14:textId="77777777" w:rsidR="007302CF" w:rsidRDefault="007302CF">
            <w:pPr>
              <w:pStyle w:val="ConsPlusNormal"/>
            </w:pPr>
          </w:p>
        </w:tc>
        <w:tc>
          <w:tcPr>
            <w:tcW w:w="960" w:type="dxa"/>
          </w:tcPr>
          <w:p w14:paraId="430E5189" w14:textId="77777777" w:rsidR="007302CF" w:rsidRDefault="007302CF">
            <w:pPr>
              <w:pStyle w:val="ConsPlusNormal"/>
            </w:pPr>
          </w:p>
        </w:tc>
        <w:tc>
          <w:tcPr>
            <w:tcW w:w="960" w:type="dxa"/>
          </w:tcPr>
          <w:p w14:paraId="175ABBF4" w14:textId="77777777" w:rsidR="007302CF" w:rsidRDefault="007302CF">
            <w:pPr>
              <w:pStyle w:val="ConsPlusNormal"/>
            </w:pPr>
          </w:p>
        </w:tc>
        <w:tc>
          <w:tcPr>
            <w:tcW w:w="960" w:type="dxa"/>
          </w:tcPr>
          <w:p w14:paraId="0EE9488D" w14:textId="77777777" w:rsidR="007302CF" w:rsidRDefault="007302CF">
            <w:pPr>
              <w:pStyle w:val="ConsPlusNormal"/>
            </w:pPr>
          </w:p>
        </w:tc>
        <w:tc>
          <w:tcPr>
            <w:tcW w:w="974" w:type="dxa"/>
          </w:tcPr>
          <w:p w14:paraId="2690F296" w14:textId="77777777" w:rsidR="007302CF" w:rsidRDefault="007302CF">
            <w:pPr>
              <w:pStyle w:val="ConsPlusNormal"/>
            </w:pPr>
          </w:p>
        </w:tc>
      </w:tr>
      <w:tr w:rsidR="007302CF" w14:paraId="32AE8A4B" w14:textId="77777777">
        <w:tc>
          <w:tcPr>
            <w:tcW w:w="4252" w:type="dxa"/>
          </w:tcPr>
          <w:p w14:paraId="09A6452E" w14:textId="77777777" w:rsidR="007302CF" w:rsidRDefault="007302CF">
            <w:pPr>
              <w:pStyle w:val="ConsPlusNormal"/>
            </w:pPr>
            <w:r>
              <w:t>1.2.</w:t>
            </w:r>
          </w:p>
        </w:tc>
        <w:tc>
          <w:tcPr>
            <w:tcW w:w="960" w:type="dxa"/>
          </w:tcPr>
          <w:p w14:paraId="4AB8B7B9" w14:textId="77777777" w:rsidR="007302CF" w:rsidRDefault="007302CF">
            <w:pPr>
              <w:pStyle w:val="ConsPlusNormal"/>
            </w:pPr>
          </w:p>
        </w:tc>
        <w:tc>
          <w:tcPr>
            <w:tcW w:w="960" w:type="dxa"/>
          </w:tcPr>
          <w:p w14:paraId="2B6D0F06" w14:textId="77777777" w:rsidR="007302CF" w:rsidRDefault="007302CF">
            <w:pPr>
              <w:pStyle w:val="ConsPlusNormal"/>
            </w:pPr>
          </w:p>
        </w:tc>
        <w:tc>
          <w:tcPr>
            <w:tcW w:w="960" w:type="dxa"/>
          </w:tcPr>
          <w:p w14:paraId="11E6125A" w14:textId="77777777" w:rsidR="007302CF" w:rsidRDefault="007302CF">
            <w:pPr>
              <w:pStyle w:val="ConsPlusNormal"/>
            </w:pPr>
          </w:p>
        </w:tc>
        <w:tc>
          <w:tcPr>
            <w:tcW w:w="960" w:type="dxa"/>
          </w:tcPr>
          <w:p w14:paraId="425AD0E0" w14:textId="77777777" w:rsidR="007302CF" w:rsidRDefault="007302CF">
            <w:pPr>
              <w:pStyle w:val="ConsPlusNormal"/>
            </w:pPr>
          </w:p>
        </w:tc>
        <w:tc>
          <w:tcPr>
            <w:tcW w:w="974" w:type="dxa"/>
          </w:tcPr>
          <w:p w14:paraId="310BF479" w14:textId="77777777" w:rsidR="007302CF" w:rsidRDefault="007302CF">
            <w:pPr>
              <w:pStyle w:val="ConsPlusNormal"/>
            </w:pPr>
          </w:p>
        </w:tc>
      </w:tr>
      <w:tr w:rsidR="007302CF" w14:paraId="5E420EF2" w14:textId="77777777">
        <w:tc>
          <w:tcPr>
            <w:tcW w:w="4252" w:type="dxa"/>
          </w:tcPr>
          <w:p w14:paraId="6CFC2BE5" w14:textId="77777777" w:rsidR="007302CF" w:rsidRDefault="007302CF">
            <w:pPr>
              <w:pStyle w:val="ConsPlusNormal"/>
            </w:pPr>
            <w:r>
              <w:t>2.1.</w:t>
            </w:r>
          </w:p>
        </w:tc>
        <w:tc>
          <w:tcPr>
            <w:tcW w:w="960" w:type="dxa"/>
          </w:tcPr>
          <w:p w14:paraId="212CE96D" w14:textId="77777777" w:rsidR="007302CF" w:rsidRDefault="007302CF">
            <w:pPr>
              <w:pStyle w:val="ConsPlusNormal"/>
            </w:pPr>
          </w:p>
        </w:tc>
        <w:tc>
          <w:tcPr>
            <w:tcW w:w="960" w:type="dxa"/>
          </w:tcPr>
          <w:p w14:paraId="5303D08A" w14:textId="77777777" w:rsidR="007302CF" w:rsidRDefault="007302CF">
            <w:pPr>
              <w:pStyle w:val="ConsPlusNormal"/>
            </w:pPr>
          </w:p>
        </w:tc>
        <w:tc>
          <w:tcPr>
            <w:tcW w:w="960" w:type="dxa"/>
          </w:tcPr>
          <w:p w14:paraId="54642515" w14:textId="77777777" w:rsidR="007302CF" w:rsidRDefault="007302CF">
            <w:pPr>
              <w:pStyle w:val="ConsPlusNormal"/>
            </w:pPr>
          </w:p>
        </w:tc>
        <w:tc>
          <w:tcPr>
            <w:tcW w:w="960" w:type="dxa"/>
          </w:tcPr>
          <w:p w14:paraId="20EF8680" w14:textId="77777777" w:rsidR="007302CF" w:rsidRDefault="007302CF">
            <w:pPr>
              <w:pStyle w:val="ConsPlusNormal"/>
            </w:pPr>
          </w:p>
        </w:tc>
        <w:tc>
          <w:tcPr>
            <w:tcW w:w="974" w:type="dxa"/>
          </w:tcPr>
          <w:p w14:paraId="2007973F" w14:textId="77777777" w:rsidR="007302CF" w:rsidRDefault="007302CF">
            <w:pPr>
              <w:pStyle w:val="ConsPlusNormal"/>
            </w:pPr>
          </w:p>
        </w:tc>
      </w:tr>
      <w:tr w:rsidR="007302CF" w14:paraId="41D54F79" w14:textId="77777777">
        <w:tc>
          <w:tcPr>
            <w:tcW w:w="4252" w:type="dxa"/>
          </w:tcPr>
          <w:p w14:paraId="2744498F" w14:textId="77777777" w:rsidR="007302CF" w:rsidRDefault="007302CF">
            <w:pPr>
              <w:pStyle w:val="ConsPlusNormal"/>
            </w:pPr>
            <w:r>
              <w:t>2.2. а)</w:t>
            </w:r>
          </w:p>
        </w:tc>
        <w:tc>
          <w:tcPr>
            <w:tcW w:w="960" w:type="dxa"/>
          </w:tcPr>
          <w:p w14:paraId="01C6BF28" w14:textId="77777777" w:rsidR="007302CF" w:rsidRDefault="007302CF">
            <w:pPr>
              <w:pStyle w:val="ConsPlusNormal"/>
            </w:pPr>
          </w:p>
        </w:tc>
        <w:tc>
          <w:tcPr>
            <w:tcW w:w="960" w:type="dxa"/>
          </w:tcPr>
          <w:p w14:paraId="40A00A98" w14:textId="77777777" w:rsidR="007302CF" w:rsidRDefault="007302CF">
            <w:pPr>
              <w:pStyle w:val="ConsPlusNormal"/>
            </w:pPr>
          </w:p>
        </w:tc>
        <w:tc>
          <w:tcPr>
            <w:tcW w:w="960" w:type="dxa"/>
          </w:tcPr>
          <w:p w14:paraId="56C33160" w14:textId="77777777" w:rsidR="007302CF" w:rsidRDefault="007302CF">
            <w:pPr>
              <w:pStyle w:val="ConsPlusNormal"/>
            </w:pPr>
          </w:p>
        </w:tc>
        <w:tc>
          <w:tcPr>
            <w:tcW w:w="960" w:type="dxa"/>
          </w:tcPr>
          <w:p w14:paraId="194A1DA6" w14:textId="77777777" w:rsidR="007302CF" w:rsidRDefault="007302CF">
            <w:pPr>
              <w:pStyle w:val="ConsPlusNormal"/>
            </w:pPr>
          </w:p>
        </w:tc>
        <w:tc>
          <w:tcPr>
            <w:tcW w:w="974" w:type="dxa"/>
          </w:tcPr>
          <w:p w14:paraId="4B6020C0" w14:textId="77777777" w:rsidR="007302CF" w:rsidRDefault="007302CF">
            <w:pPr>
              <w:pStyle w:val="ConsPlusNormal"/>
            </w:pPr>
          </w:p>
        </w:tc>
      </w:tr>
      <w:tr w:rsidR="007302CF" w14:paraId="20CF9B89" w14:textId="77777777">
        <w:tc>
          <w:tcPr>
            <w:tcW w:w="4252" w:type="dxa"/>
          </w:tcPr>
          <w:p w14:paraId="2F56BA1D" w14:textId="77777777" w:rsidR="007302CF" w:rsidRDefault="007302CF">
            <w:pPr>
              <w:pStyle w:val="ConsPlusNormal"/>
            </w:pPr>
            <w:r>
              <w:t>2.2. б)</w:t>
            </w:r>
          </w:p>
        </w:tc>
        <w:tc>
          <w:tcPr>
            <w:tcW w:w="960" w:type="dxa"/>
          </w:tcPr>
          <w:p w14:paraId="2D2EA641" w14:textId="77777777" w:rsidR="007302CF" w:rsidRDefault="007302CF">
            <w:pPr>
              <w:pStyle w:val="ConsPlusNormal"/>
            </w:pPr>
          </w:p>
        </w:tc>
        <w:tc>
          <w:tcPr>
            <w:tcW w:w="960" w:type="dxa"/>
          </w:tcPr>
          <w:p w14:paraId="71ACDC88" w14:textId="77777777" w:rsidR="007302CF" w:rsidRDefault="007302CF">
            <w:pPr>
              <w:pStyle w:val="ConsPlusNormal"/>
            </w:pPr>
          </w:p>
        </w:tc>
        <w:tc>
          <w:tcPr>
            <w:tcW w:w="960" w:type="dxa"/>
          </w:tcPr>
          <w:p w14:paraId="0F955435" w14:textId="77777777" w:rsidR="007302CF" w:rsidRDefault="007302CF">
            <w:pPr>
              <w:pStyle w:val="ConsPlusNormal"/>
            </w:pPr>
          </w:p>
        </w:tc>
        <w:tc>
          <w:tcPr>
            <w:tcW w:w="960" w:type="dxa"/>
          </w:tcPr>
          <w:p w14:paraId="6ECC2009" w14:textId="77777777" w:rsidR="007302CF" w:rsidRDefault="007302CF">
            <w:pPr>
              <w:pStyle w:val="ConsPlusNormal"/>
            </w:pPr>
          </w:p>
        </w:tc>
        <w:tc>
          <w:tcPr>
            <w:tcW w:w="974" w:type="dxa"/>
          </w:tcPr>
          <w:p w14:paraId="27F5EE9C" w14:textId="77777777" w:rsidR="007302CF" w:rsidRDefault="007302CF">
            <w:pPr>
              <w:pStyle w:val="ConsPlusNormal"/>
            </w:pPr>
          </w:p>
        </w:tc>
      </w:tr>
      <w:tr w:rsidR="007302CF" w14:paraId="45CCF2AF" w14:textId="77777777">
        <w:tc>
          <w:tcPr>
            <w:tcW w:w="4252" w:type="dxa"/>
          </w:tcPr>
          <w:p w14:paraId="578E8779" w14:textId="77777777" w:rsidR="007302CF" w:rsidRDefault="007302CF">
            <w:pPr>
              <w:pStyle w:val="ConsPlusNormal"/>
            </w:pPr>
            <w:r>
              <w:t>2.3.</w:t>
            </w:r>
          </w:p>
        </w:tc>
        <w:tc>
          <w:tcPr>
            <w:tcW w:w="960" w:type="dxa"/>
          </w:tcPr>
          <w:p w14:paraId="11F00959" w14:textId="77777777" w:rsidR="007302CF" w:rsidRDefault="007302CF">
            <w:pPr>
              <w:pStyle w:val="ConsPlusNormal"/>
            </w:pPr>
          </w:p>
        </w:tc>
        <w:tc>
          <w:tcPr>
            <w:tcW w:w="960" w:type="dxa"/>
          </w:tcPr>
          <w:p w14:paraId="40A34D62" w14:textId="77777777" w:rsidR="007302CF" w:rsidRDefault="007302CF">
            <w:pPr>
              <w:pStyle w:val="ConsPlusNormal"/>
            </w:pPr>
          </w:p>
        </w:tc>
        <w:tc>
          <w:tcPr>
            <w:tcW w:w="960" w:type="dxa"/>
          </w:tcPr>
          <w:p w14:paraId="53DC8F54" w14:textId="77777777" w:rsidR="007302CF" w:rsidRDefault="007302CF">
            <w:pPr>
              <w:pStyle w:val="ConsPlusNormal"/>
            </w:pPr>
          </w:p>
        </w:tc>
        <w:tc>
          <w:tcPr>
            <w:tcW w:w="960" w:type="dxa"/>
          </w:tcPr>
          <w:p w14:paraId="4F73647A" w14:textId="77777777" w:rsidR="007302CF" w:rsidRDefault="007302CF">
            <w:pPr>
              <w:pStyle w:val="ConsPlusNormal"/>
            </w:pPr>
          </w:p>
        </w:tc>
        <w:tc>
          <w:tcPr>
            <w:tcW w:w="974" w:type="dxa"/>
          </w:tcPr>
          <w:p w14:paraId="18E289CB" w14:textId="77777777" w:rsidR="007302CF" w:rsidRDefault="007302CF">
            <w:pPr>
              <w:pStyle w:val="ConsPlusNormal"/>
            </w:pPr>
          </w:p>
        </w:tc>
      </w:tr>
      <w:tr w:rsidR="007302CF" w14:paraId="25CA2B72" w14:textId="77777777">
        <w:tc>
          <w:tcPr>
            <w:tcW w:w="4252" w:type="dxa"/>
          </w:tcPr>
          <w:p w14:paraId="6286F76B" w14:textId="77777777" w:rsidR="007302CF" w:rsidRDefault="007302CF">
            <w:pPr>
              <w:pStyle w:val="ConsPlusNormal"/>
            </w:pPr>
            <w:r>
              <w:t>3.1.</w:t>
            </w:r>
          </w:p>
        </w:tc>
        <w:tc>
          <w:tcPr>
            <w:tcW w:w="960" w:type="dxa"/>
          </w:tcPr>
          <w:p w14:paraId="6ECEA786" w14:textId="77777777" w:rsidR="007302CF" w:rsidRDefault="007302CF">
            <w:pPr>
              <w:pStyle w:val="ConsPlusNormal"/>
            </w:pPr>
          </w:p>
        </w:tc>
        <w:tc>
          <w:tcPr>
            <w:tcW w:w="960" w:type="dxa"/>
          </w:tcPr>
          <w:p w14:paraId="08FDAFDA" w14:textId="77777777" w:rsidR="007302CF" w:rsidRDefault="007302CF">
            <w:pPr>
              <w:pStyle w:val="ConsPlusNormal"/>
            </w:pPr>
          </w:p>
        </w:tc>
        <w:tc>
          <w:tcPr>
            <w:tcW w:w="960" w:type="dxa"/>
          </w:tcPr>
          <w:p w14:paraId="074FEE87" w14:textId="77777777" w:rsidR="007302CF" w:rsidRDefault="007302CF">
            <w:pPr>
              <w:pStyle w:val="ConsPlusNormal"/>
            </w:pPr>
          </w:p>
        </w:tc>
        <w:tc>
          <w:tcPr>
            <w:tcW w:w="960" w:type="dxa"/>
          </w:tcPr>
          <w:p w14:paraId="207E6A97" w14:textId="77777777" w:rsidR="007302CF" w:rsidRDefault="007302CF">
            <w:pPr>
              <w:pStyle w:val="ConsPlusNormal"/>
            </w:pPr>
          </w:p>
        </w:tc>
        <w:tc>
          <w:tcPr>
            <w:tcW w:w="974" w:type="dxa"/>
          </w:tcPr>
          <w:p w14:paraId="2CCBE984" w14:textId="77777777" w:rsidR="007302CF" w:rsidRDefault="007302CF">
            <w:pPr>
              <w:pStyle w:val="ConsPlusNormal"/>
            </w:pPr>
          </w:p>
        </w:tc>
      </w:tr>
      <w:tr w:rsidR="007302CF" w14:paraId="42871420" w14:textId="77777777">
        <w:tc>
          <w:tcPr>
            <w:tcW w:w="4252" w:type="dxa"/>
          </w:tcPr>
          <w:p w14:paraId="57F17A9F" w14:textId="77777777" w:rsidR="007302CF" w:rsidRDefault="007302CF">
            <w:pPr>
              <w:pStyle w:val="ConsPlusNormal"/>
            </w:pPr>
            <w:r>
              <w:t>4.1.</w:t>
            </w:r>
          </w:p>
        </w:tc>
        <w:tc>
          <w:tcPr>
            <w:tcW w:w="960" w:type="dxa"/>
          </w:tcPr>
          <w:p w14:paraId="65FA072B" w14:textId="77777777" w:rsidR="007302CF" w:rsidRDefault="007302CF">
            <w:pPr>
              <w:pStyle w:val="ConsPlusNormal"/>
            </w:pPr>
          </w:p>
        </w:tc>
        <w:tc>
          <w:tcPr>
            <w:tcW w:w="960" w:type="dxa"/>
          </w:tcPr>
          <w:p w14:paraId="43F1DB8E" w14:textId="77777777" w:rsidR="007302CF" w:rsidRDefault="007302CF">
            <w:pPr>
              <w:pStyle w:val="ConsPlusNormal"/>
            </w:pPr>
          </w:p>
        </w:tc>
        <w:tc>
          <w:tcPr>
            <w:tcW w:w="960" w:type="dxa"/>
          </w:tcPr>
          <w:p w14:paraId="3080B5BF" w14:textId="77777777" w:rsidR="007302CF" w:rsidRDefault="007302CF">
            <w:pPr>
              <w:pStyle w:val="ConsPlusNormal"/>
            </w:pPr>
          </w:p>
        </w:tc>
        <w:tc>
          <w:tcPr>
            <w:tcW w:w="960" w:type="dxa"/>
          </w:tcPr>
          <w:p w14:paraId="54C92E16" w14:textId="77777777" w:rsidR="007302CF" w:rsidRDefault="007302CF">
            <w:pPr>
              <w:pStyle w:val="ConsPlusNormal"/>
            </w:pPr>
          </w:p>
        </w:tc>
        <w:tc>
          <w:tcPr>
            <w:tcW w:w="974" w:type="dxa"/>
          </w:tcPr>
          <w:p w14:paraId="44F9E9B1" w14:textId="77777777" w:rsidR="007302CF" w:rsidRDefault="007302CF">
            <w:pPr>
              <w:pStyle w:val="ConsPlusNormal"/>
            </w:pPr>
          </w:p>
        </w:tc>
      </w:tr>
      <w:tr w:rsidR="007302CF" w14:paraId="73D8CDFA" w14:textId="77777777">
        <w:tc>
          <w:tcPr>
            <w:tcW w:w="4252" w:type="dxa"/>
          </w:tcPr>
          <w:p w14:paraId="531BEDE2" w14:textId="77777777" w:rsidR="007302CF" w:rsidRDefault="007302CF">
            <w:pPr>
              <w:pStyle w:val="ConsPlusNormal"/>
            </w:pPr>
            <w:r>
              <w:t>5.1.</w:t>
            </w:r>
          </w:p>
        </w:tc>
        <w:tc>
          <w:tcPr>
            <w:tcW w:w="960" w:type="dxa"/>
          </w:tcPr>
          <w:p w14:paraId="7181E445" w14:textId="77777777" w:rsidR="007302CF" w:rsidRDefault="007302CF">
            <w:pPr>
              <w:pStyle w:val="ConsPlusNormal"/>
            </w:pPr>
          </w:p>
        </w:tc>
        <w:tc>
          <w:tcPr>
            <w:tcW w:w="960" w:type="dxa"/>
          </w:tcPr>
          <w:p w14:paraId="1F1F1DDC" w14:textId="77777777" w:rsidR="007302CF" w:rsidRDefault="007302CF">
            <w:pPr>
              <w:pStyle w:val="ConsPlusNormal"/>
            </w:pPr>
          </w:p>
        </w:tc>
        <w:tc>
          <w:tcPr>
            <w:tcW w:w="960" w:type="dxa"/>
          </w:tcPr>
          <w:p w14:paraId="07C93EE4" w14:textId="77777777" w:rsidR="007302CF" w:rsidRDefault="007302CF">
            <w:pPr>
              <w:pStyle w:val="ConsPlusNormal"/>
            </w:pPr>
          </w:p>
        </w:tc>
        <w:tc>
          <w:tcPr>
            <w:tcW w:w="960" w:type="dxa"/>
          </w:tcPr>
          <w:p w14:paraId="4E7E6C9F" w14:textId="77777777" w:rsidR="007302CF" w:rsidRDefault="007302CF">
            <w:pPr>
              <w:pStyle w:val="ConsPlusNormal"/>
            </w:pPr>
          </w:p>
        </w:tc>
        <w:tc>
          <w:tcPr>
            <w:tcW w:w="974" w:type="dxa"/>
          </w:tcPr>
          <w:p w14:paraId="6319E7A7" w14:textId="77777777" w:rsidR="007302CF" w:rsidRDefault="007302CF">
            <w:pPr>
              <w:pStyle w:val="ConsPlusNormal"/>
            </w:pPr>
          </w:p>
        </w:tc>
      </w:tr>
      <w:tr w:rsidR="007302CF" w14:paraId="508A2AEB" w14:textId="77777777">
        <w:tc>
          <w:tcPr>
            <w:tcW w:w="4252" w:type="dxa"/>
          </w:tcPr>
          <w:p w14:paraId="5F62E7A1" w14:textId="77777777" w:rsidR="007302CF" w:rsidRDefault="007302CF">
            <w:pPr>
              <w:pStyle w:val="ConsPlusNormal"/>
            </w:pPr>
            <w:r>
              <w:t>6.1.</w:t>
            </w:r>
          </w:p>
        </w:tc>
        <w:tc>
          <w:tcPr>
            <w:tcW w:w="960" w:type="dxa"/>
          </w:tcPr>
          <w:p w14:paraId="705CF669" w14:textId="77777777" w:rsidR="007302CF" w:rsidRDefault="007302CF">
            <w:pPr>
              <w:pStyle w:val="ConsPlusNormal"/>
            </w:pPr>
          </w:p>
        </w:tc>
        <w:tc>
          <w:tcPr>
            <w:tcW w:w="960" w:type="dxa"/>
          </w:tcPr>
          <w:p w14:paraId="3965FBB4" w14:textId="77777777" w:rsidR="007302CF" w:rsidRDefault="007302CF">
            <w:pPr>
              <w:pStyle w:val="ConsPlusNormal"/>
            </w:pPr>
          </w:p>
        </w:tc>
        <w:tc>
          <w:tcPr>
            <w:tcW w:w="960" w:type="dxa"/>
          </w:tcPr>
          <w:p w14:paraId="1875EF0D" w14:textId="77777777" w:rsidR="007302CF" w:rsidRDefault="007302CF">
            <w:pPr>
              <w:pStyle w:val="ConsPlusNormal"/>
            </w:pPr>
          </w:p>
        </w:tc>
        <w:tc>
          <w:tcPr>
            <w:tcW w:w="960" w:type="dxa"/>
          </w:tcPr>
          <w:p w14:paraId="7F608436" w14:textId="77777777" w:rsidR="007302CF" w:rsidRDefault="007302CF">
            <w:pPr>
              <w:pStyle w:val="ConsPlusNormal"/>
            </w:pPr>
          </w:p>
        </w:tc>
        <w:tc>
          <w:tcPr>
            <w:tcW w:w="974" w:type="dxa"/>
          </w:tcPr>
          <w:p w14:paraId="34BCF830" w14:textId="77777777" w:rsidR="007302CF" w:rsidRDefault="007302CF">
            <w:pPr>
              <w:pStyle w:val="ConsPlusNormal"/>
            </w:pPr>
          </w:p>
        </w:tc>
      </w:tr>
      <w:tr w:rsidR="007302CF" w14:paraId="00E6E164" w14:textId="77777777">
        <w:tc>
          <w:tcPr>
            <w:tcW w:w="4252" w:type="dxa"/>
          </w:tcPr>
          <w:p w14:paraId="5F9D5F46" w14:textId="77777777" w:rsidR="007302CF" w:rsidRDefault="007302CF">
            <w:pPr>
              <w:pStyle w:val="ConsPlusNormal"/>
            </w:pPr>
            <w:r>
              <w:t>6.2.</w:t>
            </w:r>
          </w:p>
        </w:tc>
        <w:tc>
          <w:tcPr>
            <w:tcW w:w="960" w:type="dxa"/>
          </w:tcPr>
          <w:p w14:paraId="335CDB78" w14:textId="77777777" w:rsidR="007302CF" w:rsidRDefault="007302CF">
            <w:pPr>
              <w:pStyle w:val="ConsPlusNormal"/>
            </w:pPr>
          </w:p>
        </w:tc>
        <w:tc>
          <w:tcPr>
            <w:tcW w:w="960" w:type="dxa"/>
          </w:tcPr>
          <w:p w14:paraId="0C5C58AC" w14:textId="77777777" w:rsidR="007302CF" w:rsidRDefault="007302CF">
            <w:pPr>
              <w:pStyle w:val="ConsPlusNormal"/>
            </w:pPr>
          </w:p>
        </w:tc>
        <w:tc>
          <w:tcPr>
            <w:tcW w:w="960" w:type="dxa"/>
          </w:tcPr>
          <w:p w14:paraId="4DC27C4D" w14:textId="77777777" w:rsidR="007302CF" w:rsidRDefault="007302CF">
            <w:pPr>
              <w:pStyle w:val="ConsPlusNormal"/>
            </w:pPr>
          </w:p>
        </w:tc>
        <w:tc>
          <w:tcPr>
            <w:tcW w:w="960" w:type="dxa"/>
          </w:tcPr>
          <w:p w14:paraId="39276A31" w14:textId="77777777" w:rsidR="007302CF" w:rsidRDefault="007302CF">
            <w:pPr>
              <w:pStyle w:val="ConsPlusNormal"/>
            </w:pPr>
          </w:p>
        </w:tc>
        <w:tc>
          <w:tcPr>
            <w:tcW w:w="974" w:type="dxa"/>
          </w:tcPr>
          <w:p w14:paraId="3821B9EF" w14:textId="77777777" w:rsidR="007302CF" w:rsidRDefault="007302CF">
            <w:pPr>
              <w:pStyle w:val="ConsPlusNormal"/>
            </w:pPr>
          </w:p>
        </w:tc>
      </w:tr>
      <w:tr w:rsidR="007302CF" w14:paraId="3B9C73C7" w14:textId="77777777">
        <w:tc>
          <w:tcPr>
            <w:tcW w:w="4252" w:type="dxa"/>
          </w:tcPr>
          <w:p w14:paraId="34616B75" w14:textId="77777777" w:rsidR="007302CF" w:rsidRDefault="007302CF">
            <w:pPr>
              <w:pStyle w:val="ConsPlusNormal"/>
            </w:pPr>
            <w:r>
              <w:t>7.1.</w:t>
            </w:r>
          </w:p>
        </w:tc>
        <w:tc>
          <w:tcPr>
            <w:tcW w:w="960" w:type="dxa"/>
          </w:tcPr>
          <w:p w14:paraId="18642ED7" w14:textId="77777777" w:rsidR="007302CF" w:rsidRDefault="007302CF">
            <w:pPr>
              <w:pStyle w:val="ConsPlusNormal"/>
            </w:pPr>
          </w:p>
        </w:tc>
        <w:tc>
          <w:tcPr>
            <w:tcW w:w="960" w:type="dxa"/>
          </w:tcPr>
          <w:p w14:paraId="5665AA16" w14:textId="77777777" w:rsidR="007302CF" w:rsidRDefault="007302CF">
            <w:pPr>
              <w:pStyle w:val="ConsPlusNormal"/>
            </w:pPr>
          </w:p>
        </w:tc>
        <w:tc>
          <w:tcPr>
            <w:tcW w:w="960" w:type="dxa"/>
          </w:tcPr>
          <w:p w14:paraId="153AE420" w14:textId="77777777" w:rsidR="007302CF" w:rsidRDefault="007302CF">
            <w:pPr>
              <w:pStyle w:val="ConsPlusNormal"/>
            </w:pPr>
          </w:p>
        </w:tc>
        <w:tc>
          <w:tcPr>
            <w:tcW w:w="960" w:type="dxa"/>
          </w:tcPr>
          <w:p w14:paraId="0F4E5E6B" w14:textId="77777777" w:rsidR="007302CF" w:rsidRDefault="007302CF">
            <w:pPr>
              <w:pStyle w:val="ConsPlusNormal"/>
            </w:pPr>
          </w:p>
        </w:tc>
        <w:tc>
          <w:tcPr>
            <w:tcW w:w="974" w:type="dxa"/>
          </w:tcPr>
          <w:p w14:paraId="4C88EA97" w14:textId="77777777" w:rsidR="007302CF" w:rsidRDefault="007302CF">
            <w:pPr>
              <w:pStyle w:val="ConsPlusNormal"/>
            </w:pPr>
          </w:p>
        </w:tc>
      </w:tr>
      <w:tr w:rsidR="007302CF" w14:paraId="0F85F31A" w14:textId="77777777">
        <w:tc>
          <w:tcPr>
            <w:tcW w:w="4252" w:type="dxa"/>
          </w:tcPr>
          <w:p w14:paraId="7C1279B9" w14:textId="77777777" w:rsidR="007302CF" w:rsidRDefault="007302CF">
            <w:pPr>
              <w:pStyle w:val="ConsPlusNormal"/>
            </w:pPr>
            <w:r>
              <w:t>Р</w:t>
            </w:r>
            <w:r>
              <w:rPr>
                <w:vertAlign w:val="subscript"/>
              </w:rPr>
              <w:t>с</w:t>
            </w:r>
          </w:p>
        </w:tc>
        <w:tc>
          <w:tcPr>
            <w:tcW w:w="960" w:type="dxa"/>
          </w:tcPr>
          <w:p w14:paraId="6BD4A5A4" w14:textId="77777777" w:rsidR="007302CF" w:rsidRDefault="007302CF">
            <w:pPr>
              <w:pStyle w:val="ConsPlusNormal"/>
            </w:pPr>
          </w:p>
        </w:tc>
        <w:tc>
          <w:tcPr>
            <w:tcW w:w="960" w:type="dxa"/>
          </w:tcPr>
          <w:p w14:paraId="57E37319" w14:textId="77777777" w:rsidR="007302CF" w:rsidRDefault="007302CF">
            <w:pPr>
              <w:pStyle w:val="ConsPlusNormal"/>
            </w:pPr>
          </w:p>
        </w:tc>
        <w:tc>
          <w:tcPr>
            <w:tcW w:w="960" w:type="dxa"/>
          </w:tcPr>
          <w:p w14:paraId="4BC35CEC" w14:textId="77777777" w:rsidR="007302CF" w:rsidRDefault="007302CF">
            <w:pPr>
              <w:pStyle w:val="ConsPlusNormal"/>
            </w:pPr>
          </w:p>
        </w:tc>
        <w:tc>
          <w:tcPr>
            <w:tcW w:w="960" w:type="dxa"/>
          </w:tcPr>
          <w:p w14:paraId="20D0B795" w14:textId="77777777" w:rsidR="007302CF" w:rsidRDefault="007302CF">
            <w:pPr>
              <w:pStyle w:val="ConsPlusNormal"/>
            </w:pPr>
          </w:p>
        </w:tc>
        <w:tc>
          <w:tcPr>
            <w:tcW w:w="974" w:type="dxa"/>
          </w:tcPr>
          <w:p w14:paraId="021F8D8C" w14:textId="77777777" w:rsidR="007302CF" w:rsidRDefault="007302CF">
            <w:pPr>
              <w:pStyle w:val="ConsPlusNormal"/>
            </w:pPr>
          </w:p>
        </w:tc>
      </w:tr>
      <w:tr w:rsidR="007302CF" w14:paraId="2CD564B5" w14:textId="77777777">
        <w:tc>
          <w:tcPr>
            <w:tcW w:w="4252" w:type="dxa"/>
          </w:tcPr>
          <w:p w14:paraId="20CBEB9D" w14:textId="77777777" w:rsidR="007302CF" w:rsidRDefault="007302CF">
            <w:pPr>
              <w:pStyle w:val="ConsPlusNormal"/>
            </w:pPr>
            <w:r>
              <w:t>1.</w:t>
            </w:r>
          </w:p>
        </w:tc>
        <w:tc>
          <w:tcPr>
            <w:tcW w:w="960" w:type="dxa"/>
          </w:tcPr>
          <w:p w14:paraId="4A1AB53C" w14:textId="77777777" w:rsidR="007302CF" w:rsidRDefault="007302CF">
            <w:pPr>
              <w:pStyle w:val="ConsPlusNormal"/>
            </w:pPr>
          </w:p>
        </w:tc>
        <w:tc>
          <w:tcPr>
            <w:tcW w:w="960" w:type="dxa"/>
          </w:tcPr>
          <w:p w14:paraId="7DA79868" w14:textId="77777777" w:rsidR="007302CF" w:rsidRDefault="007302CF">
            <w:pPr>
              <w:pStyle w:val="ConsPlusNormal"/>
            </w:pPr>
          </w:p>
        </w:tc>
        <w:tc>
          <w:tcPr>
            <w:tcW w:w="960" w:type="dxa"/>
          </w:tcPr>
          <w:p w14:paraId="218ED747" w14:textId="77777777" w:rsidR="007302CF" w:rsidRDefault="007302CF">
            <w:pPr>
              <w:pStyle w:val="ConsPlusNormal"/>
            </w:pPr>
          </w:p>
        </w:tc>
        <w:tc>
          <w:tcPr>
            <w:tcW w:w="960" w:type="dxa"/>
          </w:tcPr>
          <w:p w14:paraId="7FE57E41" w14:textId="77777777" w:rsidR="007302CF" w:rsidRDefault="007302CF">
            <w:pPr>
              <w:pStyle w:val="ConsPlusNormal"/>
            </w:pPr>
          </w:p>
        </w:tc>
        <w:tc>
          <w:tcPr>
            <w:tcW w:w="974" w:type="dxa"/>
          </w:tcPr>
          <w:p w14:paraId="22297E0C" w14:textId="77777777" w:rsidR="007302CF" w:rsidRDefault="007302CF">
            <w:pPr>
              <w:pStyle w:val="ConsPlusNormal"/>
            </w:pPr>
          </w:p>
        </w:tc>
      </w:tr>
      <w:tr w:rsidR="007302CF" w14:paraId="56363E47" w14:textId="77777777">
        <w:tc>
          <w:tcPr>
            <w:tcW w:w="4252" w:type="dxa"/>
          </w:tcPr>
          <w:p w14:paraId="11853F23" w14:textId="77777777" w:rsidR="007302CF" w:rsidRDefault="007302CF">
            <w:pPr>
              <w:pStyle w:val="ConsPlusNormal"/>
            </w:pPr>
            <w:r>
              <w:t>2.1.</w:t>
            </w:r>
          </w:p>
        </w:tc>
        <w:tc>
          <w:tcPr>
            <w:tcW w:w="960" w:type="dxa"/>
          </w:tcPr>
          <w:p w14:paraId="3FD3CADA" w14:textId="77777777" w:rsidR="007302CF" w:rsidRDefault="007302CF">
            <w:pPr>
              <w:pStyle w:val="ConsPlusNormal"/>
            </w:pPr>
          </w:p>
        </w:tc>
        <w:tc>
          <w:tcPr>
            <w:tcW w:w="960" w:type="dxa"/>
          </w:tcPr>
          <w:p w14:paraId="3B19DC52" w14:textId="77777777" w:rsidR="007302CF" w:rsidRDefault="007302CF">
            <w:pPr>
              <w:pStyle w:val="ConsPlusNormal"/>
            </w:pPr>
          </w:p>
        </w:tc>
        <w:tc>
          <w:tcPr>
            <w:tcW w:w="960" w:type="dxa"/>
          </w:tcPr>
          <w:p w14:paraId="6A26086F" w14:textId="77777777" w:rsidR="007302CF" w:rsidRDefault="007302CF">
            <w:pPr>
              <w:pStyle w:val="ConsPlusNormal"/>
            </w:pPr>
          </w:p>
        </w:tc>
        <w:tc>
          <w:tcPr>
            <w:tcW w:w="960" w:type="dxa"/>
          </w:tcPr>
          <w:p w14:paraId="501E7193" w14:textId="77777777" w:rsidR="007302CF" w:rsidRDefault="007302CF">
            <w:pPr>
              <w:pStyle w:val="ConsPlusNormal"/>
            </w:pPr>
          </w:p>
        </w:tc>
        <w:tc>
          <w:tcPr>
            <w:tcW w:w="974" w:type="dxa"/>
          </w:tcPr>
          <w:p w14:paraId="3AF7F9C8" w14:textId="77777777" w:rsidR="007302CF" w:rsidRDefault="007302CF">
            <w:pPr>
              <w:pStyle w:val="ConsPlusNormal"/>
            </w:pPr>
          </w:p>
        </w:tc>
      </w:tr>
      <w:tr w:rsidR="007302CF" w14:paraId="42FA254C" w14:textId="77777777">
        <w:tc>
          <w:tcPr>
            <w:tcW w:w="4252" w:type="dxa"/>
          </w:tcPr>
          <w:p w14:paraId="7A0014B6" w14:textId="77777777" w:rsidR="007302CF" w:rsidRDefault="007302CF">
            <w:pPr>
              <w:pStyle w:val="ConsPlusNormal"/>
            </w:pPr>
            <w:r>
              <w:t>2.2.</w:t>
            </w:r>
          </w:p>
        </w:tc>
        <w:tc>
          <w:tcPr>
            <w:tcW w:w="960" w:type="dxa"/>
          </w:tcPr>
          <w:p w14:paraId="70279209" w14:textId="77777777" w:rsidR="007302CF" w:rsidRDefault="007302CF">
            <w:pPr>
              <w:pStyle w:val="ConsPlusNormal"/>
            </w:pPr>
          </w:p>
        </w:tc>
        <w:tc>
          <w:tcPr>
            <w:tcW w:w="960" w:type="dxa"/>
          </w:tcPr>
          <w:p w14:paraId="391A504A" w14:textId="77777777" w:rsidR="007302CF" w:rsidRDefault="007302CF">
            <w:pPr>
              <w:pStyle w:val="ConsPlusNormal"/>
            </w:pPr>
          </w:p>
        </w:tc>
        <w:tc>
          <w:tcPr>
            <w:tcW w:w="960" w:type="dxa"/>
          </w:tcPr>
          <w:p w14:paraId="41870BD0" w14:textId="77777777" w:rsidR="007302CF" w:rsidRDefault="007302CF">
            <w:pPr>
              <w:pStyle w:val="ConsPlusNormal"/>
            </w:pPr>
          </w:p>
        </w:tc>
        <w:tc>
          <w:tcPr>
            <w:tcW w:w="960" w:type="dxa"/>
          </w:tcPr>
          <w:p w14:paraId="74DCF7BC" w14:textId="77777777" w:rsidR="007302CF" w:rsidRDefault="007302CF">
            <w:pPr>
              <w:pStyle w:val="ConsPlusNormal"/>
            </w:pPr>
          </w:p>
        </w:tc>
        <w:tc>
          <w:tcPr>
            <w:tcW w:w="974" w:type="dxa"/>
          </w:tcPr>
          <w:p w14:paraId="5C18EAF2" w14:textId="77777777" w:rsidR="007302CF" w:rsidRDefault="007302CF">
            <w:pPr>
              <w:pStyle w:val="ConsPlusNormal"/>
            </w:pPr>
          </w:p>
        </w:tc>
      </w:tr>
      <w:tr w:rsidR="007302CF" w14:paraId="0AE1F3F5" w14:textId="77777777">
        <w:tc>
          <w:tcPr>
            <w:tcW w:w="4252" w:type="dxa"/>
          </w:tcPr>
          <w:p w14:paraId="1175B738" w14:textId="77777777" w:rsidR="007302CF" w:rsidRDefault="007302CF">
            <w:pPr>
              <w:pStyle w:val="ConsPlusNormal"/>
            </w:pPr>
            <w:r>
              <w:t>2.3.</w:t>
            </w:r>
          </w:p>
        </w:tc>
        <w:tc>
          <w:tcPr>
            <w:tcW w:w="960" w:type="dxa"/>
          </w:tcPr>
          <w:p w14:paraId="6C029451" w14:textId="77777777" w:rsidR="007302CF" w:rsidRDefault="007302CF">
            <w:pPr>
              <w:pStyle w:val="ConsPlusNormal"/>
            </w:pPr>
          </w:p>
        </w:tc>
        <w:tc>
          <w:tcPr>
            <w:tcW w:w="960" w:type="dxa"/>
          </w:tcPr>
          <w:p w14:paraId="3A00D160" w14:textId="77777777" w:rsidR="007302CF" w:rsidRDefault="007302CF">
            <w:pPr>
              <w:pStyle w:val="ConsPlusNormal"/>
            </w:pPr>
          </w:p>
        </w:tc>
        <w:tc>
          <w:tcPr>
            <w:tcW w:w="960" w:type="dxa"/>
          </w:tcPr>
          <w:p w14:paraId="4C6D23B8" w14:textId="77777777" w:rsidR="007302CF" w:rsidRDefault="007302CF">
            <w:pPr>
              <w:pStyle w:val="ConsPlusNormal"/>
            </w:pPr>
          </w:p>
        </w:tc>
        <w:tc>
          <w:tcPr>
            <w:tcW w:w="960" w:type="dxa"/>
          </w:tcPr>
          <w:p w14:paraId="12002D80" w14:textId="77777777" w:rsidR="007302CF" w:rsidRDefault="007302CF">
            <w:pPr>
              <w:pStyle w:val="ConsPlusNormal"/>
            </w:pPr>
          </w:p>
        </w:tc>
        <w:tc>
          <w:tcPr>
            <w:tcW w:w="974" w:type="dxa"/>
          </w:tcPr>
          <w:p w14:paraId="2BDE514E" w14:textId="77777777" w:rsidR="007302CF" w:rsidRDefault="007302CF">
            <w:pPr>
              <w:pStyle w:val="ConsPlusNormal"/>
            </w:pPr>
          </w:p>
        </w:tc>
      </w:tr>
      <w:tr w:rsidR="007302CF" w14:paraId="2CEA9B9C" w14:textId="77777777">
        <w:tc>
          <w:tcPr>
            <w:tcW w:w="4252" w:type="dxa"/>
          </w:tcPr>
          <w:p w14:paraId="1958B095" w14:textId="77777777" w:rsidR="007302CF" w:rsidRDefault="007302CF">
            <w:pPr>
              <w:pStyle w:val="ConsPlusNormal"/>
            </w:pPr>
            <w:r>
              <w:t>2.4.</w:t>
            </w:r>
          </w:p>
        </w:tc>
        <w:tc>
          <w:tcPr>
            <w:tcW w:w="960" w:type="dxa"/>
          </w:tcPr>
          <w:p w14:paraId="7A7B0EE7" w14:textId="77777777" w:rsidR="007302CF" w:rsidRDefault="007302CF">
            <w:pPr>
              <w:pStyle w:val="ConsPlusNormal"/>
            </w:pPr>
          </w:p>
        </w:tc>
        <w:tc>
          <w:tcPr>
            <w:tcW w:w="960" w:type="dxa"/>
          </w:tcPr>
          <w:p w14:paraId="5DF7BEC2" w14:textId="77777777" w:rsidR="007302CF" w:rsidRDefault="007302CF">
            <w:pPr>
              <w:pStyle w:val="ConsPlusNormal"/>
            </w:pPr>
          </w:p>
        </w:tc>
        <w:tc>
          <w:tcPr>
            <w:tcW w:w="960" w:type="dxa"/>
          </w:tcPr>
          <w:p w14:paraId="045E08A6" w14:textId="77777777" w:rsidR="007302CF" w:rsidRDefault="007302CF">
            <w:pPr>
              <w:pStyle w:val="ConsPlusNormal"/>
            </w:pPr>
          </w:p>
        </w:tc>
        <w:tc>
          <w:tcPr>
            <w:tcW w:w="960" w:type="dxa"/>
          </w:tcPr>
          <w:p w14:paraId="267E788F" w14:textId="77777777" w:rsidR="007302CF" w:rsidRDefault="007302CF">
            <w:pPr>
              <w:pStyle w:val="ConsPlusNormal"/>
            </w:pPr>
          </w:p>
        </w:tc>
        <w:tc>
          <w:tcPr>
            <w:tcW w:w="974" w:type="dxa"/>
          </w:tcPr>
          <w:p w14:paraId="5CE3DEE3" w14:textId="77777777" w:rsidR="007302CF" w:rsidRDefault="007302CF">
            <w:pPr>
              <w:pStyle w:val="ConsPlusNormal"/>
            </w:pPr>
          </w:p>
        </w:tc>
      </w:tr>
      <w:tr w:rsidR="007302CF" w14:paraId="40587D18" w14:textId="77777777">
        <w:tc>
          <w:tcPr>
            <w:tcW w:w="4252" w:type="dxa"/>
          </w:tcPr>
          <w:p w14:paraId="3F606DCA" w14:textId="77777777" w:rsidR="007302CF" w:rsidRDefault="007302CF">
            <w:pPr>
              <w:pStyle w:val="ConsPlusNormal"/>
            </w:pPr>
            <w:r>
              <w:t>2.5.</w:t>
            </w:r>
          </w:p>
        </w:tc>
        <w:tc>
          <w:tcPr>
            <w:tcW w:w="960" w:type="dxa"/>
          </w:tcPr>
          <w:p w14:paraId="7160A81C" w14:textId="77777777" w:rsidR="007302CF" w:rsidRDefault="007302CF">
            <w:pPr>
              <w:pStyle w:val="ConsPlusNormal"/>
            </w:pPr>
          </w:p>
        </w:tc>
        <w:tc>
          <w:tcPr>
            <w:tcW w:w="960" w:type="dxa"/>
          </w:tcPr>
          <w:p w14:paraId="241E3030" w14:textId="77777777" w:rsidR="007302CF" w:rsidRDefault="007302CF">
            <w:pPr>
              <w:pStyle w:val="ConsPlusNormal"/>
            </w:pPr>
          </w:p>
        </w:tc>
        <w:tc>
          <w:tcPr>
            <w:tcW w:w="960" w:type="dxa"/>
          </w:tcPr>
          <w:p w14:paraId="352B5836" w14:textId="77777777" w:rsidR="007302CF" w:rsidRDefault="007302CF">
            <w:pPr>
              <w:pStyle w:val="ConsPlusNormal"/>
            </w:pPr>
          </w:p>
        </w:tc>
        <w:tc>
          <w:tcPr>
            <w:tcW w:w="960" w:type="dxa"/>
          </w:tcPr>
          <w:p w14:paraId="5AE3E0FD" w14:textId="77777777" w:rsidR="007302CF" w:rsidRDefault="007302CF">
            <w:pPr>
              <w:pStyle w:val="ConsPlusNormal"/>
            </w:pPr>
          </w:p>
        </w:tc>
        <w:tc>
          <w:tcPr>
            <w:tcW w:w="974" w:type="dxa"/>
          </w:tcPr>
          <w:p w14:paraId="733B2DC9" w14:textId="77777777" w:rsidR="007302CF" w:rsidRDefault="007302CF">
            <w:pPr>
              <w:pStyle w:val="ConsPlusNormal"/>
            </w:pPr>
          </w:p>
        </w:tc>
      </w:tr>
      <w:tr w:rsidR="007302CF" w14:paraId="3E12D95D" w14:textId="77777777">
        <w:tc>
          <w:tcPr>
            <w:tcW w:w="4252" w:type="dxa"/>
          </w:tcPr>
          <w:p w14:paraId="1DC3CBFA" w14:textId="77777777" w:rsidR="007302CF" w:rsidRDefault="007302CF">
            <w:pPr>
              <w:pStyle w:val="ConsPlusNormal"/>
            </w:pPr>
            <w:r>
              <w:t>2.6.</w:t>
            </w:r>
          </w:p>
        </w:tc>
        <w:tc>
          <w:tcPr>
            <w:tcW w:w="960" w:type="dxa"/>
          </w:tcPr>
          <w:p w14:paraId="7B74E984" w14:textId="77777777" w:rsidR="007302CF" w:rsidRDefault="007302CF">
            <w:pPr>
              <w:pStyle w:val="ConsPlusNormal"/>
            </w:pPr>
          </w:p>
        </w:tc>
        <w:tc>
          <w:tcPr>
            <w:tcW w:w="960" w:type="dxa"/>
          </w:tcPr>
          <w:p w14:paraId="4F2F79E5" w14:textId="77777777" w:rsidR="007302CF" w:rsidRDefault="007302CF">
            <w:pPr>
              <w:pStyle w:val="ConsPlusNormal"/>
            </w:pPr>
          </w:p>
        </w:tc>
        <w:tc>
          <w:tcPr>
            <w:tcW w:w="960" w:type="dxa"/>
          </w:tcPr>
          <w:p w14:paraId="6B64134A" w14:textId="77777777" w:rsidR="007302CF" w:rsidRDefault="007302CF">
            <w:pPr>
              <w:pStyle w:val="ConsPlusNormal"/>
            </w:pPr>
          </w:p>
        </w:tc>
        <w:tc>
          <w:tcPr>
            <w:tcW w:w="960" w:type="dxa"/>
          </w:tcPr>
          <w:p w14:paraId="7944FA8F" w14:textId="77777777" w:rsidR="007302CF" w:rsidRDefault="007302CF">
            <w:pPr>
              <w:pStyle w:val="ConsPlusNormal"/>
            </w:pPr>
          </w:p>
        </w:tc>
        <w:tc>
          <w:tcPr>
            <w:tcW w:w="974" w:type="dxa"/>
          </w:tcPr>
          <w:p w14:paraId="664D49BE" w14:textId="77777777" w:rsidR="007302CF" w:rsidRDefault="007302CF">
            <w:pPr>
              <w:pStyle w:val="ConsPlusNormal"/>
            </w:pPr>
          </w:p>
        </w:tc>
      </w:tr>
      <w:tr w:rsidR="007302CF" w14:paraId="7CBFBF91" w14:textId="77777777">
        <w:tc>
          <w:tcPr>
            <w:tcW w:w="4252" w:type="dxa"/>
          </w:tcPr>
          <w:p w14:paraId="7429885E" w14:textId="77777777" w:rsidR="007302CF" w:rsidRDefault="007302CF">
            <w:pPr>
              <w:pStyle w:val="ConsPlusNormal"/>
            </w:pPr>
            <w:r>
              <w:t>3.1.</w:t>
            </w:r>
          </w:p>
        </w:tc>
        <w:tc>
          <w:tcPr>
            <w:tcW w:w="960" w:type="dxa"/>
          </w:tcPr>
          <w:p w14:paraId="78617834" w14:textId="77777777" w:rsidR="007302CF" w:rsidRDefault="007302CF">
            <w:pPr>
              <w:pStyle w:val="ConsPlusNormal"/>
            </w:pPr>
          </w:p>
        </w:tc>
        <w:tc>
          <w:tcPr>
            <w:tcW w:w="960" w:type="dxa"/>
          </w:tcPr>
          <w:p w14:paraId="4E4D5F0C" w14:textId="77777777" w:rsidR="007302CF" w:rsidRDefault="007302CF">
            <w:pPr>
              <w:pStyle w:val="ConsPlusNormal"/>
            </w:pPr>
          </w:p>
        </w:tc>
        <w:tc>
          <w:tcPr>
            <w:tcW w:w="960" w:type="dxa"/>
          </w:tcPr>
          <w:p w14:paraId="09442874" w14:textId="77777777" w:rsidR="007302CF" w:rsidRDefault="007302CF">
            <w:pPr>
              <w:pStyle w:val="ConsPlusNormal"/>
            </w:pPr>
          </w:p>
        </w:tc>
        <w:tc>
          <w:tcPr>
            <w:tcW w:w="960" w:type="dxa"/>
          </w:tcPr>
          <w:p w14:paraId="16D09C7F" w14:textId="77777777" w:rsidR="007302CF" w:rsidRDefault="007302CF">
            <w:pPr>
              <w:pStyle w:val="ConsPlusNormal"/>
            </w:pPr>
          </w:p>
        </w:tc>
        <w:tc>
          <w:tcPr>
            <w:tcW w:w="974" w:type="dxa"/>
          </w:tcPr>
          <w:p w14:paraId="5C106A02" w14:textId="77777777" w:rsidR="007302CF" w:rsidRDefault="007302CF">
            <w:pPr>
              <w:pStyle w:val="ConsPlusNormal"/>
            </w:pPr>
          </w:p>
        </w:tc>
      </w:tr>
      <w:tr w:rsidR="007302CF" w14:paraId="0860629A" w14:textId="77777777">
        <w:tc>
          <w:tcPr>
            <w:tcW w:w="4252" w:type="dxa"/>
          </w:tcPr>
          <w:p w14:paraId="63250CA5" w14:textId="77777777" w:rsidR="007302CF" w:rsidRDefault="007302CF">
            <w:pPr>
              <w:pStyle w:val="ConsPlusNormal"/>
            </w:pPr>
            <w:r>
              <w:t>3.2. а)</w:t>
            </w:r>
          </w:p>
        </w:tc>
        <w:tc>
          <w:tcPr>
            <w:tcW w:w="960" w:type="dxa"/>
          </w:tcPr>
          <w:p w14:paraId="1F62F03B" w14:textId="77777777" w:rsidR="007302CF" w:rsidRDefault="007302CF">
            <w:pPr>
              <w:pStyle w:val="ConsPlusNormal"/>
            </w:pPr>
          </w:p>
        </w:tc>
        <w:tc>
          <w:tcPr>
            <w:tcW w:w="960" w:type="dxa"/>
          </w:tcPr>
          <w:p w14:paraId="31A6DC8E" w14:textId="77777777" w:rsidR="007302CF" w:rsidRDefault="007302CF">
            <w:pPr>
              <w:pStyle w:val="ConsPlusNormal"/>
            </w:pPr>
          </w:p>
        </w:tc>
        <w:tc>
          <w:tcPr>
            <w:tcW w:w="960" w:type="dxa"/>
          </w:tcPr>
          <w:p w14:paraId="6967F43F" w14:textId="77777777" w:rsidR="007302CF" w:rsidRDefault="007302CF">
            <w:pPr>
              <w:pStyle w:val="ConsPlusNormal"/>
            </w:pPr>
          </w:p>
        </w:tc>
        <w:tc>
          <w:tcPr>
            <w:tcW w:w="960" w:type="dxa"/>
          </w:tcPr>
          <w:p w14:paraId="54120BB9" w14:textId="77777777" w:rsidR="007302CF" w:rsidRDefault="007302CF">
            <w:pPr>
              <w:pStyle w:val="ConsPlusNormal"/>
            </w:pPr>
          </w:p>
        </w:tc>
        <w:tc>
          <w:tcPr>
            <w:tcW w:w="974" w:type="dxa"/>
          </w:tcPr>
          <w:p w14:paraId="53589531" w14:textId="77777777" w:rsidR="007302CF" w:rsidRDefault="007302CF">
            <w:pPr>
              <w:pStyle w:val="ConsPlusNormal"/>
            </w:pPr>
          </w:p>
        </w:tc>
      </w:tr>
      <w:tr w:rsidR="007302CF" w14:paraId="5AA42037" w14:textId="77777777">
        <w:tc>
          <w:tcPr>
            <w:tcW w:w="4252" w:type="dxa"/>
          </w:tcPr>
          <w:p w14:paraId="74B373B3" w14:textId="77777777" w:rsidR="007302CF" w:rsidRDefault="007302CF">
            <w:pPr>
              <w:pStyle w:val="ConsPlusNormal"/>
            </w:pPr>
            <w:r>
              <w:t>3.2. б)</w:t>
            </w:r>
          </w:p>
        </w:tc>
        <w:tc>
          <w:tcPr>
            <w:tcW w:w="960" w:type="dxa"/>
          </w:tcPr>
          <w:p w14:paraId="236A9E5A" w14:textId="77777777" w:rsidR="007302CF" w:rsidRDefault="007302CF">
            <w:pPr>
              <w:pStyle w:val="ConsPlusNormal"/>
            </w:pPr>
          </w:p>
        </w:tc>
        <w:tc>
          <w:tcPr>
            <w:tcW w:w="960" w:type="dxa"/>
          </w:tcPr>
          <w:p w14:paraId="4C49B424" w14:textId="77777777" w:rsidR="007302CF" w:rsidRDefault="007302CF">
            <w:pPr>
              <w:pStyle w:val="ConsPlusNormal"/>
            </w:pPr>
          </w:p>
        </w:tc>
        <w:tc>
          <w:tcPr>
            <w:tcW w:w="960" w:type="dxa"/>
          </w:tcPr>
          <w:p w14:paraId="4290B3ED" w14:textId="77777777" w:rsidR="007302CF" w:rsidRDefault="007302CF">
            <w:pPr>
              <w:pStyle w:val="ConsPlusNormal"/>
            </w:pPr>
          </w:p>
        </w:tc>
        <w:tc>
          <w:tcPr>
            <w:tcW w:w="960" w:type="dxa"/>
          </w:tcPr>
          <w:p w14:paraId="445365B0" w14:textId="77777777" w:rsidR="007302CF" w:rsidRDefault="007302CF">
            <w:pPr>
              <w:pStyle w:val="ConsPlusNormal"/>
            </w:pPr>
          </w:p>
        </w:tc>
        <w:tc>
          <w:tcPr>
            <w:tcW w:w="974" w:type="dxa"/>
          </w:tcPr>
          <w:p w14:paraId="4E70DB91" w14:textId="77777777" w:rsidR="007302CF" w:rsidRDefault="007302CF">
            <w:pPr>
              <w:pStyle w:val="ConsPlusNormal"/>
            </w:pPr>
          </w:p>
        </w:tc>
      </w:tr>
      <w:tr w:rsidR="007302CF" w14:paraId="6FAB1A9D" w14:textId="77777777">
        <w:tc>
          <w:tcPr>
            <w:tcW w:w="4252" w:type="dxa"/>
          </w:tcPr>
          <w:p w14:paraId="6574D650" w14:textId="77777777" w:rsidR="007302CF" w:rsidRDefault="007302CF">
            <w:pPr>
              <w:pStyle w:val="ConsPlusNormal"/>
            </w:pPr>
            <w:r>
              <w:t>3.2. в)</w:t>
            </w:r>
          </w:p>
        </w:tc>
        <w:tc>
          <w:tcPr>
            <w:tcW w:w="960" w:type="dxa"/>
          </w:tcPr>
          <w:p w14:paraId="4E4EB053" w14:textId="77777777" w:rsidR="007302CF" w:rsidRDefault="007302CF">
            <w:pPr>
              <w:pStyle w:val="ConsPlusNormal"/>
            </w:pPr>
          </w:p>
        </w:tc>
        <w:tc>
          <w:tcPr>
            <w:tcW w:w="960" w:type="dxa"/>
          </w:tcPr>
          <w:p w14:paraId="3BCF4442" w14:textId="77777777" w:rsidR="007302CF" w:rsidRDefault="007302CF">
            <w:pPr>
              <w:pStyle w:val="ConsPlusNormal"/>
            </w:pPr>
          </w:p>
        </w:tc>
        <w:tc>
          <w:tcPr>
            <w:tcW w:w="960" w:type="dxa"/>
          </w:tcPr>
          <w:p w14:paraId="197A653B" w14:textId="77777777" w:rsidR="007302CF" w:rsidRDefault="007302CF">
            <w:pPr>
              <w:pStyle w:val="ConsPlusNormal"/>
            </w:pPr>
          </w:p>
        </w:tc>
        <w:tc>
          <w:tcPr>
            <w:tcW w:w="960" w:type="dxa"/>
          </w:tcPr>
          <w:p w14:paraId="078A4654" w14:textId="77777777" w:rsidR="007302CF" w:rsidRDefault="007302CF">
            <w:pPr>
              <w:pStyle w:val="ConsPlusNormal"/>
            </w:pPr>
          </w:p>
        </w:tc>
        <w:tc>
          <w:tcPr>
            <w:tcW w:w="974" w:type="dxa"/>
          </w:tcPr>
          <w:p w14:paraId="5EB8B957" w14:textId="77777777" w:rsidR="007302CF" w:rsidRDefault="007302CF">
            <w:pPr>
              <w:pStyle w:val="ConsPlusNormal"/>
            </w:pPr>
          </w:p>
        </w:tc>
      </w:tr>
      <w:tr w:rsidR="007302CF" w14:paraId="13B13670" w14:textId="77777777">
        <w:tc>
          <w:tcPr>
            <w:tcW w:w="4252" w:type="dxa"/>
          </w:tcPr>
          <w:p w14:paraId="1228FB57" w14:textId="77777777" w:rsidR="007302CF" w:rsidRDefault="007302CF">
            <w:pPr>
              <w:pStyle w:val="ConsPlusNormal"/>
            </w:pPr>
            <w:r>
              <w:t>4.1.</w:t>
            </w:r>
          </w:p>
        </w:tc>
        <w:tc>
          <w:tcPr>
            <w:tcW w:w="960" w:type="dxa"/>
          </w:tcPr>
          <w:p w14:paraId="493EE749" w14:textId="77777777" w:rsidR="007302CF" w:rsidRDefault="007302CF">
            <w:pPr>
              <w:pStyle w:val="ConsPlusNormal"/>
            </w:pPr>
          </w:p>
        </w:tc>
        <w:tc>
          <w:tcPr>
            <w:tcW w:w="960" w:type="dxa"/>
          </w:tcPr>
          <w:p w14:paraId="0D3BBB95" w14:textId="77777777" w:rsidR="007302CF" w:rsidRDefault="007302CF">
            <w:pPr>
              <w:pStyle w:val="ConsPlusNormal"/>
            </w:pPr>
          </w:p>
        </w:tc>
        <w:tc>
          <w:tcPr>
            <w:tcW w:w="960" w:type="dxa"/>
          </w:tcPr>
          <w:p w14:paraId="4797F15C" w14:textId="77777777" w:rsidR="007302CF" w:rsidRDefault="007302CF">
            <w:pPr>
              <w:pStyle w:val="ConsPlusNormal"/>
            </w:pPr>
          </w:p>
        </w:tc>
        <w:tc>
          <w:tcPr>
            <w:tcW w:w="960" w:type="dxa"/>
          </w:tcPr>
          <w:p w14:paraId="2B133309" w14:textId="77777777" w:rsidR="007302CF" w:rsidRDefault="007302CF">
            <w:pPr>
              <w:pStyle w:val="ConsPlusNormal"/>
            </w:pPr>
          </w:p>
        </w:tc>
        <w:tc>
          <w:tcPr>
            <w:tcW w:w="974" w:type="dxa"/>
          </w:tcPr>
          <w:p w14:paraId="1A99A73B" w14:textId="77777777" w:rsidR="007302CF" w:rsidRDefault="007302CF">
            <w:pPr>
              <w:pStyle w:val="ConsPlusNormal"/>
            </w:pPr>
          </w:p>
        </w:tc>
      </w:tr>
      <w:tr w:rsidR="007302CF" w14:paraId="7A0A3AFA" w14:textId="77777777">
        <w:tc>
          <w:tcPr>
            <w:tcW w:w="4252" w:type="dxa"/>
          </w:tcPr>
          <w:p w14:paraId="10821C6A" w14:textId="77777777" w:rsidR="007302CF" w:rsidRDefault="007302CF">
            <w:pPr>
              <w:pStyle w:val="ConsPlusNormal"/>
            </w:pPr>
            <w:r>
              <w:t>5.1.</w:t>
            </w:r>
          </w:p>
        </w:tc>
        <w:tc>
          <w:tcPr>
            <w:tcW w:w="960" w:type="dxa"/>
          </w:tcPr>
          <w:p w14:paraId="6A88CB0C" w14:textId="77777777" w:rsidR="007302CF" w:rsidRDefault="007302CF">
            <w:pPr>
              <w:pStyle w:val="ConsPlusNormal"/>
            </w:pPr>
          </w:p>
        </w:tc>
        <w:tc>
          <w:tcPr>
            <w:tcW w:w="960" w:type="dxa"/>
          </w:tcPr>
          <w:p w14:paraId="1CE28293" w14:textId="77777777" w:rsidR="007302CF" w:rsidRDefault="007302CF">
            <w:pPr>
              <w:pStyle w:val="ConsPlusNormal"/>
            </w:pPr>
          </w:p>
        </w:tc>
        <w:tc>
          <w:tcPr>
            <w:tcW w:w="960" w:type="dxa"/>
          </w:tcPr>
          <w:p w14:paraId="38B7F481" w14:textId="77777777" w:rsidR="007302CF" w:rsidRDefault="007302CF">
            <w:pPr>
              <w:pStyle w:val="ConsPlusNormal"/>
            </w:pPr>
          </w:p>
        </w:tc>
        <w:tc>
          <w:tcPr>
            <w:tcW w:w="960" w:type="dxa"/>
          </w:tcPr>
          <w:p w14:paraId="042BCE10" w14:textId="77777777" w:rsidR="007302CF" w:rsidRDefault="007302CF">
            <w:pPr>
              <w:pStyle w:val="ConsPlusNormal"/>
            </w:pPr>
          </w:p>
        </w:tc>
        <w:tc>
          <w:tcPr>
            <w:tcW w:w="974" w:type="dxa"/>
          </w:tcPr>
          <w:p w14:paraId="1F8CDD15" w14:textId="77777777" w:rsidR="007302CF" w:rsidRDefault="007302CF">
            <w:pPr>
              <w:pStyle w:val="ConsPlusNormal"/>
            </w:pPr>
          </w:p>
        </w:tc>
      </w:tr>
      <w:tr w:rsidR="007302CF" w14:paraId="4D8CEE46" w14:textId="77777777">
        <w:tc>
          <w:tcPr>
            <w:tcW w:w="4252" w:type="dxa"/>
          </w:tcPr>
          <w:p w14:paraId="75858C8B" w14:textId="77777777" w:rsidR="007302CF" w:rsidRDefault="007302CF">
            <w:pPr>
              <w:pStyle w:val="ConsPlusNormal"/>
            </w:pPr>
            <w:r>
              <w:lastRenderedPageBreak/>
              <w:t>5.2.</w:t>
            </w:r>
          </w:p>
        </w:tc>
        <w:tc>
          <w:tcPr>
            <w:tcW w:w="960" w:type="dxa"/>
          </w:tcPr>
          <w:p w14:paraId="1F6D96ED" w14:textId="77777777" w:rsidR="007302CF" w:rsidRDefault="007302CF">
            <w:pPr>
              <w:pStyle w:val="ConsPlusNormal"/>
            </w:pPr>
          </w:p>
        </w:tc>
        <w:tc>
          <w:tcPr>
            <w:tcW w:w="960" w:type="dxa"/>
          </w:tcPr>
          <w:p w14:paraId="4A43C143" w14:textId="77777777" w:rsidR="007302CF" w:rsidRDefault="007302CF">
            <w:pPr>
              <w:pStyle w:val="ConsPlusNormal"/>
            </w:pPr>
          </w:p>
        </w:tc>
        <w:tc>
          <w:tcPr>
            <w:tcW w:w="960" w:type="dxa"/>
          </w:tcPr>
          <w:p w14:paraId="245A05E7" w14:textId="77777777" w:rsidR="007302CF" w:rsidRDefault="007302CF">
            <w:pPr>
              <w:pStyle w:val="ConsPlusNormal"/>
            </w:pPr>
          </w:p>
        </w:tc>
        <w:tc>
          <w:tcPr>
            <w:tcW w:w="960" w:type="dxa"/>
          </w:tcPr>
          <w:p w14:paraId="2CA12B3D" w14:textId="77777777" w:rsidR="007302CF" w:rsidRDefault="007302CF">
            <w:pPr>
              <w:pStyle w:val="ConsPlusNormal"/>
            </w:pPr>
          </w:p>
        </w:tc>
        <w:tc>
          <w:tcPr>
            <w:tcW w:w="974" w:type="dxa"/>
          </w:tcPr>
          <w:p w14:paraId="3E047F1A" w14:textId="77777777" w:rsidR="007302CF" w:rsidRDefault="007302CF">
            <w:pPr>
              <w:pStyle w:val="ConsPlusNormal"/>
            </w:pPr>
          </w:p>
        </w:tc>
      </w:tr>
      <w:tr w:rsidR="007302CF" w14:paraId="6F9F5817" w14:textId="77777777">
        <w:tc>
          <w:tcPr>
            <w:tcW w:w="4252" w:type="dxa"/>
          </w:tcPr>
          <w:p w14:paraId="329DC780" w14:textId="77777777" w:rsidR="007302CF" w:rsidRDefault="007302CF">
            <w:pPr>
              <w:pStyle w:val="ConsPlusNormal"/>
              <w:jc w:val="both"/>
            </w:pPr>
            <w:r>
              <w:t>Предлагаемое плановое значение показателя уровня качества оказываемых услуг территориальной сетевой организации</w:t>
            </w:r>
          </w:p>
        </w:tc>
        <w:tc>
          <w:tcPr>
            <w:tcW w:w="960" w:type="dxa"/>
          </w:tcPr>
          <w:p w14:paraId="69FB4BB2" w14:textId="77777777" w:rsidR="007302CF" w:rsidRDefault="007302CF">
            <w:pPr>
              <w:pStyle w:val="ConsPlusNormal"/>
            </w:pPr>
          </w:p>
        </w:tc>
        <w:tc>
          <w:tcPr>
            <w:tcW w:w="960" w:type="dxa"/>
          </w:tcPr>
          <w:p w14:paraId="6893CF77" w14:textId="77777777" w:rsidR="007302CF" w:rsidRDefault="007302CF">
            <w:pPr>
              <w:pStyle w:val="ConsPlusNormal"/>
            </w:pPr>
          </w:p>
        </w:tc>
        <w:tc>
          <w:tcPr>
            <w:tcW w:w="960" w:type="dxa"/>
          </w:tcPr>
          <w:p w14:paraId="098B0657" w14:textId="77777777" w:rsidR="007302CF" w:rsidRDefault="007302CF">
            <w:pPr>
              <w:pStyle w:val="ConsPlusNormal"/>
            </w:pPr>
          </w:p>
        </w:tc>
        <w:tc>
          <w:tcPr>
            <w:tcW w:w="960" w:type="dxa"/>
          </w:tcPr>
          <w:p w14:paraId="357EDF9E" w14:textId="77777777" w:rsidR="007302CF" w:rsidRDefault="007302CF">
            <w:pPr>
              <w:pStyle w:val="ConsPlusNormal"/>
            </w:pPr>
          </w:p>
        </w:tc>
        <w:tc>
          <w:tcPr>
            <w:tcW w:w="974" w:type="dxa"/>
          </w:tcPr>
          <w:p w14:paraId="5F558A16" w14:textId="77777777" w:rsidR="007302CF" w:rsidRDefault="007302CF">
            <w:pPr>
              <w:pStyle w:val="ConsPlusNormal"/>
            </w:pPr>
          </w:p>
        </w:tc>
      </w:tr>
    </w:tbl>
    <w:p w14:paraId="4F034BFD" w14:textId="77777777" w:rsidR="007302CF" w:rsidRDefault="007302CF">
      <w:pPr>
        <w:pStyle w:val="ConsPlusNormal"/>
        <w:jc w:val="both"/>
      </w:pPr>
    </w:p>
    <w:p w14:paraId="4C86F676" w14:textId="77777777" w:rsidR="007302CF" w:rsidRDefault="007302CF">
      <w:pPr>
        <w:pStyle w:val="ConsPlusNonformat"/>
        <w:jc w:val="both"/>
      </w:pPr>
      <w:r>
        <w:t xml:space="preserve">    ___________________________________________________________________</w:t>
      </w:r>
    </w:p>
    <w:p w14:paraId="70A9E6A1" w14:textId="77777777" w:rsidR="007302CF" w:rsidRDefault="007302CF">
      <w:pPr>
        <w:pStyle w:val="ConsPlusNonformat"/>
        <w:jc w:val="both"/>
      </w:pPr>
      <w:r>
        <w:t xml:space="preserve">              Должность            Ф.И.О.            Подпись</w:t>
      </w:r>
    </w:p>
    <w:p w14:paraId="41019F8E" w14:textId="77777777" w:rsidR="007302CF" w:rsidRDefault="007302CF">
      <w:pPr>
        <w:pStyle w:val="ConsPlusNormal"/>
        <w:jc w:val="both"/>
      </w:pPr>
    </w:p>
    <w:p w14:paraId="7652E82B" w14:textId="77777777" w:rsidR="007302CF" w:rsidRDefault="007302CF">
      <w:pPr>
        <w:pStyle w:val="ConsPlusNormal"/>
        <w:ind w:firstLine="540"/>
        <w:jc w:val="both"/>
      </w:pPr>
      <w:r>
        <w:t>--------------------------------</w:t>
      </w:r>
    </w:p>
    <w:p w14:paraId="65A1B4CD" w14:textId="77777777" w:rsidR="007302CF" w:rsidRDefault="007302CF">
      <w:pPr>
        <w:pStyle w:val="ConsPlusNormal"/>
        <w:spacing w:before="220"/>
        <w:ind w:firstLine="540"/>
        <w:jc w:val="both"/>
      </w:pPr>
      <w:bookmarkStart w:id="101" w:name="P3144"/>
      <w:bookmarkEnd w:id="101"/>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14:paraId="07A20DFE" w14:textId="77777777" w:rsidR="007302CF" w:rsidRDefault="007302CF">
      <w:pPr>
        <w:pStyle w:val="ConsPlusNormal"/>
        <w:spacing w:before="220"/>
        <w:ind w:firstLine="540"/>
        <w:jc w:val="both"/>
      </w:pPr>
      <w:bookmarkStart w:id="102" w:name="P3145"/>
      <w:bookmarkEnd w:id="102"/>
      <w:r>
        <w:t xml:space="preserve">&lt;2&gt; Нумерация пунктов показателей параметров, характеризующих индикаторы качества, приведена в соответствии с </w:t>
      </w:r>
      <w:hyperlink w:anchor="P2351">
        <w:r>
          <w:rPr>
            <w:color w:val="0000FF"/>
          </w:rPr>
          <w:t>формами 6.1</w:t>
        </w:r>
      </w:hyperlink>
      <w:r>
        <w:t xml:space="preserve"> - </w:t>
      </w:r>
      <w:hyperlink w:anchor="P2692">
        <w:r>
          <w:rPr>
            <w:color w:val="0000FF"/>
          </w:rPr>
          <w:t>6.3</w:t>
        </w:r>
      </w:hyperlink>
      <w:r>
        <w:t xml:space="preserve"> настоящего приложения.</w:t>
      </w:r>
    </w:p>
    <w:p w14:paraId="6EFF83DD" w14:textId="77777777" w:rsidR="007302CF" w:rsidRDefault="007302CF">
      <w:pPr>
        <w:pStyle w:val="ConsPlusNormal"/>
        <w:jc w:val="both"/>
      </w:pPr>
    </w:p>
    <w:p w14:paraId="5B72B722" w14:textId="77777777" w:rsidR="007302CF" w:rsidRDefault="007302CF">
      <w:pPr>
        <w:pStyle w:val="ConsPlusNormal"/>
        <w:jc w:val="both"/>
      </w:pPr>
    </w:p>
    <w:p w14:paraId="5AE88B4F" w14:textId="77777777" w:rsidR="007302CF" w:rsidRDefault="007302CF">
      <w:pPr>
        <w:pStyle w:val="ConsPlusNormal"/>
        <w:jc w:val="both"/>
      </w:pPr>
    </w:p>
    <w:p w14:paraId="26354E7C" w14:textId="77777777" w:rsidR="007302CF" w:rsidRDefault="007302CF">
      <w:pPr>
        <w:pStyle w:val="ConsPlusNormal"/>
        <w:jc w:val="both"/>
      </w:pPr>
    </w:p>
    <w:p w14:paraId="6610BD64" w14:textId="77777777" w:rsidR="007302CF" w:rsidRDefault="007302CF">
      <w:pPr>
        <w:pStyle w:val="ConsPlusNormal"/>
        <w:jc w:val="both"/>
      </w:pPr>
    </w:p>
    <w:p w14:paraId="2B3E9712" w14:textId="77777777" w:rsidR="007302CF" w:rsidRDefault="007302CF">
      <w:pPr>
        <w:pStyle w:val="ConsPlusNormal"/>
        <w:jc w:val="right"/>
        <w:outlineLvl w:val="1"/>
      </w:pPr>
      <w:r>
        <w:t>Приложение N 7</w:t>
      </w:r>
    </w:p>
    <w:p w14:paraId="1B365D0A" w14:textId="77777777" w:rsidR="007302CF" w:rsidRDefault="007302CF">
      <w:pPr>
        <w:pStyle w:val="ConsPlusNormal"/>
        <w:jc w:val="right"/>
      </w:pPr>
      <w:r>
        <w:t>к методическим указаниям</w:t>
      </w:r>
    </w:p>
    <w:p w14:paraId="0F9C17C3" w14:textId="77777777" w:rsidR="007302CF" w:rsidRDefault="007302CF">
      <w:pPr>
        <w:pStyle w:val="ConsPlusNormal"/>
        <w:jc w:val="right"/>
      </w:pPr>
      <w:r>
        <w:t>по расчету уровня надежности</w:t>
      </w:r>
    </w:p>
    <w:p w14:paraId="7248401F" w14:textId="77777777" w:rsidR="007302CF" w:rsidRDefault="007302CF">
      <w:pPr>
        <w:pStyle w:val="ConsPlusNormal"/>
        <w:jc w:val="right"/>
      </w:pPr>
      <w:r>
        <w:t>и качества поставляемых товаров</w:t>
      </w:r>
    </w:p>
    <w:p w14:paraId="58D0CC83" w14:textId="77777777" w:rsidR="007302CF" w:rsidRDefault="007302CF">
      <w:pPr>
        <w:pStyle w:val="ConsPlusNormal"/>
        <w:jc w:val="right"/>
      </w:pPr>
      <w:r>
        <w:t>и оказываемых услуг для организации</w:t>
      </w:r>
    </w:p>
    <w:p w14:paraId="5D42A31E" w14:textId="77777777" w:rsidR="007302CF" w:rsidRDefault="007302CF">
      <w:pPr>
        <w:pStyle w:val="ConsPlusNormal"/>
        <w:jc w:val="right"/>
      </w:pPr>
      <w:r>
        <w:t>по управлению единой национальной</w:t>
      </w:r>
    </w:p>
    <w:p w14:paraId="60789475" w14:textId="77777777" w:rsidR="007302CF" w:rsidRDefault="007302CF">
      <w:pPr>
        <w:pStyle w:val="ConsPlusNormal"/>
        <w:jc w:val="right"/>
      </w:pPr>
      <w:r>
        <w:t>(общероссийской) электрической</w:t>
      </w:r>
    </w:p>
    <w:p w14:paraId="0CE42F30" w14:textId="77777777" w:rsidR="007302CF" w:rsidRDefault="007302CF">
      <w:pPr>
        <w:pStyle w:val="ConsPlusNormal"/>
        <w:jc w:val="right"/>
      </w:pPr>
      <w:r>
        <w:t>сетью и территориальных</w:t>
      </w:r>
    </w:p>
    <w:p w14:paraId="28F30062" w14:textId="77777777" w:rsidR="007302CF" w:rsidRDefault="007302CF">
      <w:pPr>
        <w:pStyle w:val="ConsPlusNormal"/>
        <w:jc w:val="right"/>
      </w:pPr>
      <w:r>
        <w:t>сетевых организаций</w:t>
      </w:r>
    </w:p>
    <w:p w14:paraId="0D626F12" w14:textId="77777777" w:rsidR="007302CF" w:rsidRDefault="007302CF">
      <w:pPr>
        <w:pStyle w:val="ConsPlusNormal"/>
        <w:jc w:val="both"/>
      </w:pPr>
    </w:p>
    <w:p w14:paraId="144BB340" w14:textId="77777777" w:rsidR="007302CF" w:rsidRDefault="007302CF">
      <w:pPr>
        <w:pStyle w:val="ConsPlusTitle"/>
        <w:jc w:val="center"/>
      </w:pPr>
      <w:r>
        <w:t>ФОРМА,</w:t>
      </w:r>
    </w:p>
    <w:p w14:paraId="37284A15" w14:textId="77777777" w:rsidR="007302CF" w:rsidRDefault="007302CF">
      <w:pPr>
        <w:pStyle w:val="ConsPlusTitle"/>
        <w:jc w:val="center"/>
      </w:pPr>
      <w:r>
        <w:t>ИСПОЛЬЗУЕМАЯ ДЛЯ РАСЧЕТА ОБОБЩЕННОГО ПОКАЗАТЕЛЯ УРОВНЯ</w:t>
      </w:r>
    </w:p>
    <w:p w14:paraId="1FAEEB70" w14:textId="77777777" w:rsidR="007302CF" w:rsidRDefault="007302CF">
      <w:pPr>
        <w:pStyle w:val="ConsPlusTitle"/>
        <w:jc w:val="center"/>
      </w:pPr>
      <w:r>
        <w:t>НАДЕЖНОСТИ И КАЧЕСТВА ОКАЗЫВАЕМЫХ УСЛУГ (ДЛЯ ДОЛГОСРОЧНЫХ</w:t>
      </w:r>
    </w:p>
    <w:p w14:paraId="148AD911" w14:textId="77777777" w:rsidR="007302CF" w:rsidRDefault="007302CF">
      <w:pPr>
        <w:pStyle w:val="ConsPlusTitle"/>
        <w:jc w:val="center"/>
      </w:pPr>
      <w:r>
        <w:t>ПЕРИОДОВ РЕГУЛИРОВАНИЯ, НАЧАВШИХСЯ ДО 2014 ГОДА)</w:t>
      </w:r>
    </w:p>
    <w:p w14:paraId="2DB62F8D"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114DA1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B0DE9"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618DBD"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8793A7" w14:textId="77777777" w:rsidR="007302CF" w:rsidRDefault="007302CF">
            <w:pPr>
              <w:pStyle w:val="ConsPlusNormal"/>
              <w:jc w:val="center"/>
            </w:pPr>
            <w:r>
              <w:rPr>
                <w:color w:val="392C69"/>
              </w:rPr>
              <w:t>Список изменяющих документов</w:t>
            </w:r>
          </w:p>
          <w:p w14:paraId="10386196" w14:textId="77777777" w:rsidR="007302CF" w:rsidRDefault="007302CF">
            <w:pPr>
              <w:pStyle w:val="ConsPlusNormal"/>
              <w:jc w:val="center"/>
            </w:pPr>
            <w:r>
              <w:rPr>
                <w:color w:val="392C69"/>
              </w:rPr>
              <w:t xml:space="preserve">(в ред. Приказов Минэнерго России от 21.06.2017 </w:t>
            </w:r>
            <w:hyperlink r:id="rId173">
              <w:r>
                <w:rPr>
                  <w:color w:val="0000FF"/>
                </w:rPr>
                <w:t>N 544</w:t>
              </w:r>
            </w:hyperlink>
            <w:r>
              <w:rPr>
                <w:color w:val="392C69"/>
              </w:rPr>
              <w:t>,</w:t>
            </w:r>
          </w:p>
          <w:p w14:paraId="5E046AF7" w14:textId="77777777" w:rsidR="007302CF" w:rsidRDefault="007302CF">
            <w:pPr>
              <w:pStyle w:val="ConsPlusNormal"/>
              <w:jc w:val="center"/>
            </w:pPr>
            <w:r>
              <w:rPr>
                <w:color w:val="392C69"/>
              </w:rPr>
              <w:t xml:space="preserve">от 14.06.2023 </w:t>
            </w:r>
            <w:hyperlink r:id="rId174">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887DC3" w14:textId="77777777" w:rsidR="007302CF" w:rsidRDefault="007302CF">
            <w:pPr>
              <w:pStyle w:val="ConsPlusNormal"/>
            </w:pPr>
          </w:p>
        </w:tc>
      </w:tr>
    </w:tbl>
    <w:p w14:paraId="6A3D1271"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4071CF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96B2B"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911C99"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02FA77" w14:textId="77777777" w:rsidR="007302CF" w:rsidRDefault="007302CF">
            <w:pPr>
              <w:pStyle w:val="ConsPlusNormal"/>
              <w:jc w:val="center"/>
            </w:pPr>
            <w:r>
              <w:rPr>
                <w:color w:val="392C69"/>
              </w:rPr>
              <w:t>Список изменяющих документов</w:t>
            </w:r>
          </w:p>
          <w:p w14:paraId="214F7BC0" w14:textId="77777777" w:rsidR="007302CF" w:rsidRDefault="007302CF">
            <w:pPr>
              <w:pStyle w:val="ConsPlusNormal"/>
              <w:jc w:val="center"/>
            </w:pPr>
            <w:r>
              <w:rPr>
                <w:color w:val="392C69"/>
              </w:rPr>
              <w:t xml:space="preserve">(в ред. </w:t>
            </w:r>
            <w:hyperlink r:id="rId175">
              <w:r>
                <w:rPr>
                  <w:color w:val="0000FF"/>
                </w:rPr>
                <w:t>Приказа</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014B4A66" w14:textId="77777777" w:rsidR="007302CF" w:rsidRDefault="007302CF">
            <w:pPr>
              <w:pStyle w:val="ConsPlusNormal"/>
            </w:pPr>
          </w:p>
        </w:tc>
      </w:tr>
    </w:tbl>
    <w:p w14:paraId="693C928E" w14:textId="77777777" w:rsidR="007302CF" w:rsidRDefault="007302CF">
      <w:pPr>
        <w:pStyle w:val="ConsPlusNormal"/>
        <w:jc w:val="right"/>
      </w:pPr>
    </w:p>
    <w:p w14:paraId="53CF3CA8" w14:textId="77777777" w:rsidR="007302CF" w:rsidRDefault="007302CF">
      <w:pPr>
        <w:pStyle w:val="ConsPlusNormal"/>
        <w:jc w:val="right"/>
        <w:outlineLvl w:val="2"/>
      </w:pPr>
      <w:r>
        <w:t>Образец</w:t>
      </w:r>
    </w:p>
    <w:p w14:paraId="5056E886" w14:textId="77777777" w:rsidR="007302CF" w:rsidRDefault="007302CF">
      <w:pPr>
        <w:pStyle w:val="ConsPlusNormal"/>
        <w:jc w:val="both"/>
      </w:pPr>
    </w:p>
    <w:p w14:paraId="3123414F" w14:textId="77777777" w:rsidR="007302CF" w:rsidRDefault="007302CF">
      <w:pPr>
        <w:pStyle w:val="ConsPlusNonformat"/>
        <w:jc w:val="both"/>
      </w:pPr>
      <w:bookmarkStart w:id="103" w:name="P3173"/>
      <w:bookmarkEnd w:id="103"/>
      <w:r>
        <w:t xml:space="preserve">         Форма 7.1. Показатели уровня надежности и уровня качества</w:t>
      </w:r>
    </w:p>
    <w:p w14:paraId="308D4B5E" w14:textId="77777777" w:rsidR="007302CF" w:rsidRDefault="007302CF">
      <w:pPr>
        <w:pStyle w:val="ConsPlusNonformat"/>
        <w:jc w:val="both"/>
      </w:pPr>
      <w:r>
        <w:t xml:space="preserve">          оказываемых услуг сетевой организации (для долгосрочных</w:t>
      </w:r>
    </w:p>
    <w:p w14:paraId="37911C8E" w14:textId="77777777" w:rsidR="007302CF" w:rsidRDefault="007302CF">
      <w:pPr>
        <w:pStyle w:val="ConsPlusNonformat"/>
        <w:jc w:val="both"/>
      </w:pPr>
      <w:r>
        <w:t xml:space="preserve">             периодов регулирования, начавшихся до 2014 года)</w:t>
      </w:r>
    </w:p>
    <w:p w14:paraId="55015165" w14:textId="77777777" w:rsidR="007302CF" w:rsidRDefault="007302CF">
      <w:pPr>
        <w:pStyle w:val="ConsPlusNonformat"/>
        <w:jc w:val="both"/>
      </w:pPr>
      <w:r>
        <w:t xml:space="preserve">       ____________________________________________________________</w:t>
      </w:r>
    </w:p>
    <w:p w14:paraId="2E9C796B" w14:textId="77777777" w:rsidR="007302CF" w:rsidRDefault="007302CF">
      <w:pPr>
        <w:pStyle w:val="ConsPlusNonformat"/>
        <w:jc w:val="both"/>
      </w:pPr>
      <w:r>
        <w:t xml:space="preserve">         Наименование сетевой организации (подразделения/филиала)</w:t>
      </w:r>
    </w:p>
    <w:p w14:paraId="43EABCA9"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7302CF" w14:paraId="4EAE88F5" w14:textId="77777777">
        <w:tc>
          <w:tcPr>
            <w:tcW w:w="5499" w:type="dxa"/>
          </w:tcPr>
          <w:p w14:paraId="1F54817A" w14:textId="77777777" w:rsidR="007302CF" w:rsidRDefault="007302CF">
            <w:pPr>
              <w:pStyle w:val="ConsPlusNormal"/>
              <w:jc w:val="center"/>
            </w:pPr>
            <w:r>
              <w:lastRenderedPageBreak/>
              <w:t>Показатель</w:t>
            </w:r>
          </w:p>
        </w:tc>
        <w:tc>
          <w:tcPr>
            <w:tcW w:w="3572" w:type="dxa"/>
          </w:tcPr>
          <w:p w14:paraId="07F7F63F" w14:textId="77777777" w:rsidR="007302CF" w:rsidRDefault="007302CF">
            <w:pPr>
              <w:pStyle w:val="ConsPlusNormal"/>
              <w:jc w:val="center"/>
            </w:pPr>
            <w:r>
              <w:t>N формулы (главы) Методических указаний</w:t>
            </w:r>
          </w:p>
        </w:tc>
      </w:tr>
      <w:tr w:rsidR="007302CF" w14:paraId="26510143" w14:textId="77777777">
        <w:tc>
          <w:tcPr>
            <w:tcW w:w="5499" w:type="dxa"/>
          </w:tcPr>
          <w:p w14:paraId="18C8F014" w14:textId="77777777" w:rsidR="007302CF" w:rsidRDefault="007302CF">
            <w:pPr>
              <w:pStyle w:val="ConsPlusNormal"/>
            </w:pPr>
            <w:r>
              <w:t>Показатель средней продолжительности прекращений передачи электрической энергии, П</w:t>
            </w:r>
            <w:r>
              <w:rPr>
                <w:vertAlign w:val="subscript"/>
              </w:rPr>
              <w:t>п</w:t>
            </w:r>
          </w:p>
        </w:tc>
        <w:tc>
          <w:tcPr>
            <w:tcW w:w="3572" w:type="dxa"/>
          </w:tcPr>
          <w:p w14:paraId="6FAEF745" w14:textId="77777777" w:rsidR="007302CF" w:rsidRDefault="007302CF">
            <w:pPr>
              <w:pStyle w:val="ConsPlusNormal"/>
              <w:jc w:val="center"/>
            </w:pPr>
            <w:hyperlink w:anchor="P83">
              <w:r>
                <w:rPr>
                  <w:color w:val="0000FF"/>
                </w:rPr>
                <w:t>1</w:t>
              </w:r>
            </w:hyperlink>
          </w:p>
        </w:tc>
      </w:tr>
      <w:tr w:rsidR="007302CF" w14:paraId="4A3C60EB" w14:textId="77777777">
        <w:tc>
          <w:tcPr>
            <w:tcW w:w="5499" w:type="dxa"/>
          </w:tcPr>
          <w:p w14:paraId="0CAA3019" w14:textId="77777777" w:rsidR="007302CF" w:rsidRDefault="007302CF">
            <w:pPr>
              <w:pStyle w:val="ConsPlusNormal"/>
            </w:pPr>
            <w:r>
              <w:t>Показатель уровня качества оказываемых услуг организации по управлению национальной (общероссийской) электрической сетью, П</w:t>
            </w:r>
            <w:r>
              <w:rPr>
                <w:vertAlign w:val="subscript"/>
              </w:rPr>
              <w:t>тпр</w:t>
            </w:r>
          </w:p>
        </w:tc>
        <w:tc>
          <w:tcPr>
            <w:tcW w:w="3572" w:type="dxa"/>
          </w:tcPr>
          <w:p w14:paraId="7803F0DE" w14:textId="77777777" w:rsidR="007302CF" w:rsidRDefault="007302CF">
            <w:pPr>
              <w:pStyle w:val="ConsPlusNormal"/>
              <w:jc w:val="center"/>
            </w:pPr>
            <w:hyperlink w:anchor="P161">
              <w:r>
                <w:rPr>
                  <w:color w:val="0000FF"/>
                </w:rPr>
                <w:t>5</w:t>
              </w:r>
            </w:hyperlink>
          </w:p>
        </w:tc>
      </w:tr>
      <w:tr w:rsidR="007302CF" w14:paraId="0D4EE7D1" w14:textId="77777777">
        <w:tc>
          <w:tcPr>
            <w:tcW w:w="5499" w:type="dxa"/>
          </w:tcPr>
          <w:p w14:paraId="095F0359" w14:textId="77777777" w:rsidR="007302CF" w:rsidRDefault="007302CF">
            <w:pPr>
              <w:pStyle w:val="ConsPlusNormal"/>
            </w:pPr>
            <w:r>
              <w:t>Показатель уровня качества оказываемых услуг территориальной сетевой организации, П</w:t>
            </w:r>
            <w:r>
              <w:rPr>
                <w:vertAlign w:val="subscript"/>
              </w:rPr>
              <w:t>тсо</w:t>
            </w:r>
          </w:p>
        </w:tc>
        <w:tc>
          <w:tcPr>
            <w:tcW w:w="3572" w:type="dxa"/>
          </w:tcPr>
          <w:p w14:paraId="1D1016FF" w14:textId="77777777" w:rsidR="007302CF" w:rsidRDefault="007302CF">
            <w:pPr>
              <w:pStyle w:val="ConsPlusNormal"/>
              <w:jc w:val="center"/>
            </w:pPr>
            <w:hyperlink w:anchor="P175">
              <w:r>
                <w:rPr>
                  <w:color w:val="0000FF"/>
                </w:rPr>
                <w:t>6</w:t>
              </w:r>
            </w:hyperlink>
          </w:p>
        </w:tc>
      </w:tr>
      <w:tr w:rsidR="007302CF" w14:paraId="5CC42B5B" w14:textId="77777777">
        <w:tc>
          <w:tcPr>
            <w:tcW w:w="5499" w:type="dxa"/>
          </w:tcPr>
          <w:p w14:paraId="271FF2BA" w14:textId="77777777" w:rsidR="007302CF" w:rsidRDefault="007302CF">
            <w:pPr>
              <w:pStyle w:val="ConsPlusNormal"/>
            </w:pPr>
            <w:r>
              <w:t>Плановое значение показателя П</w:t>
            </w:r>
            <w:r>
              <w:rPr>
                <w:vertAlign w:val="subscript"/>
              </w:rPr>
              <w:t>п</w:t>
            </w:r>
            <w:r>
              <w:t>, </w:t>
            </w:r>
            <w:r>
              <w:rPr>
                <w:noProof/>
                <w:position w:val="-10"/>
              </w:rPr>
              <w:drawing>
                <wp:inline distT="0" distB="0" distL="0" distR="0" wp14:anchorId="0C93855E" wp14:editId="12703035">
                  <wp:extent cx="351790" cy="267970"/>
                  <wp:effectExtent l="0" t="0" r="0" b="0"/>
                  <wp:docPr id="1387386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1790" cy="267970"/>
                          </a:xfrm>
                          <a:prstGeom prst="rect">
                            <a:avLst/>
                          </a:prstGeom>
                          <a:noFill/>
                          <a:ln>
                            <a:noFill/>
                          </a:ln>
                        </pic:spPr>
                      </pic:pic>
                    </a:graphicData>
                  </a:graphic>
                </wp:inline>
              </w:drawing>
            </w:r>
          </w:p>
        </w:tc>
        <w:tc>
          <w:tcPr>
            <w:tcW w:w="3572" w:type="dxa"/>
          </w:tcPr>
          <w:p w14:paraId="0FAF8D15" w14:textId="77777777" w:rsidR="007302CF" w:rsidRDefault="007302CF">
            <w:pPr>
              <w:pStyle w:val="ConsPlusNormal"/>
              <w:jc w:val="center"/>
            </w:pPr>
            <w:hyperlink w:anchor="P351">
              <w:r>
                <w:rPr>
                  <w:color w:val="0000FF"/>
                </w:rPr>
                <w:t>Глава IV(1)</w:t>
              </w:r>
            </w:hyperlink>
            <w:r>
              <w:t xml:space="preserve"> Методических указаний</w:t>
            </w:r>
          </w:p>
        </w:tc>
      </w:tr>
      <w:tr w:rsidR="007302CF" w14:paraId="5BDD429C" w14:textId="77777777">
        <w:tc>
          <w:tcPr>
            <w:tcW w:w="5499" w:type="dxa"/>
          </w:tcPr>
          <w:p w14:paraId="6CC01BE5" w14:textId="77777777" w:rsidR="007302CF" w:rsidRDefault="007302CF">
            <w:pPr>
              <w:pStyle w:val="ConsPlusNormal"/>
            </w:pPr>
            <w:r>
              <w:t>Плановое значение показателя П</w:t>
            </w:r>
            <w:r>
              <w:rPr>
                <w:vertAlign w:val="subscript"/>
              </w:rPr>
              <w:t>тпр</w:t>
            </w:r>
            <w:r>
              <w:t>, </w:t>
            </w:r>
            <w:r>
              <w:rPr>
                <w:noProof/>
                <w:position w:val="-10"/>
              </w:rPr>
              <w:drawing>
                <wp:inline distT="0" distB="0" distL="0" distR="0" wp14:anchorId="74F6188C" wp14:editId="2018B503">
                  <wp:extent cx="444500" cy="276860"/>
                  <wp:effectExtent l="0" t="0" r="0" b="0"/>
                  <wp:docPr id="397397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44500" cy="276860"/>
                          </a:xfrm>
                          <a:prstGeom prst="rect">
                            <a:avLst/>
                          </a:prstGeom>
                          <a:noFill/>
                          <a:ln>
                            <a:noFill/>
                          </a:ln>
                        </pic:spPr>
                      </pic:pic>
                    </a:graphicData>
                  </a:graphic>
                </wp:inline>
              </w:drawing>
            </w:r>
          </w:p>
        </w:tc>
        <w:tc>
          <w:tcPr>
            <w:tcW w:w="3572" w:type="dxa"/>
          </w:tcPr>
          <w:p w14:paraId="20FB183B" w14:textId="77777777" w:rsidR="007302CF" w:rsidRDefault="007302CF">
            <w:pPr>
              <w:pStyle w:val="ConsPlusNormal"/>
              <w:jc w:val="center"/>
            </w:pPr>
            <w:hyperlink w:anchor="P351">
              <w:r>
                <w:rPr>
                  <w:color w:val="0000FF"/>
                </w:rPr>
                <w:t>Глава IV(1)</w:t>
              </w:r>
            </w:hyperlink>
            <w:r>
              <w:t xml:space="preserve"> Методических указаний</w:t>
            </w:r>
          </w:p>
        </w:tc>
      </w:tr>
      <w:tr w:rsidR="007302CF" w14:paraId="029F5158" w14:textId="77777777">
        <w:tc>
          <w:tcPr>
            <w:tcW w:w="5499" w:type="dxa"/>
          </w:tcPr>
          <w:p w14:paraId="525136D5" w14:textId="77777777" w:rsidR="007302CF" w:rsidRDefault="007302CF">
            <w:pPr>
              <w:pStyle w:val="ConsPlusNormal"/>
            </w:pPr>
            <w:r>
              <w:t>Плановое значение показателя П</w:t>
            </w:r>
            <w:r>
              <w:rPr>
                <w:vertAlign w:val="subscript"/>
              </w:rPr>
              <w:t>тсо</w:t>
            </w:r>
            <w:r>
              <w:t>, </w:t>
            </w:r>
            <w:r>
              <w:rPr>
                <w:noProof/>
                <w:position w:val="-10"/>
              </w:rPr>
              <w:drawing>
                <wp:inline distT="0" distB="0" distL="0" distR="0" wp14:anchorId="6EE4FB32" wp14:editId="61859576">
                  <wp:extent cx="435610" cy="267970"/>
                  <wp:effectExtent l="0" t="0" r="0" b="0"/>
                  <wp:docPr id="446532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35610" cy="267970"/>
                          </a:xfrm>
                          <a:prstGeom prst="rect">
                            <a:avLst/>
                          </a:prstGeom>
                          <a:noFill/>
                          <a:ln>
                            <a:noFill/>
                          </a:ln>
                        </pic:spPr>
                      </pic:pic>
                    </a:graphicData>
                  </a:graphic>
                </wp:inline>
              </w:drawing>
            </w:r>
          </w:p>
        </w:tc>
        <w:tc>
          <w:tcPr>
            <w:tcW w:w="3572" w:type="dxa"/>
          </w:tcPr>
          <w:p w14:paraId="10B17341" w14:textId="77777777" w:rsidR="007302CF" w:rsidRDefault="007302CF">
            <w:pPr>
              <w:pStyle w:val="ConsPlusNormal"/>
              <w:jc w:val="center"/>
            </w:pPr>
            <w:hyperlink w:anchor="P351">
              <w:r>
                <w:rPr>
                  <w:color w:val="0000FF"/>
                </w:rPr>
                <w:t>Глава IV(1)</w:t>
              </w:r>
            </w:hyperlink>
            <w:r>
              <w:t xml:space="preserve"> Методических указаний</w:t>
            </w:r>
          </w:p>
        </w:tc>
      </w:tr>
      <w:tr w:rsidR="007302CF" w14:paraId="6D85F762" w14:textId="77777777">
        <w:tc>
          <w:tcPr>
            <w:tcW w:w="5499" w:type="dxa"/>
          </w:tcPr>
          <w:p w14:paraId="35005072" w14:textId="77777777" w:rsidR="007302CF" w:rsidRDefault="007302CF">
            <w:pPr>
              <w:pStyle w:val="ConsPlusNormal"/>
            </w:pPr>
            <w:r>
              <w:t>Оценка достижения показателя уровня надежности оказываемых услуг, К</w:t>
            </w:r>
            <w:r>
              <w:rPr>
                <w:vertAlign w:val="subscript"/>
              </w:rPr>
              <w:t>над</w:t>
            </w:r>
          </w:p>
        </w:tc>
        <w:tc>
          <w:tcPr>
            <w:tcW w:w="3572" w:type="dxa"/>
          </w:tcPr>
          <w:p w14:paraId="681AF716" w14:textId="77777777" w:rsidR="007302CF" w:rsidRDefault="007302CF">
            <w:pPr>
              <w:pStyle w:val="ConsPlusNormal"/>
              <w:jc w:val="center"/>
            </w:pPr>
            <w:hyperlink w:anchor="P505">
              <w:r>
                <w:rPr>
                  <w:color w:val="0000FF"/>
                </w:rPr>
                <w:t>Глава V</w:t>
              </w:r>
            </w:hyperlink>
            <w:r>
              <w:t xml:space="preserve"> Методических указаний</w:t>
            </w:r>
          </w:p>
        </w:tc>
      </w:tr>
      <w:tr w:rsidR="007302CF" w14:paraId="3DBD34AA" w14:textId="77777777">
        <w:tc>
          <w:tcPr>
            <w:tcW w:w="5499" w:type="dxa"/>
          </w:tcPr>
          <w:p w14:paraId="47705620" w14:textId="77777777" w:rsidR="007302CF" w:rsidRDefault="007302CF">
            <w:pPr>
              <w:pStyle w:val="ConsPlusNormal"/>
            </w:pPr>
            <w:r>
              <w:t>Оценка достижения показателя уровня качества оказываемых услуг, К</w:t>
            </w:r>
            <w:r>
              <w:rPr>
                <w:vertAlign w:val="subscript"/>
              </w:rPr>
              <w:t>кач</w:t>
            </w:r>
            <w:r>
              <w:t xml:space="preserve"> (организации по управлению единой национальной (общероссийской) электрической сетью)</w:t>
            </w:r>
          </w:p>
        </w:tc>
        <w:tc>
          <w:tcPr>
            <w:tcW w:w="3572" w:type="dxa"/>
          </w:tcPr>
          <w:p w14:paraId="3BA4D647" w14:textId="77777777" w:rsidR="007302CF" w:rsidRDefault="007302CF">
            <w:pPr>
              <w:pStyle w:val="ConsPlusNormal"/>
              <w:jc w:val="center"/>
            </w:pPr>
            <w:hyperlink w:anchor="P505">
              <w:r>
                <w:rPr>
                  <w:color w:val="0000FF"/>
                </w:rPr>
                <w:t>Глава V</w:t>
              </w:r>
            </w:hyperlink>
            <w:r>
              <w:t xml:space="preserve"> Методических указаний</w:t>
            </w:r>
          </w:p>
        </w:tc>
      </w:tr>
      <w:tr w:rsidR="007302CF" w14:paraId="6D42D2E8" w14:textId="77777777">
        <w:tc>
          <w:tcPr>
            <w:tcW w:w="5499" w:type="dxa"/>
          </w:tcPr>
          <w:p w14:paraId="1E9A338E" w14:textId="77777777" w:rsidR="007302CF" w:rsidRDefault="007302CF">
            <w:pPr>
              <w:pStyle w:val="ConsPlusNormal"/>
            </w:pPr>
            <w:r>
              <w:t>Оценка достижения показателя уровня качества оказываемых услуг, К</w:t>
            </w:r>
            <w:r>
              <w:rPr>
                <w:vertAlign w:val="subscript"/>
              </w:rPr>
              <w:t>кач</w:t>
            </w:r>
            <w:r>
              <w:t xml:space="preserve"> (для территориальной сетевой организации)</w:t>
            </w:r>
          </w:p>
        </w:tc>
        <w:tc>
          <w:tcPr>
            <w:tcW w:w="3572" w:type="dxa"/>
          </w:tcPr>
          <w:p w14:paraId="1CB8813D" w14:textId="77777777" w:rsidR="007302CF" w:rsidRDefault="007302CF">
            <w:pPr>
              <w:pStyle w:val="ConsPlusNormal"/>
              <w:jc w:val="center"/>
            </w:pPr>
            <w:hyperlink w:anchor="P505">
              <w:r>
                <w:rPr>
                  <w:color w:val="0000FF"/>
                </w:rPr>
                <w:t>Глава V</w:t>
              </w:r>
            </w:hyperlink>
            <w:r>
              <w:t xml:space="preserve"> Методических указаний</w:t>
            </w:r>
          </w:p>
        </w:tc>
      </w:tr>
    </w:tbl>
    <w:p w14:paraId="37A1EEA4" w14:textId="77777777" w:rsidR="007302CF" w:rsidRDefault="007302CF">
      <w:pPr>
        <w:pStyle w:val="ConsPlusNormal"/>
        <w:jc w:val="both"/>
      </w:pPr>
    </w:p>
    <w:p w14:paraId="5A4CD3D5" w14:textId="77777777" w:rsidR="007302CF" w:rsidRDefault="007302CF">
      <w:pPr>
        <w:pStyle w:val="ConsPlusNonformat"/>
        <w:jc w:val="both"/>
      </w:pPr>
      <w:r>
        <w:t>Должность          Фамилия, имя и отчество (при наличии)         Подпись</w:t>
      </w:r>
    </w:p>
    <w:p w14:paraId="50676C71" w14:textId="77777777" w:rsidR="007302CF" w:rsidRDefault="007302CF">
      <w:pPr>
        <w:pStyle w:val="ConsPlusNormal"/>
        <w:jc w:val="both"/>
      </w:pPr>
    </w:p>
    <w:p w14:paraId="2AB811A1" w14:textId="77777777" w:rsidR="007302CF" w:rsidRDefault="007302CF">
      <w:pPr>
        <w:pStyle w:val="ConsPlusNormal"/>
        <w:jc w:val="both"/>
      </w:pPr>
    </w:p>
    <w:p w14:paraId="72891A83" w14:textId="77777777" w:rsidR="007302CF" w:rsidRDefault="007302CF">
      <w:pPr>
        <w:pStyle w:val="ConsPlusNormal"/>
        <w:jc w:val="both"/>
      </w:pPr>
    </w:p>
    <w:p w14:paraId="10CB094E"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554114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30B699"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D9ED70"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76C411" w14:textId="77777777" w:rsidR="007302CF" w:rsidRDefault="007302CF">
            <w:pPr>
              <w:pStyle w:val="ConsPlusNormal"/>
              <w:jc w:val="center"/>
            </w:pPr>
            <w:r>
              <w:rPr>
                <w:color w:val="392C69"/>
              </w:rPr>
              <w:t>Список изменяющих документов</w:t>
            </w:r>
          </w:p>
          <w:p w14:paraId="554CACF8" w14:textId="77777777" w:rsidR="007302CF" w:rsidRDefault="007302CF">
            <w:pPr>
              <w:pStyle w:val="ConsPlusNormal"/>
              <w:jc w:val="center"/>
            </w:pPr>
            <w:r>
              <w:rPr>
                <w:color w:val="392C69"/>
              </w:rPr>
              <w:t xml:space="preserve">(в ред. </w:t>
            </w:r>
            <w:hyperlink r:id="rId177">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14:paraId="79949C67" w14:textId="77777777" w:rsidR="007302CF" w:rsidRDefault="007302CF">
            <w:pPr>
              <w:pStyle w:val="ConsPlusNormal"/>
            </w:pPr>
          </w:p>
        </w:tc>
      </w:tr>
    </w:tbl>
    <w:p w14:paraId="3CB6A121" w14:textId="77777777" w:rsidR="007302CF" w:rsidRDefault="007302CF">
      <w:pPr>
        <w:pStyle w:val="ConsPlusNormal"/>
        <w:jc w:val="both"/>
      </w:pPr>
    </w:p>
    <w:p w14:paraId="45504010" w14:textId="77777777" w:rsidR="007302CF" w:rsidRDefault="007302CF">
      <w:pPr>
        <w:pStyle w:val="ConsPlusNonformat"/>
        <w:jc w:val="both"/>
      </w:pPr>
      <w:bookmarkStart w:id="104" w:name="P3208"/>
      <w:bookmarkEnd w:id="104"/>
      <w:r>
        <w:t xml:space="preserve">        Форма 7.2. Расчет обобщенного показателя уровня надежности</w:t>
      </w:r>
    </w:p>
    <w:p w14:paraId="32B66DD2" w14:textId="77777777" w:rsidR="007302CF" w:rsidRDefault="007302CF">
      <w:pPr>
        <w:pStyle w:val="ConsPlusNonformat"/>
        <w:jc w:val="both"/>
      </w:pPr>
      <w:r>
        <w:t xml:space="preserve">          и качества оказываемых услуг (для долгосрочных периодов</w:t>
      </w:r>
    </w:p>
    <w:p w14:paraId="1B9FDA1F" w14:textId="77777777" w:rsidR="007302CF" w:rsidRDefault="007302CF">
      <w:pPr>
        <w:pStyle w:val="ConsPlusNonformat"/>
        <w:jc w:val="both"/>
      </w:pPr>
      <w:r>
        <w:t xml:space="preserve">                  регулирования, начавшихся до 2014 года)</w:t>
      </w:r>
    </w:p>
    <w:p w14:paraId="5E7FA004" w14:textId="77777777" w:rsidR="007302CF" w:rsidRDefault="007302CF">
      <w:pPr>
        <w:pStyle w:val="ConsPlusNonformat"/>
        <w:jc w:val="both"/>
      </w:pPr>
    </w:p>
    <w:p w14:paraId="612AA19A" w14:textId="77777777" w:rsidR="007302CF" w:rsidRDefault="007302CF">
      <w:pPr>
        <w:pStyle w:val="ConsPlusNonformat"/>
        <w:jc w:val="both"/>
      </w:pPr>
      <w:r>
        <w:t xml:space="preserve">        ___________________________________________________________</w:t>
      </w:r>
    </w:p>
    <w:p w14:paraId="3B867D38" w14:textId="77777777" w:rsidR="007302CF" w:rsidRDefault="007302CF">
      <w:pPr>
        <w:pStyle w:val="ConsPlusNonformat"/>
        <w:jc w:val="both"/>
      </w:pPr>
      <w:r>
        <w:t xml:space="preserve">             Наименование территориальной сетевой организации</w:t>
      </w:r>
    </w:p>
    <w:p w14:paraId="317E92E1"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474"/>
        <w:gridCol w:w="3061"/>
      </w:tblGrid>
      <w:tr w:rsidR="007302CF" w14:paraId="5F1AB812" w14:textId="77777777">
        <w:tc>
          <w:tcPr>
            <w:tcW w:w="4535" w:type="dxa"/>
          </w:tcPr>
          <w:p w14:paraId="5FD58ACB" w14:textId="77777777" w:rsidR="007302CF" w:rsidRDefault="007302CF">
            <w:pPr>
              <w:pStyle w:val="ConsPlusNormal"/>
              <w:jc w:val="center"/>
            </w:pPr>
            <w:r>
              <w:t>Показатель</w:t>
            </w:r>
          </w:p>
        </w:tc>
        <w:tc>
          <w:tcPr>
            <w:tcW w:w="1474" w:type="dxa"/>
          </w:tcPr>
          <w:p w14:paraId="1E3A6B69" w14:textId="77777777" w:rsidR="007302CF" w:rsidRDefault="007302CF">
            <w:pPr>
              <w:pStyle w:val="ConsPlusNormal"/>
              <w:jc w:val="center"/>
            </w:pPr>
            <w:r>
              <w:t>N формулы методических указаний</w:t>
            </w:r>
          </w:p>
        </w:tc>
        <w:tc>
          <w:tcPr>
            <w:tcW w:w="3061" w:type="dxa"/>
          </w:tcPr>
          <w:p w14:paraId="42375092" w14:textId="77777777" w:rsidR="007302CF" w:rsidRDefault="007302CF">
            <w:pPr>
              <w:pStyle w:val="ConsPlusNormal"/>
              <w:jc w:val="center"/>
            </w:pPr>
            <w:r>
              <w:t>Значение</w:t>
            </w:r>
          </w:p>
        </w:tc>
      </w:tr>
      <w:tr w:rsidR="007302CF" w14:paraId="502C055E" w14:textId="77777777">
        <w:tc>
          <w:tcPr>
            <w:tcW w:w="4535" w:type="dxa"/>
          </w:tcPr>
          <w:p w14:paraId="1F146BE0" w14:textId="77777777" w:rsidR="007302CF" w:rsidRDefault="007302CF">
            <w:pPr>
              <w:pStyle w:val="ConsPlusNormal"/>
            </w:pPr>
            <w:r>
              <w:t>1. Коэффициент значимости показателя уровня надежности оказываемых услуг, альфа</w:t>
            </w:r>
          </w:p>
        </w:tc>
        <w:tc>
          <w:tcPr>
            <w:tcW w:w="1474" w:type="dxa"/>
          </w:tcPr>
          <w:p w14:paraId="6D7B21FA" w14:textId="77777777" w:rsidR="007302CF" w:rsidRDefault="007302CF">
            <w:pPr>
              <w:pStyle w:val="ConsPlusNormal"/>
            </w:pPr>
          </w:p>
        </w:tc>
        <w:tc>
          <w:tcPr>
            <w:tcW w:w="3061" w:type="dxa"/>
          </w:tcPr>
          <w:p w14:paraId="27D3571A" w14:textId="77777777" w:rsidR="007302CF" w:rsidRDefault="007302CF">
            <w:pPr>
              <w:pStyle w:val="ConsPlusNormal"/>
            </w:pPr>
            <w:r>
              <w:t xml:space="preserve">Для организации по управлению единой национальной </w:t>
            </w:r>
            <w:r>
              <w:lastRenderedPageBreak/>
              <w:t>(общероссийской) электрической сетью:</w:t>
            </w:r>
          </w:p>
          <w:p w14:paraId="71C14DD8" w14:textId="77777777" w:rsidR="007302CF" w:rsidRDefault="007302CF">
            <w:pPr>
              <w:pStyle w:val="ConsPlusNormal"/>
            </w:pPr>
            <w:r>
              <w:t>альфа = 0,75.</w:t>
            </w:r>
          </w:p>
          <w:p w14:paraId="1FD449A9" w14:textId="77777777" w:rsidR="007302CF" w:rsidRDefault="007302CF">
            <w:pPr>
              <w:pStyle w:val="ConsPlusNormal"/>
            </w:pPr>
            <w:r>
              <w:t>Для территориальной сетевой организации:</w:t>
            </w:r>
          </w:p>
          <w:p w14:paraId="2E1AAB57" w14:textId="77777777" w:rsidR="007302CF" w:rsidRDefault="007302CF">
            <w:pPr>
              <w:pStyle w:val="ConsPlusNormal"/>
            </w:pPr>
            <w:r>
              <w:t>альфа = 0,65</w:t>
            </w:r>
          </w:p>
        </w:tc>
      </w:tr>
      <w:tr w:rsidR="007302CF" w14:paraId="02FEFB2A" w14:textId="77777777">
        <w:tc>
          <w:tcPr>
            <w:tcW w:w="4535" w:type="dxa"/>
          </w:tcPr>
          <w:p w14:paraId="43D6BC0B" w14:textId="77777777" w:rsidR="007302CF" w:rsidRDefault="007302CF">
            <w:pPr>
              <w:pStyle w:val="ConsPlusNormal"/>
            </w:pPr>
            <w:r>
              <w:lastRenderedPageBreak/>
              <w:t>2. Коэффициент значимости показателя уровня качества оказываемых услуг, бета</w:t>
            </w:r>
          </w:p>
        </w:tc>
        <w:tc>
          <w:tcPr>
            <w:tcW w:w="1474" w:type="dxa"/>
          </w:tcPr>
          <w:p w14:paraId="1FF8C41F" w14:textId="77777777" w:rsidR="007302CF" w:rsidRDefault="007302CF">
            <w:pPr>
              <w:pStyle w:val="ConsPlusNormal"/>
            </w:pPr>
          </w:p>
        </w:tc>
        <w:tc>
          <w:tcPr>
            <w:tcW w:w="3061" w:type="dxa"/>
          </w:tcPr>
          <w:p w14:paraId="25888FBD" w14:textId="77777777" w:rsidR="007302CF" w:rsidRDefault="007302CF">
            <w:pPr>
              <w:pStyle w:val="ConsPlusNormal"/>
            </w:pPr>
            <w:r>
              <w:t>бета = 1 - альфа</w:t>
            </w:r>
          </w:p>
        </w:tc>
      </w:tr>
      <w:tr w:rsidR="007302CF" w14:paraId="5D039C8E" w14:textId="77777777">
        <w:tc>
          <w:tcPr>
            <w:tcW w:w="4535" w:type="dxa"/>
          </w:tcPr>
          <w:p w14:paraId="0AF621E6" w14:textId="77777777" w:rsidR="007302CF" w:rsidRDefault="007302CF">
            <w:pPr>
              <w:pStyle w:val="ConsPlusNormal"/>
            </w:pPr>
            <w:r>
              <w:t>3. Оценка достижения показателя уровня надежности оказываемых услуг, К</w:t>
            </w:r>
            <w:r>
              <w:rPr>
                <w:vertAlign w:val="subscript"/>
              </w:rPr>
              <w:t>над</w:t>
            </w:r>
          </w:p>
        </w:tc>
        <w:tc>
          <w:tcPr>
            <w:tcW w:w="1474" w:type="dxa"/>
          </w:tcPr>
          <w:p w14:paraId="1F7F2B68" w14:textId="77777777" w:rsidR="007302CF" w:rsidRDefault="007302CF">
            <w:pPr>
              <w:pStyle w:val="ConsPlusNormal"/>
              <w:jc w:val="center"/>
            </w:pPr>
            <w:hyperlink w:anchor="P512">
              <w:r>
                <w:rPr>
                  <w:color w:val="0000FF"/>
                </w:rPr>
                <w:t>19</w:t>
              </w:r>
            </w:hyperlink>
            <w:r>
              <w:t xml:space="preserve"> и </w:t>
            </w:r>
            <w:hyperlink w:anchor="P521">
              <w:r>
                <w:rPr>
                  <w:color w:val="0000FF"/>
                </w:rPr>
                <w:t>20</w:t>
              </w:r>
            </w:hyperlink>
          </w:p>
        </w:tc>
        <w:tc>
          <w:tcPr>
            <w:tcW w:w="3061" w:type="dxa"/>
          </w:tcPr>
          <w:p w14:paraId="6CB0FDC0" w14:textId="77777777" w:rsidR="007302CF" w:rsidRDefault="007302CF">
            <w:pPr>
              <w:pStyle w:val="ConsPlusNormal"/>
            </w:pPr>
          </w:p>
        </w:tc>
      </w:tr>
      <w:tr w:rsidR="007302CF" w14:paraId="2AA7AEA8" w14:textId="77777777">
        <w:tc>
          <w:tcPr>
            <w:tcW w:w="4535" w:type="dxa"/>
          </w:tcPr>
          <w:p w14:paraId="6E99E819" w14:textId="77777777" w:rsidR="007302CF" w:rsidRDefault="007302CF">
            <w:pPr>
              <w:pStyle w:val="ConsPlusNormal"/>
            </w:pPr>
            <w:r>
              <w:t>4. Оценка достижения показателя уровня качества оказываемых услуг, К</w:t>
            </w:r>
            <w:r>
              <w:rPr>
                <w:vertAlign w:val="subscript"/>
              </w:rPr>
              <w:t>кач</w:t>
            </w:r>
          </w:p>
        </w:tc>
        <w:tc>
          <w:tcPr>
            <w:tcW w:w="1474" w:type="dxa"/>
          </w:tcPr>
          <w:p w14:paraId="2169F23B" w14:textId="77777777" w:rsidR="007302CF" w:rsidRDefault="007302CF">
            <w:pPr>
              <w:pStyle w:val="ConsPlusNormal"/>
              <w:jc w:val="center"/>
            </w:pPr>
            <w:hyperlink w:anchor="P512">
              <w:r>
                <w:rPr>
                  <w:color w:val="0000FF"/>
                </w:rPr>
                <w:t>19</w:t>
              </w:r>
            </w:hyperlink>
            <w:r>
              <w:t xml:space="preserve"> и </w:t>
            </w:r>
            <w:hyperlink w:anchor="P521">
              <w:r>
                <w:rPr>
                  <w:color w:val="0000FF"/>
                </w:rPr>
                <w:t>20</w:t>
              </w:r>
            </w:hyperlink>
          </w:p>
        </w:tc>
        <w:tc>
          <w:tcPr>
            <w:tcW w:w="3061" w:type="dxa"/>
          </w:tcPr>
          <w:p w14:paraId="787E91AE" w14:textId="77777777" w:rsidR="007302CF" w:rsidRDefault="007302CF">
            <w:pPr>
              <w:pStyle w:val="ConsPlusNormal"/>
            </w:pPr>
          </w:p>
        </w:tc>
      </w:tr>
      <w:tr w:rsidR="007302CF" w14:paraId="07AA08F0" w14:textId="77777777">
        <w:tc>
          <w:tcPr>
            <w:tcW w:w="4535" w:type="dxa"/>
          </w:tcPr>
          <w:p w14:paraId="7DE432FA" w14:textId="77777777" w:rsidR="007302CF" w:rsidRDefault="007302CF">
            <w:pPr>
              <w:pStyle w:val="ConsPlusNormal"/>
            </w:pPr>
            <w:r>
              <w:t>5. Обобщенный показатель уровня надежности и качества оказываемых услуг, К</w:t>
            </w:r>
            <w:r>
              <w:rPr>
                <w:vertAlign w:val="subscript"/>
              </w:rPr>
              <w:t>об</w:t>
            </w:r>
          </w:p>
        </w:tc>
        <w:tc>
          <w:tcPr>
            <w:tcW w:w="1474" w:type="dxa"/>
          </w:tcPr>
          <w:p w14:paraId="368499C1" w14:textId="77777777" w:rsidR="007302CF" w:rsidRDefault="007302CF">
            <w:pPr>
              <w:pStyle w:val="ConsPlusNormal"/>
              <w:jc w:val="center"/>
            </w:pPr>
            <w:hyperlink w:anchor="P512">
              <w:r>
                <w:rPr>
                  <w:color w:val="0000FF"/>
                </w:rPr>
                <w:t>19</w:t>
              </w:r>
            </w:hyperlink>
            <w:r>
              <w:t xml:space="preserve"> и </w:t>
            </w:r>
            <w:hyperlink w:anchor="P521">
              <w:r>
                <w:rPr>
                  <w:color w:val="0000FF"/>
                </w:rPr>
                <w:t>20</w:t>
              </w:r>
            </w:hyperlink>
          </w:p>
        </w:tc>
        <w:tc>
          <w:tcPr>
            <w:tcW w:w="3061" w:type="dxa"/>
          </w:tcPr>
          <w:p w14:paraId="180B618C" w14:textId="77777777" w:rsidR="007302CF" w:rsidRDefault="007302CF">
            <w:pPr>
              <w:pStyle w:val="ConsPlusNormal"/>
            </w:pPr>
          </w:p>
        </w:tc>
      </w:tr>
    </w:tbl>
    <w:p w14:paraId="212580D5" w14:textId="77777777" w:rsidR="007302CF" w:rsidRDefault="007302CF">
      <w:pPr>
        <w:pStyle w:val="ConsPlusNormal"/>
        <w:jc w:val="both"/>
      </w:pPr>
    </w:p>
    <w:p w14:paraId="36CC3436" w14:textId="77777777" w:rsidR="007302CF" w:rsidRDefault="007302CF">
      <w:pPr>
        <w:pStyle w:val="ConsPlusNonformat"/>
        <w:jc w:val="both"/>
      </w:pPr>
      <w:r>
        <w:t xml:space="preserve">    ___________________________________________________________________</w:t>
      </w:r>
    </w:p>
    <w:p w14:paraId="52FBC45F" w14:textId="77777777" w:rsidR="007302CF" w:rsidRDefault="007302CF">
      <w:pPr>
        <w:pStyle w:val="ConsPlusNonformat"/>
        <w:jc w:val="both"/>
      </w:pPr>
      <w:r>
        <w:t xml:space="preserve">             Должность             Ф.И.О.             Подпись</w:t>
      </w:r>
    </w:p>
    <w:p w14:paraId="1FA958AA" w14:textId="77777777" w:rsidR="007302CF" w:rsidRDefault="007302CF">
      <w:pPr>
        <w:pStyle w:val="ConsPlusNormal"/>
        <w:jc w:val="both"/>
      </w:pPr>
    </w:p>
    <w:p w14:paraId="3EBB37AB" w14:textId="77777777" w:rsidR="007302CF" w:rsidRDefault="007302CF">
      <w:pPr>
        <w:pStyle w:val="ConsPlusNormal"/>
        <w:jc w:val="both"/>
      </w:pPr>
    </w:p>
    <w:p w14:paraId="2F5360A8" w14:textId="77777777" w:rsidR="007302CF" w:rsidRDefault="007302CF">
      <w:pPr>
        <w:pStyle w:val="ConsPlusNormal"/>
        <w:jc w:val="both"/>
      </w:pPr>
    </w:p>
    <w:p w14:paraId="2CAFD616" w14:textId="77777777" w:rsidR="007302CF" w:rsidRDefault="007302CF">
      <w:pPr>
        <w:pStyle w:val="ConsPlusNormal"/>
        <w:jc w:val="both"/>
      </w:pPr>
    </w:p>
    <w:p w14:paraId="70B4E7A6" w14:textId="77777777" w:rsidR="007302CF" w:rsidRDefault="007302CF">
      <w:pPr>
        <w:pStyle w:val="ConsPlusNormal"/>
        <w:jc w:val="both"/>
      </w:pPr>
    </w:p>
    <w:p w14:paraId="6727CD74" w14:textId="77777777" w:rsidR="007302CF" w:rsidRDefault="007302CF">
      <w:pPr>
        <w:pStyle w:val="ConsPlusNormal"/>
        <w:jc w:val="right"/>
        <w:outlineLvl w:val="1"/>
      </w:pPr>
      <w:r>
        <w:t>Приложение N 8</w:t>
      </w:r>
    </w:p>
    <w:p w14:paraId="7D01C89C" w14:textId="77777777" w:rsidR="007302CF" w:rsidRDefault="007302CF">
      <w:pPr>
        <w:pStyle w:val="ConsPlusNormal"/>
        <w:jc w:val="right"/>
      </w:pPr>
      <w:r>
        <w:t>к методическим указаниям</w:t>
      </w:r>
    </w:p>
    <w:p w14:paraId="4879F0F9" w14:textId="77777777" w:rsidR="007302CF" w:rsidRDefault="007302CF">
      <w:pPr>
        <w:pStyle w:val="ConsPlusNormal"/>
        <w:jc w:val="right"/>
      </w:pPr>
      <w:r>
        <w:t>по расчету уровня надежности</w:t>
      </w:r>
    </w:p>
    <w:p w14:paraId="091E544E" w14:textId="77777777" w:rsidR="007302CF" w:rsidRDefault="007302CF">
      <w:pPr>
        <w:pStyle w:val="ConsPlusNormal"/>
        <w:jc w:val="right"/>
      </w:pPr>
      <w:r>
        <w:t>и качества поставляемых товаров</w:t>
      </w:r>
    </w:p>
    <w:p w14:paraId="6B94F1A0" w14:textId="77777777" w:rsidR="007302CF" w:rsidRDefault="007302CF">
      <w:pPr>
        <w:pStyle w:val="ConsPlusNormal"/>
        <w:jc w:val="right"/>
      </w:pPr>
      <w:r>
        <w:t>и оказываемых услуг для организации</w:t>
      </w:r>
    </w:p>
    <w:p w14:paraId="4C06774B" w14:textId="77777777" w:rsidR="007302CF" w:rsidRDefault="007302CF">
      <w:pPr>
        <w:pStyle w:val="ConsPlusNormal"/>
        <w:jc w:val="right"/>
      </w:pPr>
      <w:r>
        <w:t>по управлению единой национальной</w:t>
      </w:r>
    </w:p>
    <w:p w14:paraId="2F1B4EF1" w14:textId="77777777" w:rsidR="007302CF" w:rsidRDefault="007302CF">
      <w:pPr>
        <w:pStyle w:val="ConsPlusNormal"/>
        <w:jc w:val="right"/>
      </w:pPr>
      <w:r>
        <w:t>(общероссийской) электрической</w:t>
      </w:r>
    </w:p>
    <w:p w14:paraId="45B02D18" w14:textId="77777777" w:rsidR="007302CF" w:rsidRDefault="007302CF">
      <w:pPr>
        <w:pStyle w:val="ConsPlusNormal"/>
        <w:jc w:val="right"/>
      </w:pPr>
      <w:r>
        <w:t>сетью и территориальных</w:t>
      </w:r>
    </w:p>
    <w:p w14:paraId="12BEDEBE" w14:textId="77777777" w:rsidR="007302CF" w:rsidRDefault="007302CF">
      <w:pPr>
        <w:pStyle w:val="ConsPlusNormal"/>
        <w:jc w:val="right"/>
      </w:pPr>
      <w:r>
        <w:t>сетевых организаций</w:t>
      </w:r>
    </w:p>
    <w:p w14:paraId="3F73DD84" w14:textId="77777777" w:rsidR="007302CF" w:rsidRDefault="007302CF">
      <w:pPr>
        <w:pStyle w:val="ConsPlusNormal"/>
        <w:jc w:val="both"/>
      </w:pPr>
    </w:p>
    <w:p w14:paraId="5B05D729" w14:textId="77777777" w:rsidR="007302CF" w:rsidRDefault="007302CF">
      <w:pPr>
        <w:pStyle w:val="ConsPlusTitle"/>
        <w:jc w:val="center"/>
      </w:pPr>
      <w:bookmarkStart w:id="105" w:name="P3254"/>
      <w:bookmarkEnd w:id="105"/>
      <w:r>
        <w:t>ФОРМЫ,</w:t>
      </w:r>
    </w:p>
    <w:p w14:paraId="0A1C214E" w14:textId="77777777" w:rsidR="007302CF" w:rsidRDefault="007302CF">
      <w:pPr>
        <w:pStyle w:val="ConsPlusTitle"/>
        <w:jc w:val="center"/>
      </w:pPr>
      <w:r>
        <w:t>ИСПОЛЬЗУЕМЫЕ ДЛЯ УЧЕТА ДАННЫХ ПЕРВИЧНОЙ ИНФОРМАЦИИ ПО ВСЕМ</w:t>
      </w:r>
    </w:p>
    <w:p w14:paraId="743665E7" w14:textId="77777777" w:rsidR="007302CF" w:rsidRDefault="007302CF">
      <w:pPr>
        <w:pStyle w:val="ConsPlusTitle"/>
        <w:jc w:val="center"/>
      </w:pPr>
      <w:r>
        <w:t>ПРЕКРАЩЕНИЯМ ПЕРЕДАЧИ ЭЛЕКТРИЧЕСКОЙ ЭНЕРГИИ, ПРОИЗОШЕДШИХ</w:t>
      </w:r>
    </w:p>
    <w:p w14:paraId="65F05470" w14:textId="77777777" w:rsidR="007302CF" w:rsidRDefault="007302CF">
      <w:pPr>
        <w:pStyle w:val="ConsPlusTitle"/>
        <w:jc w:val="center"/>
      </w:pPr>
      <w:r>
        <w:t>НА ОБЪЕКТАХ ЭЛЕКТРОСЕТЕВЫХ ОРГАНИЗАЦИЙ, ДЛЯ ОПРЕДЕЛЕНИЯ</w:t>
      </w:r>
    </w:p>
    <w:p w14:paraId="4FE440E7" w14:textId="77777777" w:rsidR="007302CF" w:rsidRDefault="007302CF">
      <w:pPr>
        <w:pStyle w:val="ConsPlusTitle"/>
        <w:jc w:val="center"/>
      </w:pPr>
      <w:r>
        <w:t>ПОКАЗАТЕЛЕЙ НАДЕЖНОСТИ ОКАЗЫВАЕМЫХ УСЛУГ И ИНДИКАТИВНЫХ</w:t>
      </w:r>
    </w:p>
    <w:p w14:paraId="029AAD32" w14:textId="77777777" w:rsidR="007302CF" w:rsidRDefault="007302CF">
      <w:pPr>
        <w:pStyle w:val="ConsPlusTitle"/>
        <w:jc w:val="center"/>
      </w:pPr>
      <w:r>
        <w:t>ПОКАЗАТЕЛЕЙ НАДЕЖНОСТИ ОКАЗЫВАЕМЫХ УСЛУГ</w:t>
      </w:r>
    </w:p>
    <w:p w14:paraId="02F31163" w14:textId="77777777" w:rsidR="007302CF" w:rsidRDefault="007302CF">
      <w:pPr>
        <w:pStyle w:val="ConsPlusTitle"/>
        <w:jc w:val="center"/>
      </w:pPr>
      <w:r>
        <w:t>ЭЛЕКТРОСЕТЕВЫМИ ОРГАНИЗАЦИЯМИ</w:t>
      </w:r>
    </w:p>
    <w:p w14:paraId="41EEBB9D"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74CA6D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04CCB"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AF0D57"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9FBDB6" w14:textId="77777777" w:rsidR="007302CF" w:rsidRDefault="007302CF">
            <w:pPr>
              <w:pStyle w:val="ConsPlusNormal"/>
              <w:jc w:val="center"/>
            </w:pPr>
            <w:r>
              <w:rPr>
                <w:color w:val="392C69"/>
              </w:rPr>
              <w:t>Список изменяющих документов</w:t>
            </w:r>
          </w:p>
          <w:p w14:paraId="5F3DD9AA" w14:textId="77777777" w:rsidR="007302CF" w:rsidRDefault="007302CF">
            <w:pPr>
              <w:pStyle w:val="ConsPlusNormal"/>
              <w:jc w:val="center"/>
            </w:pPr>
            <w:r>
              <w:rPr>
                <w:color w:val="392C69"/>
              </w:rPr>
              <w:t xml:space="preserve">(в ред. Приказов Минэнерго России от 21.06.2017 </w:t>
            </w:r>
            <w:hyperlink r:id="rId178">
              <w:r>
                <w:rPr>
                  <w:color w:val="0000FF"/>
                </w:rPr>
                <w:t>N 544</w:t>
              </w:r>
            </w:hyperlink>
            <w:r>
              <w:rPr>
                <w:color w:val="392C69"/>
              </w:rPr>
              <w:t>,</w:t>
            </w:r>
          </w:p>
          <w:p w14:paraId="62D433D6" w14:textId="77777777" w:rsidR="007302CF" w:rsidRDefault="007302CF">
            <w:pPr>
              <w:pStyle w:val="ConsPlusNormal"/>
              <w:jc w:val="center"/>
            </w:pPr>
            <w:r>
              <w:rPr>
                <w:color w:val="392C69"/>
              </w:rPr>
              <w:t xml:space="preserve">от 14.06.2023 </w:t>
            </w:r>
            <w:hyperlink r:id="rId179">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D573DC" w14:textId="77777777" w:rsidR="007302CF" w:rsidRDefault="007302CF">
            <w:pPr>
              <w:pStyle w:val="ConsPlusNormal"/>
            </w:pPr>
          </w:p>
        </w:tc>
      </w:tr>
    </w:tbl>
    <w:p w14:paraId="14DB8D02"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2CF" w14:paraId="47F664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BD4B09"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F472C9"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44CAF" w14:textId="77777777" w:rsidR="007302CF" w:rsidRDefault="007302CF">
            <w:pPr>
              <w:pStyle w:val="ConsPlusNormal"/>
              <w:jc w:val="center"/>
            </w:pPr>
            <w:r>
              <w:rPr>
                <w:color w:val="392C69"/>
              </w:rPr>
              <w:t>Список изменяющих документов</w:t>
            </w:r>
          </w:p>
          <w:p w14:paraId="2E5E89E0" w14:textId="77777777" w:rsidR="007302CF" w:rsidRDefault="007302CF">
            <w:pPr>
              <w:pStyle w:val="ConsPlusNormal"/>
              <w:jc w:val="center"/>
            </w:pPr>
            <w:r>
              <w:rPr>
                <w:color w:val="392C69"/>
              </w:rPr>
              <w:t xml:space="preserve">(в ред. </w:t>
            </w:r>
            <w:hyperlink r:id="rId180">
              <w:r>
                <w:rPr>
                  <w:color w:val="0000FF"/>
                </w:rPr>
                <w:t>Приказа</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7BDC27F9" w14:textId="77777777" w:rsidR="007302CF" w:rsidRDefault="007302CF">
            <w:pPr>
              <w:pStyle w:val="ConsPlusNormal"/>
            </w:pPr>
          </w:p>
        </w:tc>
      </w:tr>
    </w:tbl>
    <w:p w14:paraId="5288FB75" w14:textId="77777777" w:rsidR="007302CF" w:rsidRDefault="007302CF">
      <w:pPr>
        <w:pStyle w:val="ConsPlusNormal"/>
        <w:jc w:val="right"/>
      </w:pPr>
    </w:p>
    <w:p w14:paraId="6C238AAC" w14:textId="77777777" w:rsidR="007302CF" w:rsidRDefault="007302CF">
      <w:pPr>
        <w:pStyle w:val="ConsPlusNormal"/>
        <w:jc w:val="right"/>
        <w:outlineLvl w:val="2"/>
      </w:pPr>
      <w:r>
        <w:t>Образец</w:t>
      </w:r>
    </w:p>
    <w:p w14:paraId="2A8BDA27" w14:textId="77777777" w:rsidR="007302CF" w:rsidRDefault="007302CF">
      <w:pPr>
        <w:pStyle w:val="ConsPlusNormal"/>
        <w:jc w:val="both"/>
      </w:pPr>
    </w:p>
    <w:p w14:paraId="523CD2C6" w14:textId="77777777" w:rsidR="007302CF" w:rsidRDefault="007302CF">
      <w:pPr>
        <w:pStyle w:val="ConsPlusNonformat"/>
        <w:jc w:val="both"/>
      </w:pPr>
      <w:bookmarkStart w:id="106" w:name="P3269"/>
      <w:bookmarkEnd w:id="106"/>
      <w:r>
        <w:t xml:space="preserve">          Форма 8.1. Журнал учета данных первичной информации</w:t>
      </w:r>
    </w:p>
    <w:p w14:paraId="026ED026" w14:textId="77777777" w:rsidR="007302CF" w:rsidRDefault="007302CF">
      <w:pPr>
        <w:pStyle w:val="ConsPlusNonformat"/>
        <w:jc w:val="both"/>
      </w:pPr>
      <w:r>
        <w:t xml:space="preserve">           по всем прекращениям передачи электрической энергии,</w:t>
      </w:r>
    </w:p>
    <w:p w14:paraId="7033E997" w14:textId="77777777" w:rsidR="007302CF" w:rsidRDefault="007302CF">
      <w:pPr>
        <w:pStyle w:val="ConsPlusNonformat"/>
        <w:jc w:val="both"/>
      </w:pPr>
      <w:r>
        <w:t xml:space="preserve">               произошедших на объектах сетевой организации</w:t>
      </w:r>
    </w:p>
    <w:p w14:paraId="12953102" w14:textId="77777777" w:rsidR="007302CF" w:rsidRDefault="007302CF">
      <w:pPr>
        <w:pStyle w:val="ConsPlusNonformat"/>
        <w:jc w:val="both"/>
      </w:pPr>
      <w:r>
        <w:t xml:space="preserve">                      за ________ месяц ________ года</w:t>
      </w:r>
    </w:p>
    <w:p w14:paraId="0085DA8B" w14:textId="77777777" w:rsidR="007302CF" w:rsidRDefault="007302CF">
      <w:pPr>
        <w:pStyle w:val="ConsPlusNonformat"/>
        <w:jc w:val="both"/>
      </w:pPr>
      <w:r>
        <w:t xml:space="preserve">       ____________________________________________________________</w:t>
      </w:r>
    </w:p>
    <w:p w14:paraId="2A1DBE8B" w14:textId="77777777" w:rsidR="007302CF" w:rsidRDefault="007302CF">
      <w:pPr>
        <w:pStyle w:val="ConsPlusNonformat"/>
        <w:jc w:val="both"/>
      </w:pPr>
      <w:r>
        <w:t xml:space="preserve">         Наименование сетевой организации (подразделения/филиала)</w:t>
      </w:r>
    </w:p>
    <w:p w14:paraId="5223AF3E" w14:textId="77777777" w:rsidR="007302CF" w:rsidRDefault="007302CF">
      <w:pPr>
        <w:pStyle w:val="ConsPlusNormal"/>
        <w:jc w:val="both"/>
      </w:pPr>
    </w:p>
    <w:p w14:paraId="3E06AD36" w14:textId="77777777" w:rsidR="007302CF" w:rsidRDefault="007302CF">
      <w:pPr>
        <w:pStyle w:val="ConsPlusNormal"/>
        <w:sectPr w:rsidR="007302CF" w:rsidSect="009E684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020"/>
        <w:gridCol w:w="907"/>
        <w:gridCol w:w="1304"/>
        <w:gridCol w:w="964"/>
        <w:gridCol w:w="1134"/>
        <w:gridCol w:w="1247"/>
        <w:gridCol w:w="998"/>
        <w:gridCol w:w="964"/>
        <w:gridCol w:w="1417"/>
        <w:gridCol w:w="1134"/>
        <w:gridCol w:w="1247"/>
        <w:gridCol w:w="571"/>
        <w:gridCol w:w="794"/>
        <w:gridCol w:w="850"/>
        <w:gridCol w:w="907"/>
        <w:gridCol w:w="794"/>
        <w:gridCol w:w="737"/>
        <w:gridCol w:w="737"/>
        <w:gridCol w:w="715"/>
        <w:gridCol w:w="964"/>
        <w:gridCol w:w="1361"/>
        <w:gridCol w:w="1077"/>
        <w:gridCol w:w="907"/>
        <w:gridCol w:w="1020"/>
        <w:gridCol w:w="794"/>
        <w:gridCol w:w="794"/>
      </w:tblGrid>
      <w:tr w:rsidR="007302CF" w14:paraId="4518A9F2" w14:textId="77777777">
        <w:tc>
          <w:tcPr>
            <w:tcW w:w="9502" w:type="dxa"/>
            <w:gridSpan w:val="9"/>
          </w:tcPr>
          <w:p w14:paraId="212FBDF2" w14:textId="77777777" w:rsidR="007302CF" w:rsidRDefault="007302CF">
            <w:pPr>
              <w:pStyle w:val="ConsPlusNormal"/>
              <w:jc w:val="center"/>
            </w:pPr>
            <w:r>
              <w:lastRenderedPageBreak/>
              <w:t>Данные о факте прекращения передачи электрической энергии (если восстановление режима потребления электрической энергии потребителей услуг в рамках одного прекращения передачи электрической энергии происходило в разное время, то форма заполняется отдельно по каждому такому восстановлению)</w:t>
            </w:r>
          </w:p>
        </w:tc>
        <w:tc>
          <w:tcPr>
            <w:tcW w:w="12228" w:type="dxa"/>
            <w:gridSpan w:val="13"/>
          </w:tcPr>
          <w:p w14:paraId="3F96B1C6" w14:textId="77777777" w:rsidR="007302CF" w:rsidRDefault="007302CF">
            <w:pPr>
              <w:pStyle w:val="ConsPlusNormal"/>
              <w:jc w:val="center"/>
            </w:pPr>
            <w:r>
              <w:t>Данные о масштабе прекращения передачи электрической энергии в сетевой организации</w:t>
            </w:r>
          </w:p>
        </w:tc>
        <w:tc>
          <w:tcPr>
            <w:tcW w:w="1077" w:type="dxa"/>
            <w:vMerge w:val="restart"/>
          </w:tcPr>
          <w:p w14:paraId="132ED000" w14:textId="77777777" w:rsidR="007302CF" w:rsidRDefault="007302CF">
            <w:pPr>
              <w:pStyle w:val="ConsPlusNormal"/>
              <w:jc w:val="center"/>
            </w:pPr>
            <w:r>
              <w:t>Перечень смежных сетевых организаций, затронутых прекращением передачи электрической энергии</w:t>
            </w:r>
          </w:p>
        </w:tc>
        <w:tc>
          <w:tcPr>
            <w:tcW w:w="2721" w:type="dxa"/>
            <w:gridSpan w:val="3"/>
          </w:tcPr>
          <w:p w14:paraId="05EE4607" w14:textId="77777777" w:rsidR="007302CF" w:rsidRDefault="007302CF">
            <w:pPr>
              <w:pStyle w:val="ConsPlusNormal"/>
              <w:jc w:val="center"/>
            </w:pPr>
            <w:r>
              <w:t>Данные о причинах прекращения передачи электрической энергии и их расследовании</w:t>
            </w:r>
          </w:p>
        </w:tc>
        <w:tc>
          <w:tcPr>
            <w:tcW w:w="794" w:type="dxa"/>
            <w:vMerge w:val="restart"/>
          </w:tcPr>
          <w:p w14:paraId="21012C99" w14:textId="77777777" w:rsidR="007302CF" w:rsidRDefault="007302CF">
            <w:pPr>
              <w:pStyle w:val="ConsPlusNormal"/>
              <w:jc w:val="center"/>
            </w:pPr>
            <w:r>
              <w:t>Учет в показателях надежности, в том числе индикативных показателях надежности (0 - нет, 1 - да)</w:t>
            </w:r>
          </w:p>
        </w:tc>
      </w:tr>
      <w:tr w:rsidR="007302CF" w14:paraId="298E0FA6" w14:textId="77777777">
        <w:tc>
          <w:tcPr>
            <w:tcW w:w="964" w:type="dxa"/>
            <w:vMerge w:val="restart"/>
          </w:tcPr>
          <w:p w14:paraId="5E3C83E0" w14:textId="77777777" w:rsidR="007302CF" w:rsidRDefault="007302CF">
            <w:pPr>
              <w:pStyle w:val="ConsPlusNormal"/>
              <w:jc w:val="center"/>
            </w:pPr>
            <w:r>
              <w:t>Номер прекращения передачи электрической энергии/Номер итоговой строки</w:t>
            </w:r>
          </w:p>
        </w:tc>
        <w:tc>
          <w:tcPr>
            <w:tcW w:w="1020" w:type="dxa"/>
            <w:vMerge w:val="restart"/>
          </w:tcPr>
          <w:p w14:paraId="529C15D8" w14:textId="77777777" w:rsidR="007302CF" w:rsidRDefault="007302CF">
            <w:pPr>
              <w:pStyle w:val="ConsPlusNormal"/>
              <w:jc w:val="center"/>
            </w:pPr>
            <w:r>
              <w:t>Наименование структурного подразделения сетевой организации</w:t>
            </w:r>
          </w:p>
        </w:tc>
        <w:tc>
          <w:tcPr>
            <w:tcW w:w="907" w:type="dxa"/>
            <w:vMerge w:val="restart"/>
          </w:tcPr>
          <w:p w14:paraId="48FEE7C5" w14:textId="77777777" w:rsidR="007302CF" w:rsidRDefault="007302CF">
            <w:pPr>
              <w:pStyle w:val="ConsPlusNormal"/>
              <w:jc w:val="center"/>
            </w:pPr>
            <w:r>
              <w:t xml:space="preserve">Вид объекта: Кабельная линия (далее - КЛ), Воздушная линия (далее - ВЛ), Кабельно-воздушная линия (далее - КВЛ), Подстанция (далее - ПС), Трансформаторная подстанция </w:t>
            </w:r>
            <w:r>
              <w:lastRenderedPageBreak/>
              <w:t>(далее - ТП), Распределительный пункт (далее - РП)</w:t>
            </w:r>
          </w:p>
        </w:tc>
        <w:tc>
          <w:tcPr>
            <w:tcW w:w="1304" w:type="dxa"/>
            <w:vMerge w:val="restart"/>
          </w:tcPr>
          <w:p w14:paraId="760E4468" w14:textId="77777777" w:rsidR="007302CF" w:rsidRDefault="007302CF">
            <w:pPr>
              <w:pStyle w:val="ConsPlusNormal"/>
              <w:jc w:val="center"/>
            </w:pPr>
            <w:r>
              <w:lastRenderedPageBreak/>
              <w:t>Диспетчерское наименование объекта электросетевого хозяйства сетевой организации, в результате отключения которой произошло прекращение передачи электроэнергии потребителям услуг</w:t>
            </w:r>
          </w:p>
        </w:tc>
        <w:tc>
          <w:tcPr>
            <w:tcW w:w="964" w:type="dxa"/>
            <w:vMerge w:val="restart"/>
          </w:tcPr>
          <w:p w14:paraId="1C6353CD" w14:textId="77777777" w:rsidR="007302CF" w:rsidRDefault="007302CF">
            <w:pPr>
              <w:pStyle w:val="ConsPlusNormal"/>
              <w:jc w:val="center"/>
            </w:pPr>
            <w:r>
              <w:t>Высший класс напряжения отключенного оборудования сетевой организации, кВ</w:t>
            </w:r>
          </w:p>
        </w:tc>
        <w:tc>
          <w:tcPr>
            <w:tcW w:w="1134" w:type="dxa"/>
            <w:vMerge w:val="restart"/>
          </w:tcPr>
          <w:p w14:paraId="2992A96E" w14:textId="77777777" w:rsidR="007302CF" w:rsidRDefault="007302CF">
            <w:pPr>
              <w:pStyle w:val="ConsPlusNormal"/>
              <w:jc w:val="center"/>
            </w:pPr>
            <w:r>
              <w:t>Время и дата начала прекращения передачи электрической энергии</w:t>
            </w:r>
          </w:p>
          <w:p w14:paraId="7A7A9F26" w14:textId="77777777" w:rsidR="007302CF" w:rsidRDefault="007302CF">
            <w:pPr>
              <w:pStyle w:val="ConsPlusNormal"/>
              <w:jc w:val="center"/>
            </w:pPr>
            <w:r>
              <w:t>(часы, минуты, год, месяц, день)</w:t>
            </w:r>
          </w:p>
        </w:tc>
        <w:tc>
          <w:tcPr>
            <w:tcW w:w="1247" w:type="dxa"/>
            <w:vMerge w:val="restart"/>
          </w:tcPr>
          <w:p w14:paraId="4D386BDE" w14:textId="77777777" w:rsidR="007302CF" w:rsidRDefault="007302CF">
            <w:pPr>
              <w:pStyle w:val="ConsPlusNormal"/>
              <w:jc w:val="center"/>
            </w:pPr>
            <w:r>
              <w:t>Время и дата восстановления режима потребления электрической энергии потребителей услуг (часы, минуты, год, месяц, день)</w:t>
            </w:r>
          </w:p>
        </w:tc>
        <w:tc>
          <w:tcPr>
            <w:tcW w:w="998" w:type="dxa"/>
            <w:vMerge w:val="restart"/>
          </w:tcPr>
          <w:p w14:paraId="088EEF41" w14:textId="77777777" w:rsidR="007302CF" w:rsidRDefault="007302CF">
            <w:pPr>
              <w:pStyle w:val="ConsPlusNormal"/>
              <w:jc w:val="center"/>
            </w:pPr>
            <w:r>
              <w:t>Вид прекращения передачи электроэнергии (П, А, В)</w:t>
            </w:r>
          </w:p>
        </w:tc>
        <w:tc>
          <w:tcPr>
            <w:tcW w:w="964" w:type="dxa"/>
            <w:vMerge w:val="restart"/>
          </w:tcPr>
          <w:p w14:paraId="6E7D4EA7" w14:textId="77777777" w:rsidR="007302CF" w:rsidRDefault="007302CF">
            <w:pPr>
              <w:pStyle w:val="ConsPlusNormal"/>
              <w:jc w:val="center"/>
            </w:pPr>
            <w:r>
              <w:t>Продолжительность прекращения передачи электрической энергии, ч</w:t>
            </w:r>
          </w:p>
        </w:tc>
        <w:tc>
          <w:tcPr>
            <w:tcW w:w="1417" w:type="dxa"/>
            <w:vMerge w:val="restart"/>
          </w:tcPr>
          <w:p w14:paraId="583F45CB" w14:textId="77777777" w:rsidR="007302CF" w:rsidRDefault="007302CF">
            <w:pPr>
              <w:pStyle w:val="ConsPlusNormal"/>
              <w:jc w:val="center"/>
            </w:pPr>
            <w:r>
              <w:t>Перечень объектов электросетевого хозяйства, отключение которых привело к прекращению передачи электрической энергии потребителям услуг (ПС, ТП, РП, ВЛ, КЛ)</w:t>
            </w:r>
          </w:p>
        </w:tc>
        <w:tc>
          <w:tcPr>
            <w:tcW w:w="1134" w:type="dxa"/>
            <w:vMerge w:val="restart"/>
          </w:tcPr>
          <w:p w14:paraId="0E655098" w14:textId="77777777" w:rsidR="007302CF" w:rsidRDefault="007302CF">
            <w:pPr>
              <w:pStyle w:val="ConsPlusNormal"/>
              <w:jc w:val="center"/>
            </w:pPr>
            <w:r>
              <w:t>Перечень потребителей 1-й и 2-й категорий надежности, в отношении которых произошло полное ограничение режима потребления электрической энергии</w:t>
            </w:r>
          </w:p>
        </w:tc>
        <w:tc>
          <w:tcPr>
            <w:tcW w:w="1247" w:type="dxa"/>
            <w:vMerge w:val="restart"/>
          </w:tcPr>
          <w:p w14:paraId="5FD19482" w14:textId="77777777" w:rsidR="007302CF" w:rsidRDefault="007302CF">
            <w:pPr>
              <w:pStyle w:val="ConsPlusNormal"/>
              <w:jc w:val="center"/>
            </w:pPr>
            <w:r>
              <w:t>Перечень потребителей 1-й и 2-й категорий надежности, в отношении которых произошло частичное ограничение режима потребления электрической энергии</w:t>
            </w:r>
          </w:p>
        </w:tc>
        <w:tc>
          <w:tcPr>
            <w:tcW w:w="7069" w:type="dxa"/>
            <w:gridSpan w:val="9"/>
          </w:tcPr>
          <w:p w14:paraId="063B2F66" w14:textId="77777777" w:rsidR="007302CF" w:rsidRDefault="007302CF">
            <w:pPr>
              <w:pStyle w:val="ConsPlusNormal"/>
              <w:jc w:val="center"/>
            </w:pPr>
            <w:r>
              <w:t>Количество точек поставки потребителей услуг сетевой организации, в отношении которых произошел перерыв электроснабжения, шт., в том числе:</w:t>
            </w:r>
          </w:p>
        </w:tc>
        <w:tc>
          <w:tcPr>
            <w:tcW w:w="1361" w:type="dxa"/>
            <w:vMerge w:val="restart"/>
          </w:tcPr>
          <w:p w14:paraId="27960C4F" w14:textId="77777777" w:rsidR="007302CF" w:rsidRDefault="007302CF">
            <w:pPr>
              <w:pStyle w:val="ConsPlusNormal"/>
              <w:jc w:val="center"/>
            </w:pPr>
            <w:r>
              <w:t>Суммарный объем фактической нагрузки (мощности) на присоединениях потребителей услуг, по которым произошло прекращение передачи электрической энергии на момент возникновения такого события, кВт</w:t>
            </w:r>
          </w:p>
        </w:tc>
        <w:tc>
          <w:tcPr>
            <w:tcW w:w="1077" w:type="dxa"/>
            <w:vMerge/>
          </w:tcPr>
          <w:p w14:paraId="42630BA4" w14:textId="77777777" w:rsidR="007302CF" w:rsidRDefault="007302CF">
            <w:pPr>
              <w:pStyle w:val="ConsPlusNormal"/>
            </w:pPr>
          </w:p>
        </w:tc>
        <w:tc>
          <w:tcPr>
            <w:tcW w:w="907" w:type="dxa"/>
            <w:vMerge w:val="restart"/>
          </w:tcPr>
          <w:p w14:paraId="6CC25D5B" w14:textId="77777777" w:rsidR="007302CF" w:rsidRDefault="007302CF">
            <w:pPr>
              <w:pStyle w:val="ConsPlusNormal"/>
              <w:jc w:val="center"/>
            </w:pPr>
            <w:r>
              <w:t>Номер и дата акта расследования технологического нарушения, записи в оперативном журнале</w:t>
            </w:r>
          </w:p>
        </w:tc>
        <w:tc>
          <w:tcPr>
            <w:tcW w:w="1020" w:type="dxa"/>
            <w:vMerge w:val="restart"/>
          </w:tcPr>
          <w:p w14:paraId="77845089" w14:textId="77777777" w:rsidR="007302CF" w:rsidRDefault="007302CF">
            <w:pPr>
              <w:pStyle w:val="ConsPlusNormal"/>
              <w:jc w:val="center"/>
            </w:pPr>
            <w:r>
              <w:t>Код организационной причины аварии</w:t>
            </w:r>
          </w:p>
        </w:tc>
        <w:tc>
          <w:tcPr>
            <w:tcW w:w="794" w:type="dxa"/>
            <w:vMerge w:val="restart"/>
          </w:tcPr>
          <w:p w14:paraId="2A1287F0" w14:textId="77777777" w:rsidR="007302CF" w:rsidRDefault="007302CF">
            <w:pPr>
              <w:pStyle w:val="ConsPlusNormal"/>
              <w:jc w:val="center"/>
            </w:pPr>
            <w:r>
              <w:t>Код технической причины повреждения оборудования</w:t>
            </w:r>
          </w:p>
        </w:tc>
        <w:tc>
          <w:tcPr>
            <w:tcW w:w="794" w:type="dxa"/>
            <w:vMerge/>
          </w:tcPr>
          <w:p w14:paraId="23F5D8E2" w14:textId="77777777" w:rsidR="007302CF" w:rsidRDefault="007302CF">
            <w:pPr>
              <w:pStyle w:val="ConsPlusNormal"/>
            </w:pPr>
          </w:p>
        </w:tc>
      </w:tr>
      <w:tr w:rsidR="007302CF" w14:paraId="7963EF8D" w14:textId="77777777">
        <w:tc>
          <w:tcPr>
            <w:tcW w:w="964" w:type="dxa"/>
            <w:vMerge/>
          </w:tcPr>
          <w:p w14:paraId="49FB19F6" w14:textId="77777777" w:rsidR="007302CF" w:rsidRDefault="007302CF">
            <w:pPr>
              <w:pStyle w:val="ConsPlusNormal"/>
            </w:pPr>
          </w:p>
        </w:tc>
        <w:tc>
          <w:tcPr>
            <w:tcW w:w="1020" w:type="dxa"/>
            <w:vMerge/>
          </w:tcPr>
          <w:p w14:paraId="411FD739" w14:textId="77777777" w:rsidR="007302CF" w:rsidRDefault="007302CF">
            <w:pPr>
              <w:pStyle w:val="ConsPlusNormal"/>
            </w:pPr>
          </w:p>
        </w:tc>
        <w:tc>
          <w:tcPr>
            <w:tcW w:w="907" w:type="dxa"/>
            <w:vMerge/>
          </w:tcPr>
          <w:p w14:paraId="7D906BE9" w14:textId="77777777" w:rsidR="007302CF" w:rsidRDefault="007302CF">
            <w:pPr>
              <w:pStyle w:val="ConsPlusNormal"/>
            </w:pPr>
          </w:p>
        </w:tc>
        <w:tc>
          <w:tcPr>
            <w:tcW w:w="1304" w:type="dxa"/>
            <w:vMerge/>
          </w:tcPr>
          <w:p w14:paraId="2888D16B" w14:textId="77777777" w:rsidR="007302CF" w:rsidRDefault="007302CF">
            <w:pPr>
              <w:pStyle w:val="ConsPlusNormal"/>
            </w:pPr>
          </w:p>
        </w:tc>
        <w:tc>
          <w:tcPr>
            <w:tcW w:w="964" w:type="dxa"/>
            <w:vMerge/>
          </w:tcPr>
          <w:p w14:paraId="23D6AE72" w14:textId="77777777" w:rsidR="007302CF" w:rsidRDefault="007302CF">
            <w:pPr>
              <w:pStyle w:val="ConsPlusNormal"/>
            </w:pPr>
          </w:p>
        </w:tc>
        <w:tc>
          <w:tcPr>
            <w:tcW w:w="1134" w:type="dxa"/>
            <w:vMerge/>
          </w:tcPr>
          <w:p w14:paraId="7DEF0435" w14:textId="77777777" w:rsidR="007302CF" w:rsidRDefault="007302CF">
            <w:pPr>
              <w:pStyle w:val="ConsPlusNormal"/>
            </w:pPr>
          </w:p>
        </w:tc>
        <w:tc>
          <w:tcPr>
            <w:tcW w:w="1247" w:type="dxa"/>
            <w:vMerge/>
          </w:tcPr>
          <w:p w14:paraId="55815951" w14:textId="77777777" w:rsidR="007302CF" w:rsidRDefault="007302CF">
            <w:pPr>
              <w:pStyle w:val="ConsPlusNormal"/>
            </w:pPr>
          </w:p>
        </w:tc>
        <w:tc>
          <w:tcPr>
            <w:tcW w:w="998" w:type="dxa"/>
            <w:vMerge/>
          </w:tcPr>
          <w:p w14:paraId="5E4C6033" w14:textId="77777777" w:rsidR="007302CF" w:rsidRDefault="007302CF">
            <w:pPr>
              <w:pStyle w:val="ConsPlusNormal"/>
            </w:pPr>
          </w:p>
        </w:tc>
        <w:tc>
          <w:tcPr>
            <w:tcW w:w="964" w:type="dxa"/>
            <w:vMerge/>
          </w:tcPr>
          <w:p w14:paraId="33137452" w14:textId="77777777" w:rsidR="007302CF" w:rsidRDefault="007302CF">
            <w:pPr>
              <w:pStyle w:val="ConsPlusNormal"/>
            </w:pPr>
          </w:p>
        </w:tc>
        <w:tc>
          <w:tcPr>
            <w:tcW w:w="1417" w:type="dxa"/>
            <w:vMerge/>
          </w:tcPr>
          <w:p w14:paraId="0C6247EE" w14:textId="77777777" w:rsidR="007302CF" w:rsidRDefault="007302CF">
            <w:pPr>
              <w:pStyle w:val="ConsPlusNormal"/>
            </w:pPr>
          </w:p>
        </w:tc>
        <w:tc>
          <w:tcPr>
            <w:tcW w:w="1134" w:type="dxa"/>
            <w:vMerge/>
          </w:tcPr>
          <w:p w14:paraId="316E3CA5" w14:textId="77777777" w:rsidR="007302CF" w:rsidRDefault="007302CF">
            <w:pPr>
              <w:pStyle w:val="ConsPlusNormal"/>
            </w:pPr>
          </w:p>
        </w:tc>
        <w:tc>
          <w:tcPr>
            <w:tcW w:w="1247" w:type="dxa"/>
            <w:vMerge/>
          </w:tcPr>
          <w:p w14:paraId="6D194ED8" w14:textId="77777777" w:rsidR="007302CF" w:rsidRDefault="007302CF">
            <w:pPr>
              <w:pStyle w:val="ConsPlusNormal"/>
            </w:pPr>
          </w:p>
        </w:tc>
        <w:tc>
          <w:tcPr>
            <w:tcW w:w="571" w:type="dxa"/>
            <w:vMerge w:val="restart"/>
          </w:tcPr>
          <w:p w14:paraId="7EF2AA8D" w14:textId="77777777" w:rsidR="007302CF" w:rsidRDefault="007302CF">
            <w:pPr>
              <w:pStyle w:val="ConsPlusNormal"/>
              <w:jc w:val="center"/>
            </w:pPr>
            <w:r>
              <w:t>ВСЕГО</w:t>
            </w:r>
          </w:p>
        </w:tc>
        <w:tc>
          <w:tcPr>
            <w:tcW w:w="2551" w:type="dxa"/>
            <w:gridSpan w:val="3"/>
          </w:tcPr>
          <w:p w14:paraId="3E85ED9E" w14:textId="77777777" w:rsidR="007302CF" w:rsidRDefault="007302CF">
            <w:pPr>
              <w:pStyle w:val="ConsPlusNormal"/>
              <w:jc w:val="center"/>
            </w:pPr>
            <w:r>
              <w:t>в разделении категорий надежности потребителей электрической энергии</w:t>
            </w:r>
          </w:p>
        </w:tc>
        <w:tc>
          <w:tcPr>
            <w:tcW w:w="2983" w:type="dxa"/>
            <w:gridSpan w:val="4"/>
          </w:tcPr>
          <w:p w14:paraId="32F98CC2" w14:textId="77777777" w:rsidR="007302CF" w:rsidRDefault="007302CF">
            <w:pPr>
              <w:pStyle w:val="ConsPlusNormal"/>
              <w:jc w:val="center"/>
            </w:pPr>
            <w:r>
              <w:t>в разделении уровней напряжения энергопринимающих устройств потребителей электрической энергии</w:t>
            </w:r>
          </w:p>
        </w:tc>
        <w:tc>
          <w:tcPr>
            <w:tcW w:w="964" w:type="dxa"/>
            <w:vMerge w:val="restart"/>
          </w:tcPr>
          <w:p w14:paraId="2A99B775" w14:textId="77777777" w:rsidR="007302CF" w:rsidRDefault="007302CF">
            <w:pPr>
              <w:pStyle w:val="ConsPlusNormal"/>
              <w:jc w:val="center"/>
            </w:pPr>
            <w:r>
              <w:t>Смежные сетевые организации и производители электрической энергии</w:t>
            </w:r>
          </w:p>
        </w:tc>
        <w:tc>
          <w:tcPr>
            <w:tcW w:w="1361" w:type="dxa"/>
            <w:vMerge/>
          </w:tcPr>
          <w:p w14:paraId="661FDA32" w14:textId="77777777" w:rsidR="007302CF" w:rsidRDefault="007302CF">
            <w:pPr>
              <w:pStyle w:val="ConsPlusNormal"/>
            </w:pPr>
          </w:p>
        </w:tc>
        <w:tc>
          <w:tcPr>
            <w:tcW w:w="1077" w:type="dxa"/>
            <w:vMerge/>
          </w:tcPr>
          <w:p w14:paraId="6F029012" w14:textId="77777777" w:rsidR="007302CF" w:rsidRDefault="007302CF">
            <w:pPr>
              <w:pStyle w:val="ConsPlusNormal"/>
            </w:pPr>
          </w:p>
        </w:tc>
        <w:tc>
          <w:tcPr>
            <w:tcW w:w="907" w:type="dxa"/>
            <w:vMerge/>
          </w:tcPr>
          <w:p w14:paraId="505DEF8F" w14:textId="77777777" w:rsidR="007302CF" w:rsidRDefault="007302CF">
            <w:pPr>
              <w:pStyle w:val="ConsPlusNormal"/>
            </w:pPr>
          </w:p>
        </w:tc>
        <w:tc>
          <w:tcPr>
            <w:tcW w:w="1020" w:type="dxa"/>
            <w:vMerge/>
          </w:tcPr>
          <w:p w14:paraId="3EBC25E1" w14:textId="77777777" w:rsidR="007302CF" w:rsidRDefault="007302CF">
            <w:pPr>
              <w:pStyle w:val="ConsPlusNormal"/>
            </w:pPr>
          </w:p>
        </w:tc>
        <w:tc>
          <w:tcPr>
            <w:tcW w:w="794" w:type="dxa"/>
            <w:vMerge/>
          </w:tcPr>
          <w:p w14:paraId="5305F5EA" w14:textId="77777777" w:rsidR="007302CF" w:rsidRDefault="007302CF">
            <w:pPr>
              <w:pStyle w:val="ConsPlusNormal"/>
            </w:pPr>
          </w:p>
        </w:tc>
        <w:tc>
          <w:tcPr>
            <w:tcW w:w="794" w:type="dxa"/>
            <w:vMerge/>
          </w:tcPr>
          <w:p w14:paraId="26B7EF4C" w14:textId="77777777" w:rsidR="007302CF" w:rsidRDefault="007302CF">
            <w:pPr>
              <w:pStyle w:val="ConsPlusNormal"/>
            </w:pPr>
          </w:p>
        </w:tc>
      </w:tr>
      <w:tr w:rsidR="007302CF" w14:paraId="226C59DB" w14:textId="77777777">
        <w:tc>
          <w:tcPr>
            <w:tcW w:w="964" w:type="dxa"/>
            <w:vMerge/>
          </w:tcPr>
          <w:p w14:paraId="09E9F63A" w14:textId="77777777" w:rsidR="007302CF" w:rsidRDefault="007302CF">
            <w:pPr>
              <w:pStyle w:val="ConsPlusNormal"/>
            </w:pPr>
          </w:p>
        </w:tc>
        <w:tc>
          <w:tcPr>
            <w:tcW w:w="1020" w:type="dxa"/>
            <w:vMerge/>
          </w:tcPr>
          <w:p w14:paraId="6F97C83D" w14:textId="77777777" w:rsidR="007302CF" w:rsidRDefault="007302CF">
            <w:pPr>
              <w:pStyle w:val="ConsPlusNormal"/>
            </w:pPr>
          </w:p>
        </w:tc>
        <w:tc>
          <w:tcPr>
            <w:tcW w:w="907" w:type="dxa"/>
            <w:vMerge/>
          </w:tcPr>
          <w:p w14:paraId="2CE9BCB4" w14:textId="77777777" w:rsidR="007302CF" w:rsidRDefault="007302CF">
            <w:pPr>
              <w:pStyle w:val="ConsPlusNormal"/>
            </w:pPr>
          </w:p>
        </w:tc>
        <w:tc>
          <w:tcPr>
            <w:tcW w:w="1304" w:type="dxa"/>
            <w:vMerge/>
          </w:tcPr>
          <w:p w14:paraId="1DF918A3" w14:textId="77777777" w:rsidR="007302CF" w:rsidRDefault="007302CF">
            <w:pPr>
              <w:pStyle w:val="ConsPlusNormal"/>
            </w:pPr>
          </w:p>
        </w:tc>
        <w:tc>
          <w:tcPr>
            <w:tcW w:w="964" w:type="dxa"/>
            <w:vMerge/>
          </w:tcPr>
          <w:p w14:paraId="7832F77C" w14:textId="77777777" w:rsidR="007302CF" w:rsidRDefault="007302CF">
            <w:pPr>
              <w:pStyle w:val="ConsPlusNormal"/>
            </w:pPr>
          </w:p>
        </w:tc>
        <w:tc>
          <w:tcPr>
            <w:tcW w:w="1134" w:type="dxa"/>
            <w:vMerge/>
          </w:tcPr>
          <w:p w14:paraId="564D3AD2" w14:textId="77777777" w:rsidR="007302CF" w:rsidRDefault="007302CF">
            <w:pPr>
              <w:pStyle w:val="ConsPlusNormal"/>
            </w:pPr>
          </w:p>
        </w:tc>
        <w:tc>
          <w:tcPr>
            <w:tcW w:w="1247" w:type="dxa"/>
            <w:vMerge/>
          </w:tcPr>
          <w:p w14:paraId="6BD65DFB" w14:textId="77777777" w:rsidR="007302CF" w:rsidRDefault="007302CF">
            <w:pPr>
              <w:pStyle w:val="ConsPlusNormal"/>
            </w:pPr>
          </w:p>
        </w:tc>
        <w:tc>
          <w:tcPr>
            <w:tcW w:w="998" w:type="dxa"/>
            <w:vMerge/>
          </w:tcPr>
          <w:p w14:paraId="19E06244" w14:textId="77777777" w:rsidR="007302CF" w:rsidRDefault="007302CF">
            <w:pPr>
              <w:pStyle w:val="ConsPlusNormal"/>
            </w:pPr>
          </w:p>
        </w:tc>
        <w:tc>
          <w:tcPr>
            <w:tcW w:w="964" w:type="dxa"/>
            <w:vMerge/>
          </w:tcPr>
          <w:p w14:paraId="50269CC0" w14:textId="77777777" w:rsidR="007302CF" w:rsidRDefault="007302CF">
            <w:pPr>
              <w:pStyle w:val="ConsPlusNormal"/>
            </w:pPr>
          </w:p>
        </w:tc>
        <w:tc>
          <w:tcPr>
            <w:tcW w:w="1417" w:type="dxa"/>
            <w:vMerge/>
          </w:tcPr>
          <w:p w14:paraId="7458479D" w14:textId="77777777" w:rsidR="007302CF" w:rsidRDefault="007302CF">
            <w:pPr>
              <w:pStyle w:val="ConsPlusNormal"/>
            </w:pPr>
          </w:p>
        </w:tc>
        <w:tc>
          <w:tcPr>
            <w:tcW w:w="1134" w:type="dxa"/>
            <w:vMerge/>
          </w:tcPr>
          <w:p w14:paraId="79C05861" w14:textId="77777777" w:rsidR="007302CF" w:rsidRDefault="007302CF">
            <w:pPr>
              <w:pStyle w:val="ConsPlusNormal"/>
            </w:pPr>
          </w:p>
        </w:tc>
        <w:tc>
          <w:tcPr>
            <w:tcW w:w="1247" w:type="dxa"/>
            <w:vMerge/>
          </w:tcPr>
          <w:p w14:paraId="630B754D" w14:textId="77777777" w:rsidR="007302CF" w:rsidRDefault="007302CF">
            <w:pPr>
              <w:pStyle w:val="ConsPlusNormal"/>
            </w:pPr>
          </w:p>
        </w:tc>
        <w:tc>
          <w:tcPr>
            <w:tcW w:w="571" w:type="dxa"/>
            <w:vMerge/>
          </w:tcPr>
          <w:p w14:paraId="499FF2C0" w14:textId="77777777" w:rsidR="007302CF" w:rsidRDefault="007302CF">
            <w:pPr>
              <w:pStyle w:val="ConsPlusNormal"/>
            </w:pPr>
          </w:p>
        </w:tc>
        <w:tc>
          <w:tcPr>
            <w:tcW w:w="794" w:type="dxa"/>
          </w:tcPr>
          <w:p w14:paraId="1830792F" w14:textId="77777777" w:rsidR="007302CF" w:rsidRDefault="007302CF">
            <w:pPr>
              <w:pStyle w:val="ConsPlusNormal"/>
              <w:jc w:val="center"/>
            </w:pPr>
            <w:r>
              <w:t>1-я категория надежности</w:t>
            </w:r>
          </w:p>
        </w:tc>
        <w:tc>
          <w:tcPr>
            <w:tcW w:w="850" w:type="dxa"/>
          </w:tcPr>
          <w:p w14:paraId="16A5B3DA" w14:textId="77777777" w:rsidR="007302CF" w:rsidRDefault="007302CF">
            <w:pPr>
              <w:pStyle w:val="ConsPlusNormal"/>
              <w:jc w:val="center"/>
            </w:pPr>
            <w:r>
              <w:t>2-я категория надежности</w:t>
            </w:r>
          </w:p>
        </w:tc>
        <w:tc>
          <w:tcPr>
            <w:tcW w:w="907" w:type="dxa"/>
          </w:tcPr>
          <w:p w14:paraId="6DF17960" w14:textId="77777777" w:rsidR="007302CF" w:rsidRDefault="007302CF">
            <w:pPr>
              <w:pStyle w:val="ConsPlusNormal"/>
              <w:jc w:val="center"/>
            </w:pPr>
            <w:r>
              <w:t>3-я категория надежности</w:t>
            </w:r>
          </w:p>
        </w:tc>
        <w:tc>
          <w:tcPr>
            <w:tcW w:w="794" w:type="dxa"/>
          </w:tcPr>
          <w:p w14:paraId="63CA4724" w14:textId="77777777" w:rsidR="007302CF" w:rsidRDefault="007302CF">
            <w:pPr>
              <w:pStyle w:val="ConsPlusNormal"/>
              <w:jc w:val="center"/>
            </w:pPr>
            <w:r>
              <w:t>ВН (110 кВ и выше)</w:t>
            </w:r>
          </w:p>
        </w:tc>
        <w:tc>
          <w:tcPr>
            <w:tcW w:w="737" w:type="dxa"/>
          </w:tcPr>
          <w:p w14:paraId="6218263D" w14:textId="77777777" w:rsidR="007302CF" w:rsidRDefault="007302CF">
            <w:pPr>
              <w:pStyle w:val="ConsPlusNormal"/>
              <w:jc w:val="center"/>
            </w:pPr>
            <w:r>
              <w:t>СН1 (27,5 - 60 кВ)</w:t>
            </w:r>
          </w:p>
        </w:tc>
        <w:tc>
          <w:tcPr>
            <w:tcW w:w="737" w:type="dxa"/>
          </w:tcPr>
          <w:p w14:paraId="537FDD28" w14:textId="77777777" w:rsidR="007302CF" w:rsidRDefault="007302CF">
            <w:pPr>
              <w:pStyle w:val="ConsPlusNormal"/>
              <w:jc w:val="center"/>
            </w:pPr>
            <w:r>
              <w:t>СН2 (1 - 20 кВ)</w:t>
            </w:r>
          </w:p>
        </w:tc>
        <w:tc>
          <w:tcPr>
            <w:tcW w:w="715" w:type="dxa"/>
          </w:tcPr>
          <w:p w14:paraId="6B54300E" w14:textId="77777777" w:rsidR="007302CF" w:rsidRDefault="007302CF">
            <w:pPr>
              <w:pStyle w:val="ConsPlusNormal"/>
              <w:jc w:val="center"/>
            </w:pPr>
            <w:r>
              <w:t>НН (до 1 кВ)</w:t>
            </w:r>
          </w:p>
        </w:tc>
        <w:tc>
          <w:tcPr>
            <w:tcW w:w="964" w:type="dxa"/>
            <w:vMerge/>
          </w:tcPr>
          <w:p w14:paraId="17C471D7" w14:textId="77777777" w:rsidR="007302CF" w:rsidRDefault="007302CF">
            <w:pPr>
              <w:pStyle w:val="ConsPlusNormal"/>
            </w:pPr>
          </w:p>
        </w:tc>
        <w:tc>
          <w:tcPr>
            <w:tcW w:w="1361" w:type="dxa"/>
            <w:vMerge/>
          </w:tcPr>
          <w:p w14:paraId="664FF62E" w14:textId="77777777" w:rsidR="007302CF" w:rsidRDefault="007302CF">
            <w:pPr>
              <w:pStyle w:val="ConsPlusNormal"/>
            </w:pPr>
          </w:p>
        </w:tc>
        <w:tc>
          <w:tcPr>
            <w:tcW w:w="1077" w:type="dxa"/>
            <w:vMerge/>
          </w:tcPr>
          <w:p w14:paraId="24A441F1" w14:textId="77777777" w:rsidR="007302CF" w:rsidRDefault="007302CF">
            <w:pPr>
              <w:pStyle w:val="ConsPlusNormal"/>
            </w:pPr>
          </w:p>
        </w:tc>
        <w:tc>
          <w:tcPr>
            <w:tcW w:w="907" w:type="dxa"/>
            <w:vMerge/>
          </w:tcPr>
          <w:p w14:paraId="4C827E5C" w14:textId="77777777" w:rsidR="007302CF" w:rsidRDefault="007302CF">
            <w:pPr>
              <w:pStyle w:val="ConsPlusNormal"/>
            </w:pPr>
          </w:p>
        </w:tc>
        <w:tc>
          <w:tcPr>
            <w:tcW w:w="1020" w:type="dxa"/>
            <w:vMerge/>
          </w:tcPr>
          <w:p w14:paraId="45367806" w14:textId="77777777" w:rsidR="007302CF" w:rsidRDefault="007302CF">
            <w:pPr>
              <w:pStyle w:val="ConsPlusNormal"/>
            </w:pPr>
          </w:p>
        </w:tc>
        <w:tc>
          <w:tcPr>
            <w:tcW w:w="794" w:type="dxa"/>
            <w:vMerge/>
          </w:tcPr>
          <w:p w14:paraId="55A74789" w14:textId="77777777" w:rsidR="007302CF" w:rsidRDefault="007302CF">
            <w:pPr>
              <w:pStyle w:val="ConsPlusNormal"/>
            </w:pPr>
          </w:p>
        </w:tc>
        <w:tc>
          <w:tcPr>
            <w:tcW w:w="794" w:type="dxa"/>
            <w:vMerge/>
          </w:tcPr>
          <w:p w14:paraId="0D7025F1" w14:textId="77777777" w:rsidR="007302CF" w:rsidRDefault="007302CF">
            <w:pPr>
              <w:pStyle w:val="ConsPlusNormal"/>
            </w:pPr>
          </w:p>
        </w:tc>
      </w:tr>
      <w:tr w:rsidR="007302CF" w14:paraId="6F2EC5B6" w14:textId="77777777">
        <w:tc>
          <w:tcPr>
            <w:tcW w:w="964" w:type="dxa"/>
          </w:tcPr>
          <w:p w14:paraId="31BFEF17" w14:textId="77777777" w:rsidR="007302CF" w:rsidRDefault="007302CF">
            <w:pPr>
              <w:pStyle w:val="ConsPlusNormal"/>
              <w:jc w:val="center"/>
            </w:pPr>
            <w:bookmarkStart w:id="107" w:name="P3310"/>
            <w:bookmarkEnd w:id="107"/>
            <w:r>
              <w:t>1</w:t>
            </w:r>
          </w:p>
        </w:tc>
        <w:tc>
          <w:tcPr>
            <w:tcW w:w="1020" w:type="dxa"/>
          </w:tcPr>
          <w:p w14:paraId="2B44189A" w14:textId="77777777" w:rsidR="007302CF" w:rsidRDefault="007302CF">
            <w:pPr>
              <w:pStyle w:val="ConsPlusNormal"/>
              <w:jc w:val="center"/>
            </w:pPr>
            <w:bookmarkStart w:id="108" w:name="P3311"/>
            <w:bookmarkEnd w:id="108"/>
            <w:r>
              <w:t>2</w:t>
            </w:r>
          </w:p>
        </w:tc>
        <w:tc>
          <w:tcPr>
            <w:tcW w:w="907" w:type="dxa"/>
          </w:tcPr>
          <w:p w14:paraId="6E709E37" w14:textId="77777777" w:rsidR="007302CF" w:rsidRDefault="007302CF">
            <w:pPr>
              <w:pStyle w:val="ConsPlusNormal"/>
              <w:jc w:val="center"/>
            </w:pPr>
            <w:bookmarkStart w:id="109" w:name="P3312"/>
            <w:bookmarkEnd w:id="109"/>
            <w:r>
              <w:t>3</w:t>
            </w:r>
          </w:p>
        </w:tc>
        <w:tc>
          <w:tcPr>
            <w:tcW w:w="1304" w:type="dxa"/>
          </w:tcPr>
          <w:p w14:paraId="71728EC0" w14:textId="77777777" w:rsidR="007302CF" w:rsidRDefault="007302CF">
            <w:pPr>
              <w:pStyle w:val="ConsPlusNormal"/>
              <w:jc w:val="center"/>
            </w:pPr>
            <w:bookmarkStart w:id="110" w:name="P3313"/>
            <w:bookmarkEnd w:id="110"/>
            <w:r>
              <w:t>4</w:t>
            </w:r>
          </w:p>
        </w:tc>
        <w:tc>
          <w:tcPr>
            <w:tcW w:w="964" w:type="dxa"/>
          </w:tcPr>
          <w:p w14:paraId="52DB55CF" w14:textId="77777777" w:rsidR="007302CF" w:rsidRDefault="007302CF">
            <w:pPr>
              <w:pStyle w:val="ConsPlusNormal"/>
              <w:jc w:val="center"/>
            </w:pPr>
            <w:bookmarkStart w:id="111" w:name="P3314"/>
            <w:bookmarkEnd w:id="111"/>
            <w:r>
              <w:t>5</w:t>
            </w:r>
          </w:p>
        </w:tc>
        <w:tc>
          <w:tcPr>
            <w:tcW w:w="1134" w:type="dxa"/>
          </w:tcPr>
          <w:p w14:paraId="4377BBFE" w14:textId="77777777" w:rsidR="007302CF" w:rsidRDefault="007302CF">
            <w:pPr>
              <w:pStyle w:val="ConsPlusNormal"/>
              <w:jc w:val="center"/>
            </w:pPr>
            <w:bookmarkStart w:id="112" w:name="P3315"/>
            <w:bookmarkEnd w:id="112"/>
            <w:r>
              <w:t>6</w:t>
            </w:r>
          </w:p>
        </w:tc>
        <w:tc>
          <w:tcPr>
            <w:tcW w:w="1247" w:type="dxa"/>
          </w:tcPr>
          <w:p w14:paraId="6373D849" w14:textId="77777777" w:rsidR="007302CF" w:rsidRDefault="007302CF">
            <w:pPr>
              <w:pStyle w:val="ConsPlusNormal"/>
              <w:jc w:val="center"/>
            </w:pPr>
            <w:bookmarkStart w:id="113" w:name="P3316"/>
            <w:bookmarkEnd w:id="113"/>
            <w:r>
              <w:t>7</w:t>
            </w:r>
          </w:p>
        </w:tc>
        <w:tc>
          <w:tcPr>
            <w:tcW w:w="998" w:type="dxa"/>
          </w:tcPr>
          <w:p w14:paraId="6E3D60A1" w14:textId="77777777" w:rsidR="007302CF" w:rsidRDefault="007302CF">
            <w:pPr>
              <w:pStyle w:val="ConsPlusNormal"/>
              <w:jc w:val="center"/>
            </w:pPr>
            <w:bookmarkStart w:id="114" w:name="P3317"/>
            <w:bookmarkEnd w:id="114"/>
            <w:r>
              <w:t>8</w:t>
            </w:r>
          </w:p>
        </w:tc>
        <w:tc>
          <w:tcPr>
            <w:tcW w:w="964" w:type="dxa"/>
          </w:tcPr>
          <w:p w14:paraId="43B0E0D9" w14:textId="77777777" w:rsidR="007302CF" w:rsidRDefault="007302CF">
            <w:pPr>
              <w:pStyle w:val="ConsPlusNormal"/>
              <w:jc w:val="center"/>
            </w:pPr>
            <w:bookmarkStart w:id="115" w:name="P3318"/>
            <w:bookmarkEnd w:id="115"/>
            <w:r>
              <w:t>9</w:t>
            </w:r>
          </w:p>
        </w:tc>
        <w:tc>
          <w:tcPr>
            <w:tcW w:w="1417" w:type="dxa"/>
          </w:tcPr>
          <w:p w14:paraId="73AEAF15" w14:textId="77777777" w:rsidR="007302CF" w:rsidRDefault="007302CF">
            <w:pPr>
              <w:pStyle w:val="ConsPlusNormal"/>
              <w:jc w:val="center"/>
            </w:pPr>
            <w:bookmarkStart w:id="116" w:name="P3319"/>
            <w:bookmarkEnd w:id="116"/>
            <w:r>
              <w:t>10</w:t>
            </w:r>
          </w:p>
        </w:tc>
        <w:tc>
          <w:tcPr>
            <w:tcW w:w="1134" w:type="dxa"/>
          </w:tcPr>
          <w:p w14:paraId="0F7FB90F" w14:textId="77777777" w:rsidR="007302CF" w:rsidRDefault="007302CF">
            <w:pPr>
              <w:pStyle w:val="ConsPlusNormal"/>
              <w:jc w:val="center"/>
            </w:pPr>
            <w:bookmarkStart w:id="117" w:name="P3320"/>
            <w:bookmarkEnd w:id="117"/>
            <w:r>
              <w:t>11</w:t>
            </w:r>
          </w:p>
        </w:tc>
        <w:tc>
          <w:tcPr>
            <w:tcW w:w="1247" w:type="dxa"/>
          </w:tcPr>
          <w:p w14:paraId="31EB34D0" w14:textId="77777777" w:rsidR="007302CF" w:rsidRDefault="007302CF">
            <w:pPr>
              <w:pStyle w:val="ConsPlusNormal"/>
              <w:jc w:val="center"/>
            </w:pPr>
            <w:bookmarkStart w:id="118" w:name="P3321"/>
            <w:bookmarkEnd w:id="118"/>
            <w:r>
              <w:t>12</w:t>
            </w:r>
          </w:p>
        </w:tc>
        <w:tc>
          <w:tcPr>
            <w:tcW w:w="571" w:type="dxa"/>
          </w:tcPr>
          <w:p w14:paraId="2755EA87" w14:textId="77777777" w:rsidR="007302CF" w:rsidRDefault="007302CF">
            <w:pPr>
              <w:pStyle w:val="ConsPlusNormal"/>
              <w:jc w:val="center"/>
            </w:pPr>
            <w:bookmarkStart w:id="119" w:name="P3322"/>
            <w:bookmarkEnd w:id="119"/>
            <w:r>
              <w:t>13</w:t>
            </w:r>
          </w:p>
        </w:tc>
        <w:tc>
          <w:tcPr>
            <w:tcW w:w="794" w:type="dxa"/>
          </w:tcPr>
          <w:p w14:paraId="26130427" w14:textId="77777777" w:rsidR="007302CF" w:rsidRDefault="007302CF">
            <w:pPr>
              <w:pStyle w:val="ConsPlusNormal"/>
              <w:jc w:val="center"/>
            </w:pPr>
            <w:bookmarkStart w:id="120" w:name="P3323"/>
            <w:bookmarkEnd w:id="120"/>
            <w:r>
              <w:t>14</w:t>
            </w:r>
          </w:p>
        </w:tc>
        <w:tc>
          <w:tcPr>
            <w:tcW w:w="850" w:type="dxa"/>
          </w:tcPr>
          <w:p w14:paraId="42930E1B" w14:textId="77777777" w:rsidR="007302CF" w:rsidRDefault="007302CF">
            <w:pPr>
              <w:pStyle w:val="ConsPlusNormal"/>
              <w:jc w:val="center"/>
            </w:pPr>
            <w:r>
              <w:t>15</w:t>
            </w:r>
          </w:p>
        </w:tc>
        <w:tc>
          <w:tcPr>
            <w:tcW w:w="907" w:type="dxa"/>
          </w:tcPr>
          <w:p w14:paraId="1E90F5A8" w14:textId="77777777" w:rsidR="007302CF" w:rsidRDefault="007302CF">
            <w:pPr>
              <w:pStyle w:val="ConsPlusNormal"/>
              <w:jc w:val="center"/>
            </w:pPr>
            <w:bookmarkStart w:id="121" w:name="P3325"/>
            <w:bookmarkEnd w:id="121"/>
            <w:r>
              <w:t>16</w:t>
            </w:r>
          </w:p>
        </w:tc>
        <w:tc>
          <w:tcPr>
            <w:tcW w:w="794" w:type="dxa"/>
          </w:tcPr>
          <w:p w14:paraId="3A2CEB53" w14:textId="77777777" w:rsidR="007302CF" w:rsidRDefault="007302CF">
            <w:pPr>
              <w:pStyle w:val="ConsPlusNormal"/>
              <w:jc w:val="center"/>
            </w:pPr>
            <w:bookmarkStart w:id="122" w:name="P3326"/>
            <w:bookmarkEnd w:id="122"/>
            <w:r>
              <w:t>17</w:t>
            </w:r>
          </w:p>
        </w:tc>
        <w:tc>
          <w:tcPr>
            <w:tcW w:w="737" w:type="dxa"/>
          </w:tcPr>
          <w:p w14:paraId="684C98F4" w14:textId="77777777" w:rsidR="007302CF" w:rsidRDefault="007302CF">
            <w:pPr>
              <w:pStyle w:val="ConsPlusNormal"/>
              <w:jc w:val="center"/>
            </w:pPr>
            <w:bookmarkStart w:id="123" w:name="P3327"/>
            <w:bookmarkEnd w:id="123"/>
            <w:r>
              <w:t>18</w:t>
            </w:r>
          </w:p>
        </w:tc>
        <w:tc>
          <w:tcPr>
            <w:tcW w:w="737" w:type="dxa"/>
          </w:tcPr>
          <w:p w14:paraId="5D94C59F" w14:textId="77777777" w:rsidR="007302CF" w:rsidRDefault="007302CF">
            <w:pPr>
              <w:pStyle w:val="ConsPlusNormal"/>
              <w:jc w:val="center"/>
            </w:pPr>
            <w:bookmarkStart w:id="124" w:name="P3328"/>
            <w:bookmarkEnd w:id="124"/>
            <w:r>
              <w:t>19</w:t>
            </w:r>
          </w:p>
        </w:tc>
        <w:tc>
          <w:tcPr>
            <w:tcW w:w="715" w:type="dxa"/>
          </w:tcPr>
          <w:p w14:paraId="2F6E3DB4" w14:textId="77777777" w:rsidR="007302CF" w:rsidRDefault="007302CF">
            <w:pPr>
              <w:pStyle w:val="ConsPlusNormal"/>
              <w:jc w:val="center"/>
            </w:pPr>
            <w:bookmarkStart w:id="125" w:name="P3329"/>
            <w:bookmarkEnd w:id="125"/>
            <w:r>
              <w:t>20</w:t>
            </w:r>
          </w:p>
        </w:tc>
        <w:tc>
          <w:tcPr>
            <w:tcW w:w="964" w:type="dxa"/>
          </w:tcPr>
          <w:p w14:paraId="3341ED2C" w14:textId="77777777" w:rsidR="007302CF" w:rsidRDefault="007302CF">
            <w:pPr>
              <w:pStyle w:val="ConsPlusNormal"/>
              <w:jc w:val="center"/>
            </w:pPr>
            <w:bookmarkStart w:id="126" w:name="P3330"/>
            <w:bookmarkEnd w:id="126"/>
            <w:r>
              <w:t>21</w:t>
            </w:r>
          </w:p>
        </w:tc>
        <w:tc>
          <w:tcPr>
            <w:tcW w:w="1361" w:type="dxa"/>
          </w:tcPr>
          <w:p w14:paraId="03346F1B" w14:textId="77777777" w:rsidR="007302CF" w:rsidRDefault="007302CF">
            <w:pPr>
              <w:pStyle w:val="ConsPlusNormal"/>
              <w:jc w:val="center"/>
            </w:pPr>
            <w:bookmarkStart w:id="127" w:name="P3331"/>
            <w:bookmarkEnd w:id="127"/>
            <w:r>
              <w:t>22</w:t>
            </w:r>
          </w:p>
        </w:tc>
        <w:tc>
          <w:tcPr>
            <w:tcW w:w="1077" w:type="dxa"/>
          </w:tcPr>
          <w:p w14:paraId="0D97022E" w14:textId="77777777" w:rsidR="007302CF" w:rsidRDefault="007302CF">
            <w:pPr>
              <w:pStyle w:val="ConsPlusNormal"/>
              <w:jc w:val="center"/>
            </w:pPr>
            <w:bookmarkStart w:id="128" w:name="P3332"/>
            <w:bookmarkEnd w:id="128"/>
            <w:r>
              <w:t>23</w:t>
            </w:r>
          </w:p>
        </w:tc>
        <w:tc>
          <w:tcPr>
            <w:tcW w:w="907" w:type="dxa"/>
          </w:tcPr>
          <w:p w14:paraId="753B47FF" w14:textId="77777777" w:rsidR="007302CF" w:rsidRDefault="007302CF">
            <w:pPr>
              <w:pStyle w:val="ConsPlusNormal"/>
              <w:jc w:val="center"/>
            </w:pPr>
            <w:bookmarkStart w:id="129" w:name="P3333"/>
            <w:bookmarkEnd w:id="129"/>
            <w:r>
              <w:t>24</w:t>
            </w:r>
          </w:p>
        </w:tc>
        <w:tc>
          <w:tcPr>
            <w:tcW w:w="1020" w:type="dxa"/>
          </w:tcPr>
          <w:p w14:paraId="7E45F5B2" w14:textId="77777777" w:rsidR="007302CF" w:rsidRDefault="007302CF">
            <w:pPr>
              <w:pStyle w:val="ConsPlusNormal"/>
              <w:jc w:val="center"/>
            </w:pPr>
            <w:bookmarkStart w:id="130" w:name="P3334"/>
            <w:bookmarkEnd w:id="130"/>
            <w:r>
              <w:t>25</w:t>
            </w:r>
          </w:p>
        </w:tc>
        <w:tc>
          <w:tcPr>
            <w:tcW w:w="794" w:type="dxa"/>
          </w:tcPr>
          <w:p w14:paraId="5CEFBBCD" w14:textId="77777777" w:rsidR="007302CF" w:rsidRDefault="007302CF">
            <w:pPr>
              <w:pStyle w:val="ConsPlusNormal"/>
              <w:jc w:val="center"/>
            </w:pPr>
            <w:bookmarkStart w:id="131" w:name="P3335"/>
            <w:bookmarkEnd w:id="131"/>
            <w:r>
              <w:t>26</w:t>
            </w:r>
          </w:p>
        </w:tc>
        <w:tc>
          <w:tcPr>
            <w:tcW w:w="794" w:type="dxa"/>
          </w:tcPr>
          <w:p w14:paraId="74049756" w14:textId="77777777" w:rsidR="007302CF" w:rsidRDefault="007302CF">
            <w:pPr>
              <w:pStyle w:val="ConsPlusNormal"/>
              <w:jc w:val="center"/>
            </w:pPr>
            <w:bookmarkStart w:id="132" w:name="P3336"/>
            <w:bookmarkEnd w:id="132"/>
            <w:r>
              <w:t>27</w:t>
            </w:r>
          </w:p>
        </w:tc>
      </w:tr>
      <w:tr w:rsidR="007302CF" w14:paraId="1B420466" w14:textId="77777777">
        <w:tc>
          <w:tcPr>
            <w:tcW w:w="964" w:type="dxa"/>
            <w:vAlign w:val="center"/>
          </w:tcPr>
          <w:p w14:paraId="7063C08A" w14:textId="77777777" w:rsidR="007302CF" w:rsidRDefault="007302CF">
            <w:pPr>
              <w:pStyle w:val="ConsPlusNormal"/>
              <w:jc w:val="center"/>
            </w:pPr>
            <w:r>
              <w:t>...</w:t>
            </w:r>
          </w:p>
        </w:tc>
        <w:tc>
          <w:tcPr>
            <w:tcW w:w="1020" w:type="dxa"/>
          </w:tcPr>
          <w:p w14:paraId="3DDE5DDA" w14:textId="77777777" w:rsidR="007302CF" w:rsidRDefault="007302CF">
            <w:pPr>
              <w:pStyle w:val="ConsPlusNormal"/>
            </w:pPr>
          </w:p>
        </w:tc>
        <w:tc>
          <w:tcPr>
            <w:tcW w:w="907" w:type="dxa"/>
          </w:tcPr>
          <w:p w14:paraId="16C34772" w14:textId="77777777" w:rsidR="007302CF" w:rsidRDefault="007302CF">
            <w:pPr>
              <w:pStyle w:val="ConsPlusNormal"/>
            </w:pPr>
          </w:p>
        </w:tc>
        <w:tc>
          <w:tcPr>
            <w:tcW w:w="1304" w:type="dxa"/>
          </w:tcPr>
          <w:p w14:paraId="5C988C52" w14:textId="77777777" w:rsidR="007302CF" w:rsidRDefault="007302CF">
            <w:pPr>
              <w:pStyle w:val="ConsPlusNormal"/>
            </w:pPr>
          </w:p>
        </w:tc>
        <w:tc>
          <w:tcPr>
            <w:tcW w:w="964" w:type="dxa"/>
          </w:tcPr>
          <w:p w14:paraId="634C108F" w14:textId="77777777" w:rsidR="007302CF" w:rsidRDefault="007302CF">
            <w:pPr>
              <w:pStyle w:val="ConsPlusNormal"/>
            </w:pPr>
          </w:p>
        </w:tc>
        <w:tc>
          <w:tcPr>
            <w:tcW w:w="1134" w:type="dxa"/>
          </w:tcPr>
          <w:p w14:paraId="782437EE" w14:textId="77777777" w:rsidR="007302CF" w:rsidRDefault="007302CF">
            <w:pPr>
              <w:pStyle w:val="ConsPlusNormal"/>
            </w:pPr>
          </w:p>
        </w:tc>
        <w:tc>
          <w:tcPr>
            <w:tcW w:w="1247" w:type="dxa"/>
          </w:tcPr>
          <w:p w14:paraId="20829A93" w14:textId="77777777" w:rsidR="007302CF" w:rsidRDefault="007302CF">
            <w:pPr>
              <w:pStyle w:val="ConsPlusNormal"/>
            </w:pPr>
          </w:p>
        </w:tc>
        <w:tc>
          <w:tcPr>
            <w:tcW w:w="998" w:type="dxa"/>
          </w:tcPr>
          <w:p w14:paraId="4D70CFA5" w14:textId="77777777" w:rsidR="007302CF" w:rsidRDefault="007302CF">
            <w:pPr>
              <w:pStyle w:val="ConsPlusNormal"/>
            </w:pPr>
          </w:p>
        </w:tc>
        <w:tc>
          <w:tcPr>
            <w:tcW w:w="964" w:type="dxa"/>
          </w:tcPr>
          <w:p w14:paraId="7BDAC966" w14:textId="77777777" w:rsidR="007302CF" w:rsidRDefault="007302CF">
            <w:pPr>
              <w:pStyle w:val="ConsPlusNormal"/>
            </w:pPr>
          </w:p>
        </w:tc>
        <w:tc>
          <w:tcPr>
            <w:tcW w:w="1417" w:type="dxa"/>
          </w:tcPr>
          <w:p w14:paraId="136D53CE" w14:textId="77777777" w:rsidR="007302CF" w:rsidRDefault="007302CF">
            <w:pPr>
              <w:pStyle w:val="ConsPlusNormal"/>
            </w:pPr>
          </w:p>
        </w:tc>
        <w:tc>
          <w:tcPr>
            <w:tcW w:w="1134" w:type="dxa"/>
          </w:tcPr>
          <w:p w14:paraId="6434C227" w14:textId="77777777" w:rsidR="007302CF" w:rsidRDefault="007302CF">
            <w:pPr>
              <w:pStyle w:val="ConsPlusNormal"/>
            </w:pPr>
          </w:p>
        </w:tc>
        <w:tc>
          <w:tcPr>
            <w:tcW w:w="1247" w:type="dxa"/>
          </w:tcPr>
          <w:p w14:paraId="57093479" w14:textId="77777777" w:rsidR="007302CF" w:rsidRDefault="007302CF">
            <w:pPr>
              <w:pStyle w:val="ConsPlusNormal"/>
            </w:pPr>
          </w:p>
        </w:tc>
        <w:tc>
          <w:tcPr>
            <w:tcW w:w="571" w:type="dxa"/>
          </w:tcPr>
          <w:p w14:paraId="172EEBCA" w14:textId="77777777" w:rsidR="007302CF" w:rsidRDefault="007302CF">
            <w:pPr>
              <w:pStyle w:val="ConsPlusNormal"/>
            </w:pPr>
          </w:p>
        </w:tc>
        <w:tc>
          <w:tcPr>
            <w:tcW w:w="794" w:type="dxa"/>
          </w:tcPr>
          <w:p w14:paraId="7E185216" w14:textId="77777777" w:rsidR="007302CF" w:rsidRDefault="007302CF">
            <w:pPr>
              <w:pStyle w:val="ConsPlusNormal"/>
            </w:pPr>
          </w:p>
        </w:tc>
        <w:tc>
          <w:tcPr>
            <w:tcW w:w="850" w:type="dxa"/>
          </w:tcPr>
          <w:p w14:paraId="06120E8E" w14:textId="77777777" w:rsidR="007302CF" w:rsidRDefault="007302CF">
            <w:pPr>
              <w:pStyle w:val="ConsPlusNormal"/>
            </w:pPr>
          </w:p>
        </w:tc>
        <w:tc>
          <w:tcPr>
            <w:tcW w:w="907" w:type="dxa"/>
          </w:tcPr>
          <w:p w14:paraId="7DC51B19" w14:textId="77777777" w:rsidR="007302CF" w:rsidRDefault="007302CF">
            <w:pPr>
              <w:pStyle w:val="ConsPlusNormal"/>
            </w:pPr>
          </w:p>
        </w:tc>
        <w:tc>
          <w:tcPr>
            <w:tcW w:w="794" w:type="dxa"/>
          </w:tcPr>
          <w:p w14:paraId="0DAD9328" w14:textId="77777777" w:rsidR="007302CF" w:rsidRDefault="007302CF">
            <w:pPr>
              <w:pStyle w:val="ConsPlusNormal"/>
            </w:pPr>
          </w:p>
        </w:tc>
        <w:tc>
          <w:tcPr>
            <w:tcW w:w="737" w:type="dxa"/>
          </w:tcPr>
          <w:p w14:paraId="56F32FC9" w14:textId="77777777" w:rsidR="007302CF" w:rsidRDefault="007302CF">
            <w:pPr>
              <w:pStyle w:val="ConsPlusNormal"/>
            </w:pPr>
          </w:p>
        </w:tc>
        <w:tc>
          <w:tcPr>
            <w:tcW w:w="737" w:type="dxa"/>
          </w:tcPr>
          <w:p w14:paraId="4A7D0C15" w14:textId="77777777" w:rsidR="007302CF" w:rsidRDefault="007302CF">
            <w:pPr>
              <w:pStyle w:val="ConsPlusNormal"/>
            </w:pPr>
          </w:p>
        </w:tc>
        <w:tc>
          <w:tcPr>
            <w:tcW w:w="715" w:type="dxa"/>
          </w:tcPr>
          <w:p w14:paraId="3A456835" w14:textId="77777777" w:rsidR="007302CF" w:rsidRDefault="007302CF">
            <w:pPr>
              <w:pStyle w:val="ConsPlusNormal"/>
            </w:pPr>
          </w:p>
        </w:tc>
        <w:tc>
          <w:tcPr>
            <w:tcW w:w="964" w:type="dxa"/>
          </w:tcPr>
          <w:p w14:paraId="13BB8649" w14:textId="77777777" w:rsidR="007302CF" w:rsidRDefault="007302CF">
            <w:pPr>
              <w:pStyle w:val="ConsPlusNormal"/>
            </w:pPr>
          </w:p>
        </w:tc>
        <w:tc>
          <w:tcPr>
            <w:tcW w:w="1361" w:type="dxa"/>
          </w:tcPr>
          <w:p w14:paraId="1C1B4782" w14:textId="77777777" w:rsidR="007302CF" w:rsidRDefault="007302CF">
            <w:pPr>
              <w:pStyle w:val="ConsPlusNormal"/>
            </w:pPr>
          </w:p>
        </w:tc>
        <w:tc>
          <w:tcPr>
            <w:tcW w:w="1077" w:type="dxa"/>
          </w:tcPr>
          <w:p w14:paraId="5D93076A" w14:textId="77777777" w:rsidR="007302CF" w:rsidRDefault="007302CF">
            <w:pPr>
              <w:pStyle w:val="ConsPlusNormal"/>
            </w:pPr>
          </w:p>
        </w:tc>
        <w:tc>
          <w:tcPr>
            <w:tcW w:w="907" w:type="dxa"/>
          </w:tcPr>
          <w:p w14:paraId="6C904865" w14:textId="77777777" w:rsidR="007302CF" w:rsidRDefault="007302CF">
            <w:pPr>
              <w:pStyle w:val="ConsPlusNormal"/>
            </w:pPr>
          </w:p>
        </w:tc>
        <w:tc>
          <w:tcPr>
            <w:tcW w:w="1020" w:type="dxa"/>
          </w:tcPr>
          <w:p w14:paraId="76363131" w14:textId="77777777" w:rsidR="007302CF" w:rsidRDefault="007302CF">
            <w:pPr>
              <w:pStyle w:val="ConsPlusNormal"/>
            </w:pPr>
          </w:p>
        </w:tc>
        <w:tc>
          <w:tcPr>
            <w:tcW w:w="794" w:type="dxa"/>
          </w:tcPr>
          <w:p w14:paraId="180A113A" w14:textId="77777777" w:rsidR="007302CF" w:rsidRDefault="007302CF">
            <w:pPr>
              <w:pStyle w:val="ConsPlusNormal"/>
            </w:pPr>
          </w:p>
        </w:tc>
        <w:tc>
          <w:tcPr>
            <w:tcW w:w="794" w:type="dxa"/>
          </w:tcPr>
          <w:p w14:paraId="55438B40" w14:textId="77777777" w:rsidR="007302CF" w:rsidRDefault="007302CF">
            <w:pPr>
              <w:pStyle w:val="ConsPlusNormal"/>
            </w:pPr>
          </w:p>
        </w:tc>
      </w:tr>
      <w:tr w:rsidR="007302CF" w14:paraId="45D93B60" w14:textId="77777777">
        <w:tc>
          <w:tcPr>
            <w:tcW w:w="964" w:type="dxa"/>
            <w:vAlign w:val="center"/>
          </w:tcPr>
          <w:p w14:paraId="4EAF70FB" w14:textId="77777777" w:rsidR="007302CF" w:rsidRDefault="007302CF">
            <w:pPr>
              <w:pStyle w:val="ConsPlusNormal"/>
              <w:jc w:val="center"/>
            </w:pPr>
            <w:r>
              <w:t>...</w:t>
            </w:r>
          </w:p>
        </w:tc>
        <w:tc>
          <w:tcPr>
            <w:tcW w:w="1020" w:type="dxa"/>
          </w:tcPr>
          <w:p w14:paraId="3B8E224D" w14:textId="77777777" w:rsidR="007302CF" w:rsidRDefault="007302CF">
            <w:pPr>
              <w:pStyle w:val="ConsPlusNormal"/>
            </w:pPr>
          </w:p>
        </w:tc>
        <w:tc>
          <w:tcPr>
            <w:tcW w:w="907" w:type="dxa"/>
          </w:tcPr>
          <w:p w14:paraId="56C6CAFF" w14:textId="77777777" w:rsidR="007302CF" w:rsidRDefault="007302CF">
            <w:pPr>
              <w:pStyle w:val="ConsPlusNormal"/>
            </w:pPr>
          </w:p>
        </w:tc>
        <w:tc>
          <w:tcPr>
            <w:tcW w:w="1304" w:type="dxa"/>
          </w:tcPr>
          <w:p w14:paraId="23668F7A" w14:textId="77777777" w:rsidR="007302CF" w:rsidRDefault="007302CF">
            <w:pPr>
              <w:pStyle w:val="ConsPlusNormal"/>
            </w:pPr>
          </w:p>
        </w:tc>
        <w:tc>
          <w:tcPr>
            <w:tcW w:w="964" w:type="dxa"/>
          </w:tcPr>
          <w:p w14:paraId="309AF1F2" w14:textId="77777777" w:rsidR="007302CF" w:rsidRDefault="007302CF">
            <w:pPr>
              <w:pStyle w:val="ConsPlusNormal"/>
            </w:pPr>
          </w:p>
        </w:tc>
        <w:tc>
          <w:tcPr>
            <w:tcW w:w="1134" w:type="dxa"/>
          </w:tcPr>
          <w:p w14:paraId="4340945A" w14:textId="77777777" w:rsidR="007302CF" w:rsidRDefault="007302CF">
            <w:pPr>
              <w:pStyle w:val="ConsPlusNormal"/>
            </w:pPr>
          </w:p>
        </w:tc>
        <w:tc>
          <w:tcPr>
            <w:tcW w:w="1247" w:type="dxa"/>
          </w:tcPr>
          <w:p w14:paraId="1F880675" w14:textId="77777777" w:rsidR="007302CF" w:rsidRDefault="007302CF">
            <w:pPr>
              <w:pStyle w:val="ConsPlusNormal"/>
            </w:pPr>
          </w:p>
        </w:tc>
        <w:tc>
          <w:tcPr>
            <w:tcW w:w="998" w:type="dxa"/>
          </w:tcPr>
          <w:p w14:paraId="406C6E1A" w14:textId="77777777" w:rsidR="007302CF" w:rsidRDefault="007302CF">
            <w:pPr>
              <w:pStyle w:val="ConsPlusNormal"/>
            </w:pPr>
          </w:p>
        </w:tc>
        <w:tc>
          <w:tcPr>
            <w:tcW w:w="964" w:type="dxa"/>
          </w:tcPr>
          <w:p w14:paraId="1AC8ACBF" w14:textId="77777777" w:rsidR="007302CF" w:rsidRDefault="007302CF">
            <w:pPr>
              <w:pStyle w:val="ConsPlusNormal"/>
            </w:pPr>
          </w:p>
        </w:tc>
        <w:tc>
          <w:tcPr>
            <w:tcW w:w="1417" w:type="dxa"/>
          </w:tcPr>
          <w:p w14:paraId="1F97D1F0" w14:textId="77777777" w:rsidR="007302CF" w:rsidRDefault="007302CF">
            <w:pPr>
              <w:pStyle w:val="ConsPlusNormal"/>
            </w:pPr>
          </w:p>
        </w:tc>
        <w:tc>
          <w:tcPr>
            <w:tcW w:w="1134" w:type="dxa"/>
          </w:tcPr>
          <w:p w14:paraId="1E5DA0A8" w14:textId="77777777" w:rsidR="007302CF" w:rsidRDefault="007302CF">
            <w:pPr>
              <w:pStyle w:val="ConsPlusNormal"/>
            </w:pPr>
          </w:p>
        </w:tc>
        <w:tc>
          <w:tcPr>
            <w:tcW w:w="1247" w:type="dxa"/>
          </w:tcPr>
          <w:p w14:paraId="08E916EA" w14:textId="77777777" w:rsidR="007302CF" w:rsidRDefault="007302CF">
            <w:pPr>
              <w:pStyle w:val="ConsPlusNormal"/>
            </w:pPr>
          </w:p>
        </w:tc>
        <w:tc>
          <w:tcPr>
            <w:tcW w:w="571" w:type="dxa"/>
          </w:tcPr>
          <w:p w14:paraId="7120C63A" w14:textId="77777777" w:rsidR="007302CF" w:rsidRDefault="007302CF">
            <w:pPr>
              <w:pStyle w:val="ConsPlusNormal"/>
            </w:pPr>
          </w:p>
        </w:tc>
        <w:tc>
          <w:tcPr>
            <w:tcW w:w="794" w:type="dxa"/>
          </w:tcPr>
          <w:p w14:paraId="11619A41" w14:textId="77777777" w:rsidR="007302CF" w:rsidRDefault="007302CF">
            <w:pPr>
              <w:pStyle w:val="ConsPlusNormal"/>
            </w:pPr>
          </w:p>
        </w:tc>
        <w:tc>
          <w:tcPr>
            <w:tcW w:w="850" w:type="dxa"/>
          </w:tcPr>
          <w:p w14:paraId="68677AC4" w14:textId="77777777" w:rsidR="007302CF" w:rsidRDefault="007302CF">
            <w:pPr>
              <w:pStyle w:val="ConsPlusNormal"/>
            </w:pPr>
          </w:p>
        </w:tc>
        <w:tc>
          <w:tcPr>
            <w:tcW w:w="907" w:type="dxa"/>
          </w:tcPr>
          <w:p w14:paraId="64DD9229" w14:textId="77777777" w:rsidR="007302CF" w:rsidRDefault="007302CF">
            <w:pPr>
              <w:pStyle w:val="ConsPlusNormal"/>
            </w:pPr>
          </w:p>
        </w:tc>
        <w:tc>
          <w:tcPr>
            <w:tcW w:w="794" w:type="dxa"/>
          </w:tcPr>
          <w:p w14:paraId="233D0A62" w14:textId="77777777" w:rsidR="007302CF" w:rsidRDefault="007302CF">
            <w:pPr>
              <w:pStyle w:val="ConsPlusNormal"/>
            </w:pPr>
          </w:p>
        </w:tc>
        <w:tc>
          <w:tcPr>
            <w:tcW w:w="737" w:type="dxa"/>
          </w:tcPr>
          <w:p w14:paraId="77C4231F" w14:textId="77777777" w:rsidR="007302CF" w:rsidRDefault="007302CF">
            <w:pPr>
              <w:pStyle w:val="ConsPlusNormal"/>
            </w:pPr>
          </w:p>
        </w:tc>
        <w:tc>
          <w:tcPr>
            <w:tcW w:w="737" w:type="dxa"/>
          </w:tcPr>
          <w:p w14:paraId="3A844E14" w14:textId="77777777" w:rsidR="007302CF" w:rsidRDefault="007302CF">
            <w:pPr>
              <w:pStyle w:val="ConsPlusNormal"/>
            </w:pPr>
          </w:p>
        </w:tc>
        <w:tc>
          <w:tcPr>
            <w:tcW w:w="715" w:type="dxa"/>
          </w:tcPr>
          <w:p w14:paraId="00B42BD0" w14:textId="77777777" w:rsidR="007302CF" w:rsidRDefault="007302CF">
            <w:pPr>
              <w:pStyle w:val="ConsPlusNormal"/>
            </w:pPr>
          </w:p>
        </w:tc>
        <w:tc>
          <w:tcPr>
            <w:tcW w:w="964" w:type="dxa"/>
          </w:tcPr>
          <w:p w14:paraId="1B01762C" w14:textId="77777777" w:rsidR="007302CF" w:rsidRDefault="007302CF">
            <w:pPr>
              <w:pStyle w:val="ConsPlusNormal"/>
            </w:pPr>
          </w:p>
        </w:tc>
        <w:tc>
          <w:tcPr>
            <w:tcW w:w="1361" w:type="dxa"/>
          </w:tcPr>
          <w:p w14:paraId="221F44E3" w14:textId="77777777" w:rsidR="007302CF" w:rsidRDefault="007302CF">
            <w:pPr>
              <w:pStyle w:val="ConsPlusNormal"/>
            </w:pPr>
          </w:p>
        </w:tc>
        <w:tc>
          <w:tcPr>
            <w:tcW w:w="1077" w:type="dxa"/>
          </w:tcPr>
          <w:p w14:paraId="24A281B6" w14:textId="77777777" w:rsidR="007302CF" w:rsidRDefault="007302CF">
            <w:pPr>
              <w:pStyle w:val="ConsPlusNormal"/>
            </w:pPr>
          </w:p>
        </w:tc>
        <w:tc>
          <w:tcPr>
            <w:tcW w:w="907" w:type="dxa"/>
          </w:tcPr>
          <w:p w14:paraId="0956D8A8" w14:textId="77777777" w:rsidR="007302CF" w:rsidRDefault="007302CF">
            <w:pPr>
              <w:pStyle w:val="ConsPlusNormal"/>
            </w:pPr>
          </w:p>
        </w:tc>
        <w:tc>
          <w:tcPr>
            <w:tcW w:w="1020" w:type="dxa"/>
          </w:tcPr>
          <w:p w14:paraId="63C26355" w14:textId="77777777" w:rsidR="007302CF" w:rsidRDefault="007302CF">
            <w:pPr>
              <w:pStyle w:val="ConsPlusNormal"/>
            </w:pPr>
          </w:p>
        </w:tc>
        <w:tc>
          <w:tcPr>
            <w:tcW w:w="794" w:type="dxa"/>
          </w:tcPr>
          <w:p w14:paraId="3369A236" w14:textId="77777777" w:rsidR="007302CF" w:rsidRDefault="007302CF">
            <w:pPr>
              <w:pStyle w:val="ConsPlusNormal"/>
            </w:pPr>
          </w:p>
        </w:tc>
        <w:tc>
          <w:tcPr>
            <w:tcW w:w="794" w:type="dxa"/>
          </w:tcPr>
          <w:p w14:paraId="7680CA2E" w14:textId="77777777" w:rsidR="007302CF" w:rsidRDefault="007302CF">
            <w:pPr>
              <w:pStyle w:val="ConsPlusNormal"/>
            </w:pPr>
          </w:p>
        </w:tc>
      </w:tr>
      <w:tr w:rsidR="007302CF" w14:paraId="1ADA0CB3" w14:textId="77777777">
        <w:tc>
          <w:tcPr>
            <w:tcW w:w="7540" w:type="dxa"/>
            <w:gridSpan w:val="7"/>
            <w:vAlign w:val="center"/>
          </w:tcPr>
          <w:p w14:paraId="39C7A4AC" w14:textId="77777777" w:rsidR="007302CF" w:rsidRDefault="007302CF">
            <w:pPr>
              <w:pStyle w:val="ConsPlusNormal"/>
            </w:pPr>
            <w:r>
              <w:t>ИТОГО по всем прекращениям передачи электрической энергии за отчетный период:</w:t>
            </w:r>
          </w:p>
        </w:tc>
        <w:tc>
          <w:tcPr>
            <w:tcW w:w="998" w:type="dxa"/>
            <w:vAlign w:val="center"/>
          </w:tcPr>
          <w:p w14:paraId="3B05294F" w14:textId="77777777" w:rsidR="007302CF" w:rsidRDefault="007302CF">
            <w:pPr>
              <w:pStyle w:val="ConsPlusNormal"/>
              <w:jc w:val="center"/>
            </w:pPr>
            <w:bookmarkStart w:id="133" w:name="P3392"/>
            <w:bookmarkEnd w:id="133"/>
            <w:r>
              <w:t>И</w:t>
            </w:r>
          </w:p>
        </w:tc>
        <w:tc>
          <w:tcPr>
            <w:tcW w:w="964" w:type="dxa"/>
            <w:vAlign w:val="center"/>
          </w:tcPr>
          <w:p w14:paraId="500E98D6" w14:textId="77777777" w:rsidR="007302CF" w:rsidRDefault="007302CF">
            <w:pPr>
              <w:pStyle w:val="ConsPlusNormal"/>
            </w:pPr>
          </w:p>
        </w:tc>
        <w:tc>
          <w:tcPr>
            <w:tcW w:w="1417" w:type="dxa"/>
            <w:vAlign w:val="center"/>
          </w:tcPr>
          <w:p w14:paraId="5B0A1B1D" w14:textId="77777777" w:rsidR="007302CF" w:rsidRDefault="007302CF">
            <w:pPr>
              <w:pStyle w:val="ConsPlusNormal"/>
              <w:jc w:val="center"/>
            </w:pPr>
            <w:r>
              <w:t>x</w:t>
            </w:r>
          </w:p>
        </w:tc>
        <w:tc>
          <w:tcPr>
            <w:tcW w:w="1134" w:type="dxa"/>
            <w:vAlign w:val="center"/>
          </w:tcPr>
          <w:p w14:paraId="2DBF0B6A" w14:textId="77777777" w:rsidR="007302CF" w:rsidRDefault="007302CF">
            <w:pPr>
              <w:pStyle w:val="ConsPlusNormal"/>
              <w:jc w:val="center"/>
            </w:pPr>
            <w:r>
              <w:t>x</w:t>
            </w:r>
          </w:p>
        </w:tc>
        <w:tc>
          <w:tcPr>
            <w:tcW w:w="1247" w:type="dxa"/>
            <w:vAlign w:val="center"/>
          </w:tcPr>
          <w:p w14:paraId="1525C038" w14:textId="77777777" w:rsidR="007302CF" w:rsidRDefault="007302CF">
            <w:pPr>
              <w:pStyle w:val="ConsPlusNormal"/>
              <w:jc w:val="center"/>
            </w:pPr>
            <w:r>
              <w:t>x</w:t>
            </w:r>
          </w:p>
        </w:tc>
        <w:tc>
          <w:tcPr>
            <w:tcW w:w="571" w:type="dxa"/>
            <w:vAlign w:val="center"/>
          </w:tcPr>
          <w:p w14:paraId="644BEE99" w14:textId="77777777" w:rsidR="007302CF" w:rsidRDefault="007302CF">
            <w:pPr>
              <w:pStyle w:val="ConsPlusNormal"/>
            </w:pPr>
          </w:p>
        </w:tc>
        <w:tc>
          <w:tcPr>
            <w:tcW w:w="794" w:type="dxa"/>
            <w:vAlign w:val="center"/>
          </w:tcPr>
          <w:p w14:paraId="500D3DA5" w14:textId="77777777" w:rsidR="007302CF" w:rsidRDefault="007302CF">
            <w:pPr>
              <w:pStyle w:val="ConsPlusNormal"/>
            </w:pPr>
          </w:p>
        </w:tc>
        <w:tc>
          <w:tcPr>
            <w:tcW w:w="850" w:type="dxa"/>
            <w:vAlign w:val="center"/>
          </w:tcPr>
          <w:p w14:paraId="2702C985" w14:textId="77777777" w:rsidR="007302CF" w:rsidRDefault="007302CF">
            <w:pPr>
              <w:pStyle w:val="ConsPlusNormal"/>
            </w:pPr>
          </w:p>
        </w:tc>
        <w:tc>
          <w:tcPr>
            <w:tcW w:w="907" w:type="dxa"/>
            <w:vAlign w:val="center"/>
          </w:tcPr>
          <w:p w14:paraId="30F9C058" w14:textId="77777777" w:rsidR="007302CF" w:rsidRDefault="007302CF">
            <w:pPr>
              <w:pStyle w:val="ConsPlusNormal"/>
            </w:pPr>
          </w:p>
        </w:tc>
        <w:tc>
          <w:tcPr>
            <w:tcW w:w="794" w:type="dxa"/>
            <w:vAlign w:val="center"/>
          </w:tcPr>
          <w:p w14:paraId="7854BF51" w14:textId="77777777" w:rsidR="007302CF" w:rsidRDefault="007302CF">
            <w:pPr>
              <w:pStyle w:val="ConsPlusNormal"/>
            </w:pPr>
          </w:p>
        </w:tc>
        <w:tc>
          <w:tcPr>
            <w:tcW w:w="737" w:type="dxa"/>
            <w:vAlign w:val="center"/>
          </w:tcPr>
          <w:p w14:paraId="663C6DFA" w14:textId="77777777" w:rsidR="007302CF" w:rsidRDefault="007302CF">
            <w:pPr>
              <w:pStyle w:val="ConsPlusNormal"/>
            </w:pPr>
          </w:p>
        </w:tc>
        <w:tc>
          <w:tcPr>
            <w:tcW w:w="737" w:type="dxa"/>
            <w:vAlign w:val="center"/>
          </w:tcPr>
          <w:p w14:paraId="3753EADC" w14:textId="77777777" w:rsidR="007302CF" w:rsidRDefault="007302CF">
            <w:pPr>
              <w:pStyle w:val="ConsPlusNormal"/>
            </w:pPr>
          </w:p>
        </w:tc>
        <w:tc>
          <w:tcPr>
            <w:tcW w:w="715" w:type="dxa"/>
            <w:vAlign w:val="center"/>
          </w:tcPr>
          <w:p w14:paraId="2965C800" w14:textId="77777777" w:rsidR="007302CF" w:rsidRDefault="007302CF">
            <w:pPr>
              <w:pStyle w:val="ConsPlusNormal"/>
            </w:pPr>
          </w:p>
        </w:tc>
        <w:tc>
          <w:tcPr>
            <w:tcW w:w="964" w:type="dxa"/>
            <w:vAlign w:val="center"/>
          </w:tcPr>
          <w:p w14:paraId="40B665D1" w14:textId="77777777" w:rsidR="007302CF" w:rsidRDefault="007302CF">
            <w:pPr>
              <w:pStyle w:val="ConsPlusNormal"/>
            </w:pPr>
          </w:p>
        </w:tc>
        <w:tc>
          <w:tcPr>
            <w:tcW w:w="1361" w:type="dxa"/>
            <w:vAlign w:val="center"/>
          </w:tcPr>
          <w:p w14:paraId="306CD725" w14:textId="77777777" w:rsidR="007302CF" w:rsidRDefault="007302CF">
            <w:pPr>
              <w:pStyle w:val="ConsPlusNormal"/>
            </w:pPr>
          </w:p>
        </w:tc>
        <w:tc>
          <w:tcPr>
            <w:tcW w:w="1077" w:type="dxa"/>
            <w:vAlign w:val="center"/>
          </w:tcPr>
          <w:p w14:paraId="5A868693" w14:textId="77777777" w:rsidR="007302CF" w:rsidRDefault="007302CF">
            <w:pPr>
              <w:pStyle w:val="ConsPlusNormal"/>
            </w:pPr>
          </w:p>
        </w:tc>
        <w:tc>
          <w:tcPr>
            <w:tcW w:w="907" w:type="dxa"/>
            <w:vAlign w:val="center"/>
          </w:tcPr>
          <w:p w14:paraId="75E590F6" w14:textId="77777777" w:rsidR="007302CF" w:rsidRDefault="007302CF">
            <w:pPr>
              <w:pStyle w:val="ConsPlusNormal"/>
              <w:jc w:val="center"/>
            </w:pPr>
            <w:r>
              <w:t>x</w:t>
            </w:r>
          </w:p>
        </w:tc>
        <w:tc>
          <w:tcPr>
            <w:tcW w:w="1020" w:type="dxa"/>
            <w:vAlign w:val="center"/>
          </w:tcPr>
          <w:p w14:paraId="02F72C3A" w14:textId="77777777" w:rsidR="007302CF" w:rsidRDefault="007302CF">
            <w:pPr>
              <w:pStyle w:val="ConsPlusNormal"/>
              <w:jc w:val="center"/>
            </w:pPr>
            <w:r>
              <w:t>x</w:t>
            </w:r>
          </w:p>
        </w:tc>
        <w:tc>
          <w:tcPr>
            <w:tcW w:w="794" w:type="dxa"/>
            <w:vAlign w:val="center"/>
          </w:tcPr>
          <w:p w14:paraId="5F684E1D" w14:textId="77777777" w:rsidR="007302CF" w:rsidRDefault="007302CF">
            <w:pPr>
              <w:pStyle w:val="ConsPlusNormal"/>
              <w:jc w:val="center"/>
            </w:pPr>
            <w:r>
              <w:t>x</w:t>
            </w:r>
          </w:p>
        </w:tc>
        <w:tc>
          <w:tcPr>
            <w:tcW w:w="794" w:type="dxa"/>
            <w:vAlign w:val="center"/>
          </w:tcPr>
          <w:p w14:paraId="3F898C59" w14:textId="77777777" w:rsidR="007302CF" w:rsidRDefault="007302CF">
            <w:pPr>
              <w:pStyle w:val="ConsPlusNormal"/>
              <w:jc w:val="center"/>
            </w:pPr>
            <w:r>
              <w:t>0; 1</w:t>
            </w:r>
          </w:p>
        </w:tc>
      </w:tr>
      <w:tr w:rsidR="007302CF" w14:paraId="14BF4487" w14:textId="77777777">
        <w:tc>
          <w:tcPr>
            <w:tcW w:w="7540" w:type="dxa"/>
            <w:gridSpan w:val="7"/>
            <w:vAlign w:val="center"/>
          </w:tcPr>
          <w:p w14:paraId="3A25E4C0" w14:textId="77777777" w:rsidR="007302CF" w:rsidRDefault="007302CF">
            <w:pPr>
              <w:pStyle w:val="ConsPlusNormal"/>
            </w:pPr>
            <w:r>
              <w:t>- по ограничениям, связанным с проведением ремонтных работ</w:t>
            </w:r>
          </w:p>
        </w:tc>
        <w:tc>
          <w:tcPr>
            <w:tcW w:w="998" w:type="dxa"/>
            <w:vAlign w:val="center"/>
          </w:tcPr>
          <w:p w14:paraId="5AC57CA7" w14:textId="77777777" w:rsidR="007302CF" w:rsidRDefault="007302CF">
            <w:pPr>
              <w:pStyle w:val="ConsPlusNormal"/>
              <w:jc w:val="center"/>
            </w:pPr>
            <w:bookmarkStart w:id="134" w:name="P3413"/>
            <w:bookmarkEnd w:id="134"/>
            <w:r>
              <w:t>П</w:t>
            </w:r>
          </w:p>
        </w:tc>
        <w:tc>
          <w:tcPr>
            <w:tcW w:w="964" w:type="dxa"/>
            <w:vAlign w:val="center"/>
          </w:tcPr>
          <w:p w14:paraId="654C09E0" w14:textId="77777777" w:rsidR="007302CF" w:rsidRDefault="007302CF">
            <w:pPr>
              <w:pStyle w:val="ConsPlusNormal"/>
            </w:pPr>
          </w:p>
        </w:tc>
        <w:tc>
          <w:tcPr>
            <w:tcW w:w="1417" w:type="dxa"/>
            <w:vAlign w:val="center"/>
          </w:tcPr>
          <w:p w14:paraId="3123D634" w14:textId="77777777" w:rsidR="007302CF" w:rsidRDefault="007302CF">
            <w:pPr>
              <w:pStyle w:val="ConsPlusNormal"/>
              <w:jc w:val="center"/>
            </w:pPr>
            <w:r>
              <w:t>x</w:t>
            </w:r>
          </w:p>
        </w:tc>
        <w:tc>
          <w:tcPr>
            <w:tcW w:w="1134" w:type="dxa"/>
            <w:vAlign w:val="center"/>
          </w:tcPr>
          <w:p w14:paraId="46DD5E16" w14:textId="77777777" w:rsidR="007302CF" w:rsidRDefault="007302CF">
            <w:pPr>
              <w:pStyle w:val="ConsPlusNormal"/>
              <w:jc w:val="center"/>
            </w:pPr>
            <w:r>
              <w:t>x</w:t>
            </w:r>
          </w:p>
        </w:tc>
        <w:tc>
          <w:tcPr>
            <w:tcW w:w="1247" w:type="dxa"/>
            <w:vAlign w:val="center"/>
          </w:tcPr>
          <w:p w14:paraId="356F39A0" w14:textId="77777777" w:rsidR="007302CF" w:rsidRDefault="007302CF">
            <w:pPr>
              <w:pStyle w:val="ConsPlusNormal"/>
              <w:jc w:val="center"/>
            </w:pPr>
            <w:r>
              <w:t>x</w:t>
            </w:r>
          </w:p>
        </w:tc>
        <w:tc>
          <w:tcPr>
            <w:tcW w:w="571" w:type="dxa"/>
            <w:vAlign w:val="center"/>
          </w:tcPr>
          <w:p w14:paraId="07027B7B" w14:textId="77777777" w:rsidR="007302CF" w:rsidRDefault="007302CF">
            <w:pPr>
              <w:pStyle w:val="ConsPlusNormal"/>
            </w:pPr>
          </w:p>
        </w:tc>
        <w:tc>
          <w:tcPr>
            <w:tcW w:w="794" w:type="dxa"/>
            <w:vAlign w:val="center"/>
          </w:tcPr>
          <w:p w14:paraId="0547D4AF" w14:textId="77777777" w:rsidR="007302CF" w:rsidRDefault="007302CF">
            <w:pPr>
              <w:pStyle w:val="ConsPlusNormal"/>
            </w:pPr>
          </w:p>
        </w:tc>
        <w:tc>
          <w:tcPr>
            <w:tcW w:w="850" w:type="dxa"/>
            <w:vAlign w:val="center"/>
          </w:tcPr>
          <w:p w14:paraId="2FB6FD7D" w14:textId="77777777" w:rsidR="007302CF" w:rsidRDefault="007302CF">
            <w:pPr>
              <w:pStyle w:val="ConsPlusNormal"/>
            </w:pPr>
          </w:p>
        </w:tc>
        <w:tc>
          <w:tcPr>
            <w:tcW w:w="907" w:type="dxa"/>
            <w:vAlign w:val="center"/>
          </w:tcPr>
          <w:p w14:paraId="1A277BEE" w14:textId="77777777" w:rsidR="007302CF" w:rsidRDefault="007302CF">
            <w:pPr>
              <w:pStyle w:val="ConsPlusNormal"/>
            </w:pPr>
          </w:p>
        </w:tc>
        <w:tc>
          <w:tcPr>
            <w:tcW w:w="794" w:type="dxa"/>
            <w:vAlign w:val="center"/>
          </w:tcPr>
          <w:p w14:paraId="77CA12EE" w14:textId="77777777" w:rsidR="007302CF" w:rsidRDefault="007302CF">
            <w:pPr>
              <w:pStyle w:val="ConsPlusNormal"/>
            </w:pPr>
          </w:p>
        </w:tc>
        <w:tc>
          <w:tcPr>
            <w:tcW w:w="737" w:type="dxa"/>
            <w:vAlign w:val="center"/>
          </w:tcPr>
          <w:p w14:paraId="1E451A84" w14:textId="77777777" w:rsidR="007302CF" w:rsidRDefault="007302CF">
            <w:pPr>
              <w:pStyle w:val="ConsPlusNormal"/>
            </w:pPr>
          </w:p>
        </w:tc>
        <w:tc>
          <w:tcPr>
            <w:tcW w:w="737" w:type="dxa"/>
            <w:vAlign w:val="center"/>
          </w:tcPr>
          <w:p w14:paraId="5C16FCB6" w14:textId="77777777" w:rsidR="007302CF" w:rsidRDefault="007302CF">
            <w:pPr>
              <w:pStyle w:val="ConsPlusNormal"/>
            </w:pPr>
          </w:p>
        </w:tc>
        <w:tc>
          <w:tcPr>
            <w:tcW w:w="715" w:type="dxa"/>
            <w:vAlign w:val="center"/>
          </w:tcPr>
          <w:p w14:paraId="78E9CC3F" w14:textId="77777777" w:rsidR="007302CF" w:rsidRDefault="007302CF">
            <w:pPr>
              <w:pStyle w:val="ConsPlusNormal"/>
            </w:pPr>
          </w:p>
        </w:tc>
        <w:tc>
          <w:tcPr>
            <w:tcW w:w="964" w:type="dxa"/>
            <w:vAlign w:val="center"/>
          </w:tcPr>
          <w:p w14:paraId="3C4D8FF0" w14:textId="77777777" w:rsidR="007302CF" w:rsidRDefault="007302CF">
            <w:pPr>
              <w:pStyle w:val="ConsPlusNormal"/>
            </w:pPr>
          </w:p>
        </w:tc>
        <w:tc>
          <w:tcPr>
            <w:tcW w:w="1361" w:type="dxa"/>
            <w:vAlign w:val="center"/>
          </w:tcPr>
          <w:p w14:paraId="0697B831" w14:textId="77777777" w:rsidR="007302CF" w:rsidRDefault="007302CF">
            <w:pPr>
              <w:pStyle w:val="ConsPlusNormal"/>
            </w:pPr>
          </w:p>
        </w:tc>
        <w:tc>
          <w:tcPr>
            <w:tcW w:w="1077" w:type="dxa"/>
            <w:vAlign w:val="center"/>
          </w:tcPr>
          <w:p w14:paraId="0581E6A7" w14:textId="77777777" w:rsidR="007302CF" w:rsidRDefault="007302CF">
            <w:pPr>
              <w:pStyle w:val="ConsPlusNormal"/>
            </w:pPr>
          </w:p>
        </w:tc>
        <w:tc>
          <w:tcPr>
            <w:tcW w:w="907" w:type="dxa"/>
            <w:vAlign w:val="center"/>
          </w:tcPr>
          <w:p w14:paraId="637A46A5" w14:textId="77777777" w:rsidR="007302CF" w:rsidRDefault="007302CF">
            <w:pPr>
              <w:pStyle w:val="ConsPlusNormal"/>
              <w:jc w:val="center"/>
            </w:pPr>
            <w:r>
              <w:t>x</w:t>
            </w:r>
          </w:p>
        </w:tc>
        <w:tc>
          <w:tcPr>
            <w:tcW w:w="1020" w:type="dxa"/>
            <w:vAlign w:val="center"/>
          </w:tcPr>
          <w:p w14:paraId="64F507B3" w14:textId="77777777" w:rsidR="007302CF" w:rsidRDefault="007302CF">
            <w:pPr>
              <w:pStyle w:val="ConsPlusNormal"/>
              <w:jc w:val="center"/>
            </w:pPr>
            <w:r>
              <w:t>x</w:t>
            </w:r>
          </w:p>
        </w:tc>
        <w:tc>
          <w:tcPr>
            <w:tcW w:w="794" w:type="dxa"/>
            <w:vAlign w:val="center"/>
          </w:tcPr>
          <w:p w14:paraId="27353D1D" w14:textId="77777777" w:rsidR="007302CF" w:rsidRDefault="007302CF">
            <w:pPr>
              <w:pStyle w:val="ConsPlusNormal"/>
              <w:jc w:val="center"/>
            </w:pPr>
            <w:r>
              <w:t>x</w:t>
            </w:r>
          </w:p>
        </w:tc>
        <w:tc>
          <w:tcPr>
            <w:tcW w:w="794" w:type="dxa"/>
            <w:vAlign w:val="center"/>
          </w:tcPr>
          <w:p w14:paraId="40764845" w14:textId="77777777" w:rsidR="007302CF" w:rsidRDefault="007302CF">
            <w:pPr>
              <w:pStyle w:val="ConsPlusNormal"/>
              <w:jc w:val="center"/>
            </w:pPr>
            <w:r>
              <w:t>0</w:t>
            </w:r>
          </w:p>
        </w:tc>
      </w:tr>
      <w:tr w:rsidR="007302CF" w14:paraId="7BE30C1F" w14:textId="77777777">
        <w:tc>
          <w:tcPr>
            <w:tcW w:w="7540" w:type="dxa"/>
            <w:gridSpan w:val="7"/>
            <w:vAlign w:val="center"/>
          </w:tcPr>
          <w:p w14:paraId="08B4B122" w14:textId="77777777" w:rsidR="007302CF" w:rsidRDefault="007302CF">
            <w:pPr>
              <w:pStyle w:val="ConsPlusNormal"/>
            </w:pPr>
            <w:r>
              <w:t>- по аварийным ограничениям</w:t>
            </w:r>
          </w:p>
        </w:tc>
        <w:tc>
          <w:tcPr>
            <w:tcW w:w="998" w:type="dxa"/>
            <w:vAlign w:val="center"/>
          </w:tcPr>
          <w:p w14:paraId="16FC20C6" w14:textId="77777777" w:rsidR="007302CF" w:rsidRDefault="007302CF">
            <w:pPr>
              <w:pStyle w:val="ConsPlusNormal"/>
              <w:jc w:val="center"/>
            </w:pPr>
            <w:bookmarkStart w:id="135" w:name="P3434"/>
            <w:bookmarkEnd w:id="135"/>
            <w:r>
              <w:t>А</w:t>
            </w:r>
          </w:p>
        </w:tc>
        <w:tc>
          <w:tcPr>
            <w:tcW w:w="964" w:type="dxa"/>
            <w:vAlign w:val="center"/>
          </w:tcPr>
          <w:p w14:paraId="618200FA" w14:textId="77777777" w:rsidR="007302CF" w:rsidRDefault="007302CF">
            <w:pPr>
              <w:pStyle w:val="ConsPlusNormal"/>
            </w:pPr>
          </w:p>
        </w:tc>
        <w:tc>
          <w:tcPr>
            <w:tcW w:w="1417" w:type="dxa"/>
            <w:vAlign w:val="center"/>
          </w:tcPr>
          <w:p w14:paraId="536C67BD" w14:textId="77777777" w:rsidR="007302CF" w:rsidRDefault="007302CF">
            <w:pPr>
              <w:pStyle w:val="ConsPlusNormal"/>
              <w:jc w:val="center"/>
            </w:pPr>
            <w:r>
              <w:t>x</w:t>
            </w:r>
          </w:p>
        </w:tc>
        <w:tc>
          <w:tcPr>
            <w:tcW w:w="1134" w:type="dxa"/>
            <w:vAlign w:val="center"/>
          </w:tcPr>
          <w:p w14:paraId="00D48D3D" w14:textId="77777777" w:rsidR="007302CF" w:rsidRDefault="007302CF">
            <w:pPr>
              <w:pStyle w:val="ConsPlusNormal"/>
              <w:jc w:val="center"/>
            </w:pPr>
            <w:r>
              <w:t>x</w:t>
            </w:r>
          </w:p>
        </w:tc>
        <w:tc>
          <w:tcPr>
            <w:tcW w:w="1247" w:type="dxa"/>
            <w:vAlign w:val="center"/>
          </w:tcPr>
          <w:p w14:paraId="753B0CE3" w14:textId="77777777" w:rsidR="007302CF" w:rsidRDefault="007302CF">
            <w:pPr>
              <w:pStyle w:val="ConsPlusNormal"/>
              <w:jc w:val="center"/>
            </w:pPr>
            <w:r>
              <w:t>x</w:t>
            </w:r>
          </w:p>
        </w:tc>
        <w:tc>
          <w:tcPr>
            <w:tcW w:w="571" w:type="dxa"/>
            <w:vAlign w:val="center"/>
          </w:tcPr>
          <w:p w14:paraId="756A555A" w14:textId="77777777" w:rsidR="007302CF" w:rsidRDefault="007302CF">
            <w:pPr>
              <w:pStyle w:val="ConsPlusNormal"/>
            </w:pPr>
          </w:p>
        </w:tc>
        <w:tc>
          <w:tcPr>
            <w:tcW w:w="794" w:type="dxa"/>
            <w:vAlign w:val="center"/>
          </w:tcPr>
          <w:p w14:paraId="0B5950DD" w14:textId="77777777" w:rsidR="007302CF" w:rsidRDefault="007302CF">
            <w:pPr>
              <w:pStyle w:val="ConsPlusNormal"/>
            </w:pPr>
          </w:p>
        </w:tc>
        <w:tc>
          <w:tcPr>
            <w:tcW w:w="850" w:type="dxa"/>
            <w:vAlign w:val="center"/>
          </w:tcPr>
          <w:p w14:paraId="7C7FE8CD" w14:textId="77777777" w:rsidR="007302CF" w:rsidRDefault="007302CF">
            <w:pPr>
              <w:pStyle w:val="ConsPlusNormal"/>
            </w:pPr>
          </w:p>
        </w:tc>
        <w:tc>
          <w:tcPr>
            <w:tcW w:w="907" w:type="dxa"/>
            <w:vAlign w:val="center"/>
          </w:tcPr>
          <w:p w14:paraId="5212FB5B" w14:textId="77777777" w:rsidR="007302CF" w:rsidRDefault="007302CF">
            <w:pPr>
              <w:pStyle w:val="ConsPlusNormal"/>
            </w:pPr>
          </w:p>
        </w:tc>
        <w:tc>
          <w:tcPr>
            <w:tcW w:w="794" w:type="dxa"/>
            <w:vAlign w:val="center"/>
          </w:tcPr>
          <w:p w14:paraId="3D41A7B4" w14:textId="77777777" w:rsidR="007302CF" w:rsidRDefault="007302CF">
            <w:pPr>
              <w:pStyle w:val="ConsPlusNormal"/>
            </w:pPr>
          </w:p>
        </w:tc>
        <w:tc>
          <w:tcPr>
            <w:tcW w:w="737" w:type="dxa"/>
            <w:vAlign w:val="center"/>
          </w:tcPr>
          <w:p w14:paraId="1ACB6F79" w14:textId="77777777" w:rsidR="007302CF" w:rsidRDefault="007302CF">
            <w:pPr>
              <w:pStyle w:val="ConsPlusNormal"/>
            </w:pPr>
          </w:p>
        </w:tc>
        <w:tc>
          <w:tcPr>
            <w:tcW w:w="737" w:type="dxa"/>
            <w:vAlign w:val="center"/>
          </w:tcPr>
          <w:p w14:paraId="09802896" w14:textId="77777777" w:rsidR="007302CF" w:rsidRDefault="007302CF">
            <w:pPr>
              <w:pStyle w:val="ConsPlusNormal"/>
            </w:pPr>
          </w:p>
        </w:tc>
        <w:tc>
          <w:tcPr>
            <w:tcW w:w="715" w:type="dxa"/>
            <w:vAlign w:val="center"/>
          </w:tcPr>
          <w:p w14:paraId="14A1BBBE" w14:textId="77777777" w:rsidR="007302CF" w:rsidRDefault="007302CF">
            <w:pPr>
              <w:pStyle w:val="ConsPlusNormal"/>
            </w:pPr>
          </w:p>
        </w:tc>
        <w:tc>
          <w:tcPr>
            <w:tcW w:w="964" w:type="dxa"/>
            <w:vAlign w:val="center"/>
          </w:tcPr>
          <w:p w14:paraId="1BAC12CF" w14:textId="77777777" w:rsidR="007302CF" w:rsidRDefault="007302CF">
            <w:pPr>
              <w:pStyle w:val="ConsPlusNormal"/>
            </w:pPr>
          </w:p>
        </w:tc>
        <w:tc>
          <w:tcPr>
            <w:tcW w:w="1361" w:type="dxa"/>
            <w:vAlign w:val="center"/>
          </w:tcPr>
          <w:p w14:paraId="335A5E2D" w14:textId="77777777" w:rsidR="007302CF" w:rsidRDefault="007302CF">
            <w:pPr>
              <w:pStyle w:val="ConsPlusNormal"/>
            </w:pPr>
          </w:p>
        </w:tc>
        <w:tc>
          <w:tcPr>
            <w:tcW w:w="1077" w:type="dxa"/>
            <w:vAlign w:val="center"/>
          </w:tcPr>
          <w:p w14:paraId="2CDBA90F" w14:textId="77777777" w:rsidR="007302CF" w:rsidRDefault="007302CF">
            <w:pPr>
              <w:pStyle w:val="ConsPlusNormal"/>
            </w:pPr>
          </w:p>
        </w:tc>
        <w:tc>
          <w:tcPr>
            <w:tcW w:w="907" w:type="dxa"/>
            <w:vAlign w:val="center"/>
          </w:tcPr>
          <w:p w14:paraId="01F16D95" w14:textId="77777777" w:rsidR="007302CF" w:rsidRDefault="007302CF">
            <w:pPr>
              <w:pStyle w:val="ConsPlusNormal"/>
              <w:jc w:val="center"/>
            </w:pPr>
            <w:r>
              <w:t>x</w:t>
            </w:r>
          </w:p>
        </w:tc>
        <w:tc>
          <w:tcPr>
            <w:tcW w:w="1020" w:type="dxa"/>
            <w:vAlign w:val="center"/>
          </w:tcPr>
          <w:p w14:paraId="2605AB65" w14:textId="77777777" w:rsidR="007302CF" w:rsidRDefault="007302CF">
            <w:pPr>
              <w:pStyle w:val="ConsPlusNormal"/>
              <w:jc w:val="center"/>
            </w:pPr>
            <w:r>
              <w:t>x</w:t>
            </w:r>
          </w:p>
        </w:tc>
        <w:tc>
          <w:tcPr>
            <w:tcW w:w="794" w:type="dxa"/>
            <w:vAlign w:val="center"/>
          </w:tcPr>
          <w:p w14:paraId="428D195C" w14:textId="77777777" w:rsidR="007302CF" w:rsidRDefault="007302CF">
            <w:pPr>
              <w:pStyle w:val="ConsPlusNormal"/>
              <w:jc w:val="center"/>
            </w:pPr>
            <w:r>
              <w:t>x</w:t>
            </w:r>
          </w:p>
        </w:tc>
        <w:tc>
          <w:tcPr>
            <w:tcW w:w="794" w:type="dxa"/>
            <w:vAlign w:val="center"/>
          </w:tcPr>
          <w:p w14:paraId="3A12BCD5" w14:textId="77777777" w:rsidR="007302CF" w:rsidRDefault="007302CF">
            <w:pPr>
              <w:pStyle w:val="ConsPlusNormal"/>
              <w:jc w:val="center"/>
            </w:pPr>
            <w:r>
              <w:t>0</w:t>
            </w:r>
          </w:p>
        </w:tc>
      </w:tr>
      <w:tr w:rsidR="007302CF" w14:paraId="4F9DC408" w14:textId="77777777">
        <w:tc>
          <w:tcPr>
            <w:tcW w:w="7540" w:type="dxa"/>
            <w:gridSpan w:val="7"/>
            <w:vAlign w:val="center"/>
          </w:tcPr>
          <w:p w14:paraId="5054EBCF" w14:textId="77777777" w:rsidR="007302CF" w:rsidRDefault="007302CF">
            <w:pPr>
              <w:pStyle w:val="ConsPlusNormal"/>
            </w:pPr>
            <w:r>
              <w:t>- по внерегламентным отключениям</w:t>
            </w:r>
          </w:p>
        </w:tc>
        <w:tc>
          <w:tcPr>
            <w:tcW w:w="998" w:type="dxa"/>
            <w:vAlign w:val="center"/>
          </w:tcPr>
          <w:p w14:paraId="64E7496D" w14:textId="77777777" w:rsidR="007302CF" w:rsidRDefault="007302CF">
            <w:pPr>
              <w:pStyle w:val="ConsPlusNormal"/>
              <w:jc w:val="center"/>
            </w:pPr>
            <w:bookmarkStart w:id="136" w:name="P3455"/>
            <w:bookmarkEnd w:id="136"/>
            <w:r>
              <w:t>В</w:t>
            </w:r>
          </w:p>
        </w:tc>
        <w:tc>
          <w:tcPr>
            <w:tcW w:w="964" w:type="dxa"/>
            <w:vAlign w:val="center"/>
          </w:tcPr>
          <w:p w14:paraId="17F8C3A6" w14:textId="77777777" w:rsidR="007302CF" w:rsidRDefault="007302CF">
            <w:pPr>
              <w:pStyle w:val="ConsPlusNormal"/>
            </w:pPr>
          </w:p>
        </w:tc>
        <w:tc>
          <w:tcPr>
            <w:tcW w:w="1417" w:type="dxa"/>
            <w:vAlign w:val="center"/>
          </w:tcPr>
          <w:p w14:paraId="3D76841B" w14:textId="77777777" w:rsidR="007302CF" w:rsidRDefault="007302CF">
            <w:pPr>
              <w:pStyle w:val="ConsPlusNormal"/>
              <w:jc w:val="center"/>
            </w:pPr>
            <w:r>
              <w:t>x</w:t>
            </w:r>
          </w:p>
        </w:tc>
        <w:tc>
          <w:tcPr>
            <w:tcW w:w="1134" w:type="dxa"/>
            <w:vAlign w:val="center"/>
          </w:tcPr>
          <w:p w14:paraId="06B6E09F" w14:textId="77777777" w:rsidR="007302CF" w:rsidRDefault="007302CF">
            <w:pPr>
              <w:pStyle w:val="ConsPlusNormal"/>
              <w:jc w:val="center"/>
            </w:pPr>
            <w:r>
              <w:t>x</w:t>
            </w:r>
          </w:p>
        </w:tc>
        <w:tc>
          <w:tcPr>
            <w:tcW w:w="1247" w:type="dxa"/>
            <w:vAlign w:val="center"/>
          </w:tcPr>
          <w:p w14:paraId="30D3DAF3" w14:textId="77777777" w:rsidR="007302CF" w:rsidRDefault="007302CF">
            <w:pPr>
              <w:pStyle w:val="ConsPlusNormal"/>
              <w:jc w:val="center"/>
            </w:pPr>
            <w:r>
              <w:t>x</w:t>
            </w:r>
          </w:p>
        </w:tc>
        <w:tc>
          <w:tcPr>
            <w:tcW w:w="571" w:type="dxa"/>
            <w:vAlign w:val="center"/>
          </w:tcPr>
          <w:p w14:paraId="4A83760B" w14:textId="77777777" w:rsidR="007302CF" w:rsidRDefault="007302CF">
            <w:pPr>
              <w:pStyle w:val="ConsPlusNormal"/>
            </w:pPr>
          </w:p>
        </w:tc>
        <w:tc>
          <w:tcPr>
            <w:tcW w:w="794" w:type="dxa"/>
            <w:vAlign w:val="center"/>
          </w:tcPr>
          <w:p w14:paraId="30544EB3" w14:textId="77777777" w:rsidR="007302CF" w:rsidRDefault="007302CF">
            <w:pPr>
              <w:pStyle w:val="ConsPlusNormal"/>
            </w:pPr>
          </w:p>
        </w:tc>
        <w:tc>
          <w:tcPr>
            <w:tcW w:w="850" w:type="dxa"/>
            <w:vAlign w:val="center"/>
          </w:tcPr>
          <w:p w14:paraId="2D5C068A" w14:textId="77777777" w:rsidR="007302CF" w:rsidRDefault="007302CF">
            <w:pPr>
              <w:pStyle w:val="ConsPlusNormal"/>
            </w:pPr>
          </w:p>
        </w:tc>
        <w:tc>
          <w:tcPr>
            <w:tcW w:w="907" w:type="dxa"/>
            <w:vAlign w:val="center"/>
          </w:tcPr>
          <w:p w14:paraId="3E73A9FC" w14:textId="77777777" w:rsidR="007302CF" w:rsidRDefault="007302CF">
            <w:pPr>
              <w:pStyle w:val="ConsPlusNormal"/>
            </w:pPr>
          </w:p>
        </w:tc>
        <w:tc>
          <w:tcPr>
            <w:tcW w:w="794" w:type="dxa"/>
            <w:vAlign w:val="center"/>
          </w:tcPr>
          <w:p w14:paraId="764CF7D1" w14:textId="77777777" w:rsidR="007302CF" w:rsidRDefault="007302CF">
            <w:pPr>
              <w:pStyle w:val="ConsPlusNormal"/>
            </w:pPr>
          </w:p>
        </w:tc>
        <w:tc>
          <w:tcPr>
            <w:tcW w:w="737" w:type="dxa"/>
            <w:vAlign w:val="center"/>
          </w:tcPr>
          <w:p w14:paraId="01CC13E0" w14:textId="77777777" w:rsidR="007302CF" w:rsidRDefault="007302CF">
            <w:pPr>
              <w:pStyle w:val="ConsPlusNormal"/>
            </w:pPr>
          </w:p>
        </w:tc>
        <w:tc>
          <w:tcPr>
            <w:tcW w:w="737" w:type="dxa"/>
            <w:vAlign w:val="center"/>
          </w:tcPr>
          <w:p w14:paraId="0D233119" w14:textId="77777777" w:rsidR="007302CF" w:rsidRDefault="007302CF">
            <w:pPr>
              <w:pStyle w:val="ConsPlusNormal"/>
            </w:pPr>
          </w:p>
        </w:tc>
        <w:tc>
          <w:tcPr>
            <w:tcW w:w="715" w:type="dxa"/>
            <w:vAlign w:val="center"/>
          </w:tcPr>
          <w:p w14:paraId="1A1F52D2" w14:textId="77777777" w:rsidR="007302CF" w:rsidRDefault="007302CF">
            <w:pPr>
              <w:pStyle w:val="ConsPlusNormal"/>
            </w:pPr>
          </w:p>
        </w:tc>
        <w:tc>
          <w:tcPr>
            <w:tcW w:w="964" w:type="dxa"/>
            <w:vAlign w:val="center"/>
          </w:tcPr>
          <w:p w14:paraId="3EB8F861" w14:textId="77777777" w:rsidR="007302CF" w:rsidRDefault="007302CF">
            <w:pPr>
              <w:pStyle w:val="ConsPlusNormal"/>
            </w:pPr>
          </w:p>
        </w:tc>
        <w:tc>
          <w:tcPr>
            <w:tcW w:w="1361" w:type="dxa"/>
            <w:vAlign w:val="center"/>
          </w:tcPr>
          <w:p w14:paraId="591D715F" w14:textId="77777777" w:rsidR="007302CF" w:rsidRDefault="007302CF">
            <w:pPr>
              <w:pStyle w:val="ConsPlusNormal"/>
            </w:pPr>
          </w:p>
        </w:tc>
        <w:tc>
          <w:tcPr>
            <w:tcW w:w="1077" w:type="dxa"/>
            <w:vAlign w:val="center"/>
          </w:tcPr>
          <w:p w14:paraId="599340A5" w14:textId="77777777" w:rsidR="007302CF" w:rsidRDefault="007302CF">
            <w:pPr>
              <w:pStyle w:val="ConsPlusNormal"/>
            </w:pPr>
          </w:p>
        </w:tc>
        <w:tc>
          <w:tcPr>
            <w:tcW w:w="907" w:type="dxa"/>
            <w:vAlign w:val="center"/>
          </w:tcPr>
          <w:p w14:paraId="0123F2CE" w14:textId="77777777" w:rsidR="007302CF" w:rsidRDefault="007302CF">
            <w:pPr>
              <w:pStyle w:val="ConsPlusNormal"/>
              <w:jc w:val="center"/>
            </w:pPr>
            <w:r>
              <w:t>x</w:t>
            </w:r>
          </w:p>
        </w:tc>
        <w:tc>
          <w:tcPr>
            <w:tcW w:w="1020" w:type="dxa"/>
            <w:vAlign w:val="center"/>
          </w:tcPr>
          <w:p w14:paraId="5B267BC9" w14:textId="77777777" w:rsidR="007302CF" w:rsidRDefault="007302CF">
            <w:pPr>
              <w:pStyle w:val="ConsPlusNormal"/>
              <w:jc w:val="center"/>
            </w:pPr>
            <w:r>
              <w:t>x</w:t>
            </w:r>
          </w:p>
        </w:tc>
        <w:tc>
          <w:tcPr>
            <w:tcW w:w="794" w:type="dxa"/>
            <w:vAlign w:val="center"/>
          </w:tcPr>
          <w:p w14:paraId="6E67BBA3" w14:textId="77777777" w:rsidR="007302CF" w:rsidRDefault="007302CF">
            <w:pPr>
              <w:pStyle w:val="ConsPlusNormal"/>
              <w:jc w:val="center"/>
            </w:pPr>
            <w:r>
              <w:t>x</w:t>
            </w:r>
          </w:p>
        </w:tc>
        <w:tc>
          <w:tcPr>
            <w:tcW w:w="794" w:type="dxa"/>
            <w:vAlign w:val="center"/>
          </w:tcPr>
          <w:p w14:paraId="1C965DEB" w14:textId="77777777" w:rsidR="007302CF" w:rsidRDefault="007302CF">
            <w:pPr>
              <w:pStyle w:val="ConsPlusNormal"/>
              <w:jc w:val="center"/>
            </w:pPr>
            <w:r>
              <w:t>0; 1</w:t>
            </w:r>
          </w:p>
        </w:tc>
      </w:tr>
      <w:tr w:rsidR="007302CF" w14:paraId="38423F54" w14:textId="77777777">
        <w:tc>
          <w:tcPr>
            <w:tcW w:w="7540" w:type="dxa"/>
            <w:gridSpan w:val="7"/>
            <w:vAlign w:val="center"/>
          </w:tcPr>
          <w:p w14:paraId="72764191" w14:textId="77777777" w:rsidR="007302CF" w:rsidRDefault="007302CF">
            <w:pPr>
              <w:pStyle w:val="ConsPlusNormal"/>
            </w:pPr>
            <w:r>
              <w:t>- по внерегламентным отключениям, учитываемым при расчете показателей надежности, в том числе индикативных показателей надежности</w:t>
            </w:r>
          </w:p>
        </w:tc>
        <w:tc>
          <w:tcPr>
            <w:tcW w:w="998" w:type="dxa"/>
            <w:vAlign w:val="center"/>
          </w:tcPr>
          <w:p w14:paraId="3DBE4FA3" w14:textId="77777777" w:rsidR="007302CF" w:rsidRDefault="007302CF">
            <w:pPr>
              <w:pStyle w:val="ConsPlusNormal"/>
              <w:jc w:val="center"/>
            </w:pPr>
            <w:bookmarkStart w:id="137" w:name="P3476"/>
            <w:bookmarkEnd w:id="137"/>
            <w:r>
              <w:t>В1</w:t>
            </w:r>
          </w:p>
        </w:tc>
        <w:tc>
          <w:tcPr>
            <w:tcW w:w="964" w:type="dxa"/>
            <w:vAlign w:val="center"/>
          </w:tcPr>
          <w:p w14:paraId="4901F2B6" w14:textId="77777777" w:rsidR="007302CF" w:rsidRDefault="007302CF">
            <w:pPr>
              <w:pStyle w:val="ConsPlusNormal"/>
            </w:pPr>
          </w:p>
        </w:tc>
        <w:tc>
          <w:tcPr>
            <w:tcW w:w="1417" w:type="dxa"/>
            <w:vAlign w:val="bottom"/>
          </w:tcPr>
          <w:p w14:paraId="6AC9096E" w14:textId="77777777" w:rsidR="007302CF" w:rsidRDefault="007302CF">
            <w:pPr>
              <w:pStyle w:val="ConsPlusNormal"/>
              <w:jc w:val="center"/>
            </w:pPr>
            <w:r>
              <w:t>x</w:t>
            </w:r>
          </w:p>
        </w:tc>
        <w:tc>
          <w:tcPr>
            <w:tcW w:w="1134" w:type="dxa"/>
            <w:vAlign w:val="bottom"/>
          </w:tcPr>
          <w:p w14:paraId="3D7BAE95" w14:textId="77777777" w:rsidR="007302CF" w:rsidRDefault="007302CF">
            <w:pPr>
              <w:pStyle w:val="ConsPlusNormal"/>
              <w:jc w:val="center"/>
            </w:pPr>
            <w:r>
              <w:t>x</w:t>
            </w:r>
          </w:p>
        </w:tc>
        <w:tc>
          <w:tcPr>
            <w:tcW w:w="1247" w:type="dxa"/>
            <w:vAlign w:val="bottom"/>
          </w:tcPr>
          <w:p w14:paraId="4CE55A14" w14:textId="77777777" w:rsidR="007302CF" w:rsidRDefault="007302CF">
            <w:pPr>
              <w:pStyle w:val="ConsPlusNormal"/>
              <w:jc w:val="center"/>
            </w:pPr>
            <w:r>
              <w:t>x</w:t>
            </w:r>
          </w:p>
        </w:tc>
        <w:tc>
          <w:tcPr>
            <w:tcW w:w="571" w:type="dxa"/>
            <w:vAlign w:val="center"/>
          </w:tcPr>
          <w:p w14:paraId="15BD83D7" w14:textId="77777777" w:rsidR="007302CF" w:rsidRDefault="007302CF">
            <w:pPr>
              <w:pStyle w:val="ConsPlusNormal"/>
            </w:pPr>
          </w:p>
        </w:tc>
        <w:tc>
          <w:tcPr>
            <w:tcW w:w="794" w:type="dxa"/>
            <w:vAlign w:val="center"/>
          </w:tcPr>
          <w:p w14:paraId="22778907" w14:textId="77777777" w:rsidR="007302CF" w:rsidRDefault="007302CF">
            <w:pPr>
              <w:pStyle w:val="ConsPlusNormal"/>
            </w:pPr>
          </w:p>
        </w:tc>
        <w:tc>
          <w:tcPr>
            <w:tcW w:w="850" w:type="dxa"/>
            <w:vAlign w:val="center"/>
          </w:tcPr>
          <w:p w14:paraId="5ED094AD" w14:textId="77777777" w:rsidR="007302CF" w:rsidRDefault="007302CF">
            <w:pPr>
              <w:pStyle w:val="ConsPlusNormal"/>
            </w:pPr>
          </w:p>
        </w:tc>
        <w:tc>
          <w:tcPr>
            <w:tcW w:w="907" w:type="dxa"/>
            <w:vAlign w:val="center"/>
          </w:tcPr>
          <w:p w14:paraId="02E4A777" w14:textId="77777777" w:rsidR="007302CF" w:rsidRDefault="007302CF">
            <w:pPr>
              <w:pStyle w:val="ConsPlusNormal"/>
            </w:pPr>
          </w:p>
        </w:tc>
        <w:tc>
          <w:tcPr>
            <w:tcW w:w="794" w:type="dxa"/>
            <w:vAlign w:val="center"/>
          </w:tcPr>
          <w:p w14:paraId="18F921F3" w14:textId="77777777" w:rsidR="007302CF" w:rsidRDefault="007302CF">
            <w:pPr>
              <w:pStyle w:val="ConsPlusNormal"/>
            </w:pPr>
          </w:p>
        </w:tc>
        <w:tc>
          <w:tcPr>
            <w:tcW w:w="737" w:type="dxa"/>
            <w:vAlign w:val="center"/>
          </w:tcPr>
          <w:p w14:paraId="28983714" w14:textId="77777777" w:rsidR="007302CF" w:rsidRDefault="007302CF">
            <w:pPr>
              <w:pStyle w:val="ConsPlusNormal"/>
            </w:pPr>
          </w:p>
        </w:tc>
        <w:tc>
          <w:tcPr>
            <w:tcW w:w="737" w:type="dxa"/>
            <w:vAlign w:val="center"/>
          </w:tcPr>
          <w:p w14:paraId="7285D5E6" w14:textId="77777777" w:rsidR="007302CF" w:rsidRDefault="007302CF">
            <w:pPr>
              <w:pStyle w:val="ConsPlusNormal"/>
            </w:pPr>
          </w:p>
        </w:tc>
        <w:tc>
          <w:tcPr>
            <w:tcW w:w="715" w:type="dxa"/>
            <w:vAlign w:val="center"/>
          </w:tcPr>
          <w:p w14:paraId="136BDE61" w14:textId="77777777" w:rsidR="007302CF" w:rsidRDefault="007302CF">
            <w:pPr>
              <w:pStyle w:val="ConsPlusNormal"/>
            </w:pPr>
          </w:p>
        </w:tc>
        <w:tc>
          <w:tcPr>
            <w:tcW w:w="964" w:type="dxa"/>
            <w:vAlign w:val="center"/>
          </w:tcPr>
          <w:p w14:paraId="2C3EF29A" w14:textId="77777777" w:rsidR="007302CF" w:rsidRDefault="007302CF">
            <w:pPr>
              <w:pStyle w:val="ConsPlusNormal"/>
            </w:pPr>
          </w:p>
        </w:tc>
        <w:tc>
          <w:tcPr>
            <w:tcW w:w="1361" w:type="dxa"/>
            <w:vAlign w:val="center"/>
          </w:tcPr>
          <w:p w14:paraId="05EDBCBD" w14:textId="77777777" w:rsidR="007302CF" w:rsidRDefault="007302CF">
            <w:pPr>
              <w:pStyle w:val="ConsPlusNormal"/>
            </w:pPr>
          </w:p>
        </w:tc>
        <w:tc>
          <w:tcPr>
            <w:tcW w:w="1077" w:type="dxa"/>
            <w:vAlign w:val="center"/>
          </w:tcPr>
          <w:p w14:paraId="0C6E5A62" w14:textId="77777777" w:rsidR="007302CF" w:rsidRDefault="007302CF">
            <w:pPr>
              <w:pStyle w:val="ConsPlusNormal"/>
            </w:pPr>
          </w:p>
        </w:tc>
        <w:tc>
          <w:tcPr>
            <w:tcW w:w="907" w:type="dxa"/>
            <w:vAlign w:val="bottom"/>
          </w:tcPr>
          <w:p w14:paraId="008E0C2A" w14:textId="77777777" w:rsidR="007302CF" w:rsidRDefault="007302CF">
            <w:pPr>
              <w:pStyle w:val="ConsPlusNormal"/>
              <w:jc w:val="center"/>
            </w:pPr>
            <w:r>
              <w:t>x</w:t>
            </w:r>
          </w:p>
        </w:tc>
        <w:tc>
          <w:tcPr>
            <w:tcW w:w="1020" w:type="dxa"/>
            <w:vAlign w:val="bottom"/>
          </w:tcPr>
          <w:p w14:paraId="64756153" w14:textId="77777777" w:rsidR="007302CF" w:rsidRDefault="007302CF">
            <w:pPr>
              <w:pStyle w:val="ConsPlusNormal"/>
              <w:jc w:val="center"/>
            </w:pPr>
            <w:r>
              <w:t>x</w:t>
            </w:r>
          </w:p>
        </w:tc>
        <w:tc>
          <w:tcPr>
            <w:tcW w:w="794" w:type="dxa"/>
            <w:vAlign w:val="bottom"/>
          </w:tcPr>
          <w:p w14:paraId="0623A498" w14:textId="77777777" w:rsidR="007302CF" w:rsidRDefault="007302CF">
            <w:pPr>
              <w:pStyle w:val="ConsPlusNormal"/>
              <w:jc w:val="center"/>
            </w:pPr>
            <w:r>
              <w:t>x</w:t>
            </w:r>
          </w:p>
        </w:tc>
        <w:tc>
          <w:tcPr>
            <w:tcW w:w="794" w:type="dxa"/>
            <w:vAlign w:val="bottom"/>
          </w:tcPr>
          <w:p w14:paraId="206E0854" w14:textId="77777777" w:rsidR="007302CF" w:rsidRDefault="007302CF">
            <w:pPr>
              <w:pStyle w:val="ConsPlusNormal"/>
              <w:jc w:val="center"/>
            </w:pPr>
            <w:r>
              <w:t>1</w:t>
            </w:r>
          </w:p>
        </w:tc>
      </w:tr>
    </w:tbl>
    <w:p w14:paraId="608457EC" w14:textId="77777777" w:rsidR="007302CF" w:rsidRDefault="007302CF">
      <w:pPr>
        <w:pStyle w:val="ConsPlusNormal"/>
        <w:jc w:val="both"/>
      </w:pPr>
    </w:p>
    <w:p w14:paraId="502DF3D7" w14:textId="77777777" w:rsidR="007302CF" w:rsidRDefault="007302CF">
      <w:pPr>
        <w:pStyle w:val="ConsPlusNonformat"/>
        <w:jc w:val="both"/>
      </w:pPr>
      <w:r>
        <w:t xml:space="preserve">                 ________________________________________</w:t>
      </w:r>
    </w:p>
    <w:p w14:paraId="0DF069A8" w14:textId="77777777" w:rsidR="007302CF" w:rsidRDefault="007302CF">
      <w:pPr>
        <w:pStyle w:val="ConsPlusNonformat"/>
        <w:jc w:val="both"/>
      </w:pPr>
      <w:r>
        <w:t>Должность          Фамилия, имя, отчество (при наличии)           Подпись</w:t>
      </w:r>
    </w:p>
    <w:p w14:paraId="5B1210BF" w14:textId="77777777" w:rsidR="007302CF" w:rsidRDefault="007302CF">
      <w:pPr>
        <w:pStyle w:val="ConsPlusNormal"/>
        <w:sectPr w:rsidR="007302CF">
          <w:pgSz w:w="16838" w:h="11905" w:orient="landscape"/>
          <w:pgMar w:top="1701" w:right="1134" w:bottom="850" w:left="1134" w:header="0" w:footer="0" w:gutter="0"/>
          <w:cols w:space="720"/>
          <w:titlePg/>
        </w:sectPr>
      </w:pPr>
    </w:p>
    <w:p w14:paraId="5F194A7F" w14:textId="77777777" w:rsidR="007302CF" w:rsidRDefault="007302CF">
      <w:pPr>
        <w:pStyle w:val="ConsPlusNormal"/>
        <w:jc w:val="both"/>
      </w:pPr>
    </w:p>
    <w:p w14:paraId="684BE58B" w14:textId="77777777" w:rsidR="007302CF" w:rsidRDefault="007302CF">
      <w:pPr>
        <w:pStyle w:val="ConsPlusNormal"/>
        <w:jc w:val="both"/>
      </w:pPr>
    </w:p>
    <w:p w14:paraId="42B1E58E" w14:textId="77777777" w:rsidR="007302CF" w:rsidRDefault="007302CF">
      <w:pPr>
        <w:pStyle w:val="ConsPlusNormal"/>
        <w:jc w:val="both"/>
      </w:pPr>
    </w:p>
    <w:p w14:paraId="3DC04D2E" w14:textId="77777777" w:rsidR="007302CF" w:rsidRDefault="007302CF">
      <w:pPr>
        <w:pStyle w:val="ConsPlusNormal"/>
        <w:jc w:val="both"/>
      </w:pPr>
    </w:p>
    <w:p w14:paraId="155DBA53" w14:textId="77777777" w:rsidR="007302CF" w:rsidRDefault="007302CF">
      <w:pPr>
        <w:pStyle w:val="ConsPlusNormal"/>
        <w:jc w:val="both"/>
      </w:pPr>
    </w:p>
    <w:p w14:paraId="47C1C91C" w14:textId="77777777" w:rsidR="007302CF" w:rsidRDefault="007302CF">
      <w:pPr>
        <w:pStyle w:val="ConsPlusNormal"/>
        <w:jc w:val="right"/>
        <w:outlineLvl w:val="3"/>
      </w:pPr>
      <w:r>
        <w:t>Приложение</w:t>
      </w:r>
    </w:p>
    <w:p w14:paraId="704D1188" w14:textId="77777777" w:rsidR="007302CF" w:rsidRDefault="007302CF">
      <w:pPr>
        <w:pStyle w:val="ConsPlusNormal"/>
        <w:jc w:val="right"/>
      </w:pPr>
      <w:r>
        <w:t>к форме 8.1. журнала учета</w:t>
      </w:r>
    </w:p>
    <w:p w14:paraId="57A690DB" w14:textId="77777777" w:rsidR="007302CF" w:rsidRDefault="007302CF">
      <w:pPr>
        <w:pStyle w:val="ConsPlusNormal"/>
        <w:jc w:val="right"/>
      </w:pPr>
      <w:r>
        <w:t>данных первичной информации</w:t>
      </w:r>
    </w:p>
    <w:p w14:paraId="2C10048A" w14:textId="77777777" w:rsidR="007302CF" w:rsidRDefault="007302CF">
      <w:pPr>
        <w:pStyle w:val="ConsPlusNormal"/>
        <w:jc w:val="right"/>
      </w:pPr>
      <w:r>
        <w:t>по всем прекращениям передачи</w:t>
      </w:r>
    </w:p>
    <w:p w14:paraId="7D8AF9F2" w14:textId="77777777" w:rsidR="007302CF" w:rsidRDefault="007302CF">
      <w:pPr>
        <w:pStyle w:val="ConsPlusNormal"/>
        <w:jc w:val="right"/>
      </w:pPr>
      <w:r>
        <w:t>электрической энергии, произошедших</w:t>
      </w:r>
    </w:p>
    <w:p w14:paraId="57A3B49F" w14:textId="77777777" w:rsidR="007302CF" w:rsidRDefault="007302CF">
      <w:pPr>
        <w:pStyle w:val="ConsPlusNormal"/>
        <w:jc w:val="right"/>
      </w:pPr>
      <w:r>
        <w:t>на объектах сетевой организации</w:t>
      </w:r>
    </w:p>
    <w:p w14:paraId="3E550D68" w14:textId="77777777" w:rsidR="007302CF" w:rsidRDefault="007302CF">
      <w:pPr>
        <w:pStyle w:val="ConsPlusNormal"/>
        <w:jc w:val="both"/>
      </w:pPr>
    </w:p>
    <w:p w14:paraId="5FF019DC" w14:textId="77777777" w:rsidR="007302CF" w:rsidRDefault="007302CF">
      <w:pPr>
        <w:pStyle w:val="ConsPlusTitle"/>
        <w:jc w:val="center"/>
      </w:pPr>
      <w:r>
        <w:t>ПОРЯДОК</w:t>
      </w:r>
    </w:p>
    <w:p w14:paraId="191CE6EA" w14:textId="77777777" w:rsidR="007302CF" w:rsidRDefault="007302CF">
      <w:pPr>
        <w:pStyle w:val="ConsPlusTitle"/>
        <w:jc w:val="center"/>
      </w:pPr>
      <w:r>
        <w:t>ЗАПОЛНЕНИЯ ЖУРНАЛА УЧЕТА ДАННЫХ ПЕРВИЧНОЙ ИНФОРМАЦИИ</w:t>
      </w:r>
    </w:p>
    <w:p w14:paraId="04D35842" w14:textId="77777777" w:rsidR="007302CF" w:rsidRDefault="007302CF">
      <w:pPr>
        <w:pStyle w:val="ConsPlusTitle"/>
        <w:jc w:val="center"/>
      </w:pPr>
      <w:r>
        <w:t>ПО ВСЕМ ПРЕКРАЩЕНИЯМ ПЕРЕДАЧИ ЭЛЕКТРИЧЕСКОЙ ЭНЕРГИИ,</w:t>
      </w:r>
    </w:p>
    <w:p w14:paraId="3AED86C3" w14:textId="77777777" w:rsidR="007302CF" w:rsidRDefault="007302CF">
      <w:pPr>
        <w:pStyle w:val="ConsPlusTitle"/>
        <w:jc w:val="center"/>
      </w:pPr>
      <w:r>
        <w:t>ПРОИЗОШЕДШИХ НА ОБЪЕКТАХ СЕТЕВОЙ ОРГАНИЗАЦИИ</w:t>
      </w:r>
    </w:p>
    <w:p w14:paraId="4557B5D0"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02CF" w14:paraId="4FB7BB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6D7A2"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EB5158"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9C8199" w14:textId="77777777" w:rsidR="007302CF" w:rsidRDefault="007302CF">
            <w:pPr>
              <w:pStyle w:val="ConsPlusNormal"/>
              <w:jc w:val="center"/>
            </w:pPr>
            <w:r>
              <w:rPr>
                <w:color w:val="392C69"/>
              </w:rPr>
              <w:t>Список изменяющих документов</w:t>
            </w:r>
          </w:p>
          <w:p w14:paraId="0724A240" w14:textId="77777777" w:rsidR="007302CF" w:rsidRDefault="007302CF">
            <w:pPr>
              <w:pStyle w:val="ConsPlusNormal"/>
              <w:jc w:val="center"/>
            </w:pPr>
            <w:r>
              <w:rPr>
                <w:color w:val="392C69"/>
              </w:rPr>
              <w:t xml:space="preserve">(в ред. Приказов Минэнерго России от 21.06.2017 </w:t>
            </w:r>
            <w:hyperlink r:id="rId181">
              <w:r>
                <w:rPr>
                  <w:color w:val="0000FF"/>
                </w:rPr>
                <w:t>N 544</w:t>
              </w:r>
            </w:hyperlink>
            <w:r>
              <w:rPr>
                <w:color w:val="392C69"/>
              </w:rPr>
              <w:t>,</w:t>
            </w:r>
          </w:p>
          <w:p w14:paraId="237138A9" w14:textId="77777777" w:rsidR="007302CF" w:rsidRDefault="007302CF">
            <w:pPr>
              <w:pStyle w:val="ConsPlusNormal"/>
              <w:jc w:val="center"/>
            </w:pPr>
            <w:r>
              <w:rPr>
                <w:color w:val="392C69"/>
              </w:rPr>
              <w:t xml:space="preserve">от 14.06.2023 </w:t>
            </w:r>
            <w:hyperlink r:id="rId182">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9762D7" w14:textId="77777777" w:rsidR="007302CF" w:rsidRDefault="007302CF">
            <w:pPr>
              <w:pStyle w:val="ConsPlusNormal"/>
            </w:pPr>
          </w:p>
        </w:tc>
      </w:tr>
    </w:tbl>
    <w:p w14:paraId="56AD992B" w14:textId="77777777" w:rsidR="007302CF" w:rsidRDefault="007302CF">
      <w:pPr>
        <w:pStyle w:val="ConsPlusNormal"/>
        <w:jc w:val="both"/>
      </w:pPr>
    </w:p>
    <w:p w14:paraId="5CD9E8B3" w14:textId="77777777" w:rsidR="007302CF" w:rsidRDefault="007302CF">
      <w:pPr>
        <w:pStyle w:val="ConsPlusNormal"/>
        <w:ind w:firstLine="540"/>
        <w:jc w:val="both"/>
      </w:pPr>
      <w:r>
        <w:t>1. Журнал учета данных первичной информации по всем прекращениям передачи электрической энергии может заполняться отдельно по ограничениям, связанным с проведением ремонтных работ относительно иных видов ограничений (отключений).</w:t>
      </w:r>
    </w:p>
    <w:p w14:paraId="2EC11251" w14:textId="77777777" w:rsidR="007302CF" w:rsidRDefault="007302CF">
      <w:pPr>
        <w:pStyle w:val="ConsPlusNormal"/>
        <w:jc w:val="both"/>
      </w:pPr>
      <w:r>
        <w:t xml:space="preserve">(п. 1 в ред. </w:t>
      </w:r>
      <w:hyperlink r:id="rId183">
        <w:r>
          <w:rPr>
            <w:color w:val="0000FF"/>
          </w:rPr>
          <w:t>Приказа</w:t>
        </w:r>
      </w:hyperlink>
      <w:r>
        <w:t xml:space="preserve"> Минэнерго России от 21.06.2017 N 544)</w:t>
      </w:r>
    </w:p>
    <w:p w14:paraId="3FE8677F" w14:textId="77777777" w:rsidR="007302CF" w:rsidRDefault="007302CF">
      <w:pPr>
        <w:pStyle w:val="ConsPlusNormal"/>
        <w:spacing w:before="220"/>
        <w:ind w:firstLine="540"/>
        <w:jc w:val="both"/>
      </w:pPr>
      <w:r>
        <w:t>2. При поэтапном возникновении и/или устранении прекращения передачи электрической энергии в отношении различных потребителей услуг сетевой организации, сетевая организация вправе, для цели расчета показателей надежности, разбивать в журнале учета данных первичной информации прекращение передачи электрической энергии на несколько записей. В таком случае, допускается фиксация различного времени возникновения и (или) устранения прекращения передачи электрической энергии в отношении различных групп потребителей услуг сетевой организации, присоединенных к различным центрам питания сетевой организации. Все остальные записи, кроме времени возникновения и (или) устранения перерыва электроснабжения, и сведений об отключенных потребителях услуг сетевой организации и центрах питания (и их характеристик), должны быть продублированы, а номер перерыва электроснабжения должен также совпадать.</w:t>
      </w:r>
    </w:p>
    <w:p w14:paraId="51D74435" w14:textId="77777777" w:rsidR="007302CF" w:rsidRDefault="007302CF">
      <w:pPr>
        <w:pStyle w:val="ConsPlusNormal"/>
        <w:spacing w:before="220"/>
        <w:ind w:firstLine="540"/>
        <w:jc w:val="both"/>
      </w:pPr>
      <w:r>
        <w:t xml:space="preserve">3. Данные о факте прекращения передачи электрической энергии потребителям услуг сетевой организации заполняются оперативно с момента возникновения такого прекращения передачи электрической энергии и по факту его устранения, и указываются в </w:t>
      </w:r>
      <w:hyperlink w:anchor="P3310">
        <w:r>
          <w:rPr>
            <w:color w:val="0000FF"/>
          </w:rPr>
          <w:t>столбцах 1</w:t>
        </w:r>
      </w:hyperlink>
      <w:r>
        <w:t xml:space="preserve"> - </w:t>
      </w:r>
      <w:hyperlink w:anchor="P3318">
        <w:r>
          <w:rPr>
            <w:color w:val="0000FF"/>
          </w:rPr>
          <w:t>9</w:t>
        </w:r>
      </w:hyperlink>
      <w:r>
        <w:t xml:space="preserve"> формы 8.1.</w:t>
      </w:r>
    </w:p>
    <w:p w14:paraId="4A60939F" w14:textId="77777777" w:rsidR="007302CF" w:rsidRDefault="007302CF">
      <w:pPr>
        <w:pStyle w:val="ConsPlusNormal"/>
        <w:spacing w:before="220"/>
        <w:ind w:firstLine="540"/>
        <w:jc w:val="both"/>
      </w:pPr>
      <w:r>
        <w:t xml:space="preserve">4. В </w:t>
      </w:r>
      <w:hyperlink w:anchor="P3310">
        <w:r>
          <w:rPr>
            <w:color w:val="0000FF"/>
          </w:rPr>
          <w:t>столбце 1</w:t>
        </w:r>
      </w:hyperlink>
      <w:r>
        <w:t xml:space="preserve"> указывается номер прекращения передачи электрической энергии. Указанный номер присваивается в хронологическом порядке, исходя из сквозной нумерации прекращений передачи электрической энергии с начала года.</w:t>
      </w:r>
    </w:p>
    <w:p w14:paraId="760C29F4" w14:textId="77777777" w:rsidR="007302CF" w:rsidRDefault="007302CF">
      <w:pPr>
        <w:pStyle w:val="ConsPlusNormal"/>
        <w:spacing w:before="220"/>
        <w:ind w:firstLine="540"/>
        <w:jc w:val="both"/>
      </w:pPr>
      <w:r>
        <w:t xml:space="preserve">В </w:t>
      </w:r>
      <w:hyperlink w:anchor="P3311">
        <w:r>
          <w:rPr>
            <w:color w:val="0000FF"/>
          </w:rPr>
          <w:t>столбце 2</w:t>
        </w:r>
      </w:hyperlink>
      <w:r>
        <w:t xml:space="preserve"> указывается наименование структурной единицы сетевой организации (филиала, района электрических сетей, отделения), имеющего в своем составе оперативно-диспетчерский персонал.</w:t>
      </w:r>
    </w:p>
    <w:p w14:paraId="4BB264C2" w14:textId="77777777" w:rsidR="007302CF" w:rsidRDefault="007302CF">
      <w:pPr>
        <w:pStyle w:val="ConsPlusNormal"/>
        <w:spacing w:before="220"/>
        <w:ind w:firstLine="540"/>
        <w:jc w:val="both"/>
      </w:pPr>
      <w:r>
        <w:t xml:space="preserve">В </w:t>
      </w:r>
      <w:hyperlink w:anchor="P3312">
        <w:r>
          <w:rPr>
            <w:color w:val="0000FF"/>
          </w:rPr>
          <w:t>столбце 3</w:t>
        </w:r>
      </w:hyperlink>
      <w:r>
        <w:t xml:space="preserve"> указывается вид объекта электросетевого хозяйства сетевой организации, отключение которого стало причиной прекращения передачи электрической энергии потребителям услуг сетевой организации:</w:t>
      </w:r>
    </w:p>
    <w:p w14:paraId="15D04EB4" w14:textId="77777777" w:rsidR="007302CF" w:rsidRDefault="007302CF">
      <w:pPr>
        <w:pStyle w:val="ConsPlusNormal"/>
        <w:spacing w:before="220"/>
        <w:ind w:firstLine="540"/>
        <w:jc w:val="both"/>
      </w:pPr>
      <w:r>
        <w:t>"ВЛ" - воздушная линия электропередачи;</w:t>
      </w:r>
    </w:p>
    <w:p w14:paraId="73681C44" w14:textId="77777777" w:rsidR="007302CF" w:rsidRDefault="007302CF">
      <w:pPr>
        <w:pStyle w:val="ConsPlusNormal"/>
        <w:spacing w:before="220"/>
        <w:ind w:firstLine="540"/>
        <w:jc w:val="both"/>
      </w:pPr>
      <w:r>
        <w:lastRenderedPageBreak/>
        <w:t>"КЛ" - кабельная линия электропередачи;</w:t>
      </w:r>
    </w:p>
    <w:p w14:paraId="7C11447A" w14:textId="77777777" w:rsidR="007302CF" w:rsidRDefault="007302CF">
      <w:pPr>
        <w:pStyle w:val="ConsPlusNormal"/>
        <w:spacing w:before="220"/>
        <w:ind w:firstLine="540"/>
        <w:jc w:val="both"/>
      </w:pPr>
      <w:r>
        <w:t>"КВЛ" - кабельно-воздушная линия электропередачи;</w:t>
      </w:r>
    </w:p>
    <w:p w14:paraId="3D7CEC30" w14:textId="77777777" w:rsidR="007302CF" w:rsidRDefault="007302CF">
      <w:pPr>
        <w:pStyle w:val="ConsPlusNormal"/>
        <w:jc w:val="both"/>
      </w:pPr>
      <w:r>
        <w:t xml:space="preserve">(абзац введен </w:t>
      </w:r>
      <w:hyperlink r:id="rId184">
        <w:r>
          <w:rPr>
            <w:color w:val="0000FF"/>
          </w:rPr>
          <w:t>Приказом</w:t>
        </w:r>
      </w:hyperlink>
      <w:r>
        <w:t xml:space="preserve"> Минэнерго России от 21.06.2017 N 544)</w:t>
      </w:r>
    </w:p>
    <w:p w14:paraId="7C7DCE9E" w14:textId="77777777" w:rsidR="007302CF" w:rsidRDefault="007302CF">
      <w:pPr>
        <w:pStyle w:val="ConsPlusNormal"/>
        <w:spacing w:before="220"/>
        <w:ind w:firstLine="540"/>
        <w:jc w:val="both"/>
      </w:pPr>
      <w:r>
        <w:t>"ПС" - подстанция 35 кВ и выше;</w:t>
      </w:r>
    </w:p>
    <w:p w14:paraId="016C73CC" w14:textId="77777777" w:rsidR="007302CF" w:rsidRDefault="007302CF">
      <w:pPr>
        <w:pStyle w:val="ConsPlusNormal"/>
        <w:spacing w:before="220"/>
        <w:ind w:firstLine="540"/>
        <w:jc w:val="both"/>
      </w:pPr>
      <w:r>
        <w:t>"ТП" - трансформаторная подстанция 6 - 20 кВ;</w:t>
      </w:r>
    </w:p>
    <w:p w14:paraId="38A2F7E8" w14:textId="77777777" w:rsidR="007302CF" w:rsidRDefault="007302CF">
      <w:pPr>
        <w:pStyle w:val="ConsPlusNormal"/>
        <w:spacing w:before="220"/>
        <w:ind w:firstLine="540"/>
        <w:jc w:val="both"/>
      </w:pPr>
      <w:r>
        <w:t>"РП" - распределительный пункт.</w:t>
      </w:r>
    </w:p>
    <w:p w14:paraId="5F0D4BDC" w14:textId="77777777" w:rsidR="007302CF" w:rsidRDefault="007302CF">
      <w:pPr>
        <w:pStyle w:val="ConsPlusNormal"/>
        <w:spacing w:before="220"/>
        <w:ind w:firstLine="540"/>
        <w:jc w:val="both"/>
      </w:pPr>
      <w:r>
        <w:t xml:space="preserve">В </w:t>
      </w:r>
      <w:hyperlink w:anchor="P3313">
        <w:r>
          <w:rPr>
            <w:color w:val="0000FF"/>
          </w:rPr>
          <w:t>столбце 4</w:t>
        </w:r>
      </w:hyperlink>
      <w:r>
        <w:t xml:space="preserve"> указывается диспетчерское наименование объекта электросетевого хозяйства сетевой организации, отключение которого стало причиной прекращения передачи электрической энергии потребителям услуг сетевой организации.</w:t>
      </w:r>
    </w:p>
    <w:p w14:paraId="1C240E4A" w14:textId="77777777" w:rsidR="007302CF" w:rsidRDefault="007302CF">
      <w:pPr>
        <w:pStyle w:val="ConsPlusNormal"/>
        <w:spacing w:before="220"/>
        <w:ind w:firstLine="540"/>
        <w:jc w:val="both"/>
      </w:pPr>
      <w:r>
        <w:t xml:space="preserve">В </w:t>
      </w:r>
      <w:hyperlink w:anchor="P3314">
        <w:r>
          <w:rPr>
            <w:color w:val="0000FF"/>
          </w:rPr>
          <w:t>столбце 5</w:t>
        </w:r>
      </w:hyperlink>
      <w:r>
        <w:t xml:space="preserve"> указывается высший класс напряжения отключенного оборудования сетевой организации, отключение которого стало причиной прекращения передачи электрической энергии потребителям услуг сетевой организации, кВ.</w:t>
      </w:r>
    </w:p>
    <w:p w14:paraId="2E44FEC8" w14:textId="77777777" w:rsidR="007302CF" w:rsidRDefault="007302CF">
      <w:pPr>
        <w:pStyle w:val="ConsPlusNormal"/>
        <w:spacing w:before="220"/>
        <w:ind w:firstLine="540"/>
        <w:jc w:val="both"/>
      </w:pPr>
      <w:r>
        <w:t xml:space="preserve">В </w:t>
      </w:r>
      <w:hyperlink w:anchor="P3315">
        <w:r>
          <w:rPr>
            <w:color w:val="0000FF"/>
          </w:rPr>
          <w:t>столбце 6</w:t>
        </w:r>
      </w:hyperlink>
      <w:r>
        <w:t xml:space="preserve"> указывается время и дата начала прекращения передачи электрической энергии в формате "часы, минуты, ГГГГ.ММ.ДД", которая определяется в отношении потребителей услуг сетевой организации. Фиксация времени начала прекращения передачи электрической энергии осуществляется в соответствии с настоящими методическими указаниями.</w:t>
      </w:r>
    </w:p>
    <w:p w14:paraId="27EF0697" w14:textId="77777777" w:rsidR="007302CF" w:rsidRDefault="007302CF">
      <w:pPr>
        <w:pStyle w:val="ConsPlusNormal"/>
        <w:spacing w:before="220"/>
        <w:ind w:firstLine="540"/>
        <w:jc w:val="both"/>
      </w:pPr>
      <w:r>
        <w:t xml:space="preserve">В </w:t>
      </w:r>
      <w:hyperlink w:anchor="P3316">
        <w:r>
          <w:rPr>
            <w:color w:val="0000FF"/>
          </w:rPr>
          <w:t>столбце 7</w:t>
        </w:r>
      </w:hyperlink>
      <w:r>
        <w:t xml:space="preserve"> указывается время и дата восстановления режима потребления электрической энергии в формате "часы, минуты, ГГГГ.ММ.ДД", которая определяется в отношении последнего затронутого данным прекращением передачи электрической энергии потребителя услуг сетевой организации. Фиксация времени окончания прекращения передачи электрической энергии осуществляется в соответствии с настоящими методическими указаниями.</w:t>
      </w:r>
    </w:p>
    <w:p w14:paraId="17DC90B8" w14:textId="77777777" w:rsidR="007302CF" w:rsidRDefault="007302CF">
      <w:pPr>
        <w:pStyle w:val="ConsPlusNormal"/>
        <w:spacing w:before="220"/>
        <w:ind w:firstLine="540"/>
        <w:jc w:val="both"/>
      </w:pPr>
      <w:r>
        <w:t xml:space="preserve">В </w:t>
      </w:r>
      <w:hyperlink w:anchor="P3317">
        <w:r>
          <w:rPr>
            <w:color w:val="0000FF"/>
          </w:rPr>
          <w:t>столбце 8</w:t>
        </w:r>
      </w:hyperlink>
      <w:r>
        <w:t xml:space="preserve"> указывается вид прекращения передачи электрической энергии:</w:t>
      </w:r>
    </w:p>
    <w:p w14:paraId="03A8AFB9" w14:textId="77777777" w:rsidR="007302CF" w:rsidRDefault="007302CF">
      <w:pPr>
        <w:pStyle w:val="ConsPlusNormal"/>
        <w:spacing w:before="220"/>
        <w:ind w:firstLine="540"/>
        <w:jc w:val="both"/>
      </w:pPr>
      <w:r>
        <w:t xml:space="preserve">"П" - плановое отключение, связанное с необходимостью проведения ремонтно-восстановительных работ в соответствии с </w:t>
      </w:r>
      <w:hyperlink r:id="rId185">
        <w:r>
          <w:rPr>
            <w:color w:val="0000FF"/>
          </w:rPr>
          <w:t>разделом III</w:t>
        </w:r>
      </w:hyperlink>
      <w:r>
        <w:t xml:space="preserve"> Правил полного и (или) частичного ограничения режима потребления электрической энергии;</w:t>
      </w:r>
    </w:p>
    <w:p w14:paraId="796A0D9E" w14:textId="77777777" w:rsidR="007302CF" w:rsidRDefault="007302CF">
      <w:pPr>
        <w:pStyle w:val="ConsPlusNormal"/>
        <w:spacing w:before="220"/>
        <w:ind w:firstLine="540"/>
        <w:jc w:val="both"/>
      </w:pPr>
      <w:r>
        <w:t xml:space="preserve">"А" - аварийное ограничение, связанное с введением в действие графиков аварийного ограничения режима потребления в соответствии с </w:t>
      </w:r>
      <w:hyperlink r:id="rId186">
        <w:r>
          <w:rPr>
            <w:color w:val="0000FF"/>
          </w:rPr>
          <w:t>пунктами 40</w:t>
        </w:r>
      </w:hyperlink>
      <w:r>
        <w:t xml:space="preserve"> - </w:t>
      </w:r>
      <w:hyperlink r:id="rId187">
        <w:r>
          <w:rPr>
            <w:color w:val="0000FF"/>
          </w:rPr>
          <w:t>46</w:t>
        </w:r>
      </w:hyperlink>
      <w:r>
        <w:t xml:space="preserve"> Правил полного и (или) частичного ограничения режима потребления электрической энергии;</w:t>
      </w:r>
    </w:p>
    <w:p w14:paraId="74995630" w14:textId="77777777" w:rsidR="007302CF" w:rsidRDefault="007302CF">
      <w:pPr>
        <w:pStyle w:val="ConsPlusNormal"/>
        <w:spacing w:before="220"/>
        <w:ind w:firstLine="540"/>
        <w:jc w:val="both"/>
      </w:pPr>
      <w:r>
        <w:t xml:space="preserve">"В" - внерегламентное отключение в соответствии с </w:t>
      </w:r>
      <w:hyperlink r:id="rId188">
        <w:r>
          <w:rPr>
            <w:color w:val="0000FF"/>
          </w:rPr>
          <w:t>пунктом 47</w:t>
        </w:r>
      </w:hyperlink>
      <w:r>
        <w:t xml:space="preserve"> Правил полного и (или) частичного ограничения режима потребления электрической энергии;</w:t>
      </w:r>
    </w:p>
    <w:p w14:paraId="398C6FF1" w14:textId="77777777" w:rsidR="007302CF" w:rsidRDefault="007302CF">
      <w:pPr>
        <w:pStyle w:val="ConsPlusNormal"/>
        <w:spacing w:before="220"/>
        <w:ind w:firstLine="540"/>
        <w:jc w:val="both"/>
      </w:pPr>
      <w:r>
        <w:t xml:space="preserve">В </w:t>
      </w:r>
      <w:hyperlink w:anchor="P3318">
        <w:r>
          <w:rPr>
            <w:color w:val="0000FF"/>
          </w:rPr>
          <w:t>столбце 9</w:t>
        </w:r>
      </w:hyperlink>
      <w:r>
        <w:t xml:space="preserve"> указывается продолжительность прекращения передачи электрической энергии потребителям услуг сетевой организации в часах, определяемая разностью между временем восстановления режима потребления электрической энергии </w:t>
      </w:r>
      <w:hyperlink w:anchor="P3317">
        <w:r>
          <w:rPr>
            <w:color w:val="0000FF"/>
          </w:rPr>
          <w:t>(столбец 8)</w:t>
        </w:r>
      </w:hyperlink>
      <w:r>
        <w:t xml:space="preserve"> и временем начала прекращения передачи электрической энергии в формате десятичной дроби с двумя знаками после запятой.</w:t>
      </w:r>
    </w:p>
    <w:p w14:paraId="5BAF37CE" w14:textId="77777777" w:rsidR="007302CF" w:rsidRDefault="007302CF">
      <w:pPr>
        <w:pStyle w:val="ConsPlusNormal"/>
        <w:spacing w:before="220"/>
        <w:ind w:firstLine="540"/>
        <w:jc w:val="both"/>
      </w:pPr>
      <w:r>
        <w:t xml:space="preserve">5) Данные о масштабе прекращения передачи электрической энергии потребителям услуг сетевой организации указываются в </w:t>
      </w:r>
      <w:hyperlink w:anchor="P3319">
        <w:r>
          <w:rPr>
            <w:color w:val="0000FF"/>
          </w:rPr>
          <w:t>столбцах 10</w:t>
        </w:r>
      </w:hyperlink>
      <w:r>
        <w:t xml:space="preserve"> - </w:t>
      </w:r>
      <w:hyperlink w:anchor="P3331">
        <w:r>
          <w:rPr>
            <w:color w:val="0000FF"/>
          </w:rPr>
          <w:t>22</w:t>
        </w:r>
      </w:hyperlink>
      <w:r>
        <w:t>. Указанные данные определяются:</w:t>
      </w:r>
    </w:p>
    <w:p w14:paraId="6BFCD012" w14:textId="77777777" w:rsidR="007302CF" w:rsidRDefault="007302CF">
      <w:pPr>
        <w:pStyle w:val="ConsPlusNormal"/>
        <w:spacing w:before="220"/>
        <w:ind w:firstLine="540"/>
        <w:jc w:val="both"/>
      </w:pPr>
      <w:r>
        <w:t>в соответствии с документами, оформленных по результатам расследования причин аварий, а в случае отсутствия указанных документов - на основании документов первичной информации (оперативного журнала и (или) журнала аварий и (или) на основании журнала заявок для плановых ограничений);</w:t>
      </w:r>
    </w:p>
    <w:p w14:paraId="5CC73481" w14:textId="77777777" w:rsidR="007302CF" w:rsidRDefault="007302CF">
      <w:pPr>
        <w:pStyle w:val="ConsPlusNormal"/>
        <w:spacing w:before="220"/>
        <w:ind w:firstLine="540"/>
        <w:jc w:val="both"/>
      </w:pPr>
      <w:r>
        <w:lastRenderedPageBreak/>
        <w:t xml:space="preserve">в соответствии с ведомостью присоединений потребителей услуг сетевой организации согласно </w:t>
      </w:r>
      <w:hyperlink w:anchor="P3583">
        <w:r>
          <w:rPr>
            <w:color w:val="0000FF"/>
          </w:rPr>
          <w:t>форме 8.1.1</w:t>
        </w:r>
      </w:hyperlink>
      <w:r>
        <w:t xml:space="preserve"> Приложения N 8;</w:t>
      </w:r>
    </w:p>
    <w:p w14:paraId="61361D57" w14:textId="77777777" w:rsidR="007302CF" w:rsidRDefault="007302CF">
      <w:pPr>
        <w:pStyle w:val="ConsPlusNormal"/>
        <w:spacing w:before="220"/>
        <w:ind w:firstLine="540"/>
        <w:jc w:val="both"/>
      </w:pPr>
      <w:r>
        <w:t>в соответствии с внутренними документами сетевой организации, описывающие схемы электроснабжения потребителей услуг сетевой организации (Например, поопорные схемы воздушных линий или однолинейные схемы электроснабжения).</w:t>
      </w:r>
    </w:p>
    <w:p w14:paraId="741082B2" w14:textId="77777777" w:rsidR="007302CF" w:rsidRDefault="007302CF">
      <w:pPr>
        <w:pStyle w:val="ConsPlusNormal"/>
        <w:spacing w:before="220"/>
        <w:ind w:firstLine="540"/>
        <w:jc w:val="both"/>
      </w:pPr>
      <w:r>
        <w:t xml:space="preserve">В </w:t>
      </w:r>
      <w:hyperlink w:anchor="P3319">
        <w:r>
          <w:rPr>
            <w:color w:val="0000FF"/>
          </w:rPr>
          <w:t>столбце 10</w:t>
        </w:r>
      </w:hyperlink>
      <w:r>
        <w:t xml:space="preserve"> последовательно по мере отключения указываются сокращенные диспетчерские наименования объектов электросетевого хозяйства, отключение которых привело к прекращению передачи электрической энергии потребителям услуг сетевой организации в результате технологического нарушения на объекте электросетевого хозяйства, отключение которого стало причиной развития аварии.</w:t>
      </w:r>
    </w:p>
    <w:p w14:paraId="3872DCAD" w14:textId="77777777" w:rsidR="007302CF" w:rsidRDefault="007302CF">
      <w:pPr>
        <w:pStyle w:val="ConsPlusNormal"/>
        <w:spacing w:before="220"/>
        <w:ind w:firstLine="540"/>
        <w:jc w:val="both"/>
      </w:pPr>
      <w:r>
        <w:t xml:space="preserve">Если отключение трансформаторной подстанции (ТП) 6 - 20 кВ привело к отключению всех отходящих линий электропередач класса напряжения 0.4 кВ, то в </w:t>
      </w:r>
      <w:hyperlink w:anchor="P3319">
        <w:r>
          <w:rPr>
            <w:color w:val="0000FF"/>
          </w:rPr>
          <w:t>столбце 10</w:t>
        </w:r>
      </w:hyperlink>
      <w:r>
        <w:t xml:space="preserve"> указывается отключенная ТП (жирным шрифтом) без указания отходящих линий электропередач класса напряжения 0.4 кВ.</w:t>
      </w:r>
    </w:p>
    <w:p w14:paraId="2988B5FC" w14:textId="77777777" w:rsidR="007302CF" w:rsidRDefault="007302CF">
      <w:pPr>
        <w:pStyle w:val="ConsPlusNormal"/>
        <w:spacing w:before="220"/>
        <w:ind w:firstLine="540"/>
        <w:jc w:val="both"/>
      </w:pPr>
      <w:r>
        <w:t xml:space="preserve">В </w:t>
      </w:r>
      <w:hyperlink w:anchor="P3320">
        <w:r>
          <w:rPr>
            <w:color w:val="0000FF"/>
          </w:rPr>
          <w:t>столбцах 11</w:t>
        </w:r>
      </w:hyperlink>
      <w:r>
        <w:t xml:space="preserve"> и </w:t>
      </w:r>
      <w:hyperlink w:anchor="P3321">
        <w:r>
          <w:rPr>
            <w:color w:val="0000FF"/>
          </w:rPr>
          <w:t>12</w:t>
        </w:r>
      </w:hyperlink>
      <w:r>
        <w:t xml:space="preserve"> указываются наименования потребителей 1-й и 2-й категорий надежности, в отношении которых произошло полное или частичное ограничение режима потребления электрической энергии соответственно.</w:t>
      </w:r>
    </w:p>
    <w:p w14:paraId="7CBA55EA" w14:textId="77777777" w:rsidR="007302CF" w:rsidRDefault="007302CF">
      <w:pPr>
        <w:pStyle w:val="ConsPlusNormal"/>
        <w:spacing w:before="220"/>
        <w:ind w:firstLine="540"/>
        <w:jc w:val="both"/>
      </w:pPr>
      <w:r>
        <w:t xml:space="preserve">В </w:t>
      </w:r>
      <w:hyperlink w:anchor="P3322">
        <w:r>
          <w:rPr>
            <w:color w:val="0000FF"/>
          </w:rPr>
          <w:t>столбцах 13</w:t>
        </w:r>
      </w:hyperlink>
      <w:r>
        <w:t xml:space="preserve"> - </w:t>
      </w:r>
      <w:hyperlink w:anchor="P3330">
        <w:r>
          <w:rPr>
            <w:color w:val="0000FF"/>
          </w:rPr>
          <w:t>21</w:t>
        </w:r>
      </w:hyperlink>
      <w:r>
        <w:t xml:space="preserve"> указывается количество точек поставки потребителей услуг сетевой организации, энергопринимающие устройства которых присоединены к сетевой организации, в отношении которых в результате технологического нарушения произошло прекращение передачи электрической энергии потребителю услуг сетевой организации, включая частичное ограничение режима потребления электрической энергии потребителя услуг сетевой организации, шт., в разделении:</w:t>
      </w:r>
    </w:p>
    <w:p w14:paraId="137EFC41" w14:textId="77777777" w:rsidR="007302CF" w:rsidRDefault="007302CF">
      <w:pPr>
        <w:pStyle w:val="ConsPlusNormal"/>
        <w:spacing w:before="220"/>
        <w:ind w:firstLine="540"/>
        <w:jc w:val="both"/>
      </w:pPr>
      <w:r>
        <w:t xml:space="preserve">категорий надежности потребителей электрической энергии (1-я, 2-я и 3-я категории надежности - соответственно </w:t>
      </w:r>
      <w:hyperlink w:anchor="P3323">
        <w:r>
          <w:rPr>
            <w:color w:val="0000FF"/>
          </w:rPr>
          <w:t>столбцы 14</w:t>
        </w:r>
      </w:hyperlink>
      <w:r>
        <w:t xml:space="preserve"> - </w:t>
      </w:r>
      <w:hyperlink w:anchor="P3325">
        <w:r>
          <w:rPr>
            <w:color w:val="0000FF"/>
          </w:rPr>
          <w:t>16</w:t>
        </w:r>
      </w:hyperlink>
      <w:r>
        <w:t>);</w:t>
      </w:r>
    </w:p>
    <w:p w14:paraId="09A0020A" w14:textId="77777777" w:rsidR="007302CF" w:rsidRDefault="007302CF">
      <w:pPr>
        <w:pStyle w:val="ConsPlusNormal"/>
        <w:spacing w:before="220"/>
        <w:ind w:firstLine="540"/>
        <w:jc w:val="both"/>
      </w:pPr>
      <w:r>
        <w:t>уровней напряжения, на котором фактически присоединены энергопринимающие устройства потребителя электрической энергии (ВН (110 кВ и выше), СН1 (27,5 - 60 кВ), СН2 (1 - 20 кВ), НН (до 1 кВ) - соответственно столбцы 17 - 20;</w:t>
      </w:r>
    </w:p>
    <w:p w14:paraId="5A7AE47E" w14:textId="77777777" w:rsidR="007302CF" w:rsidRDefault="007302CF">
      <w:pPr>
        <w:pStyle w:val="ConsPlusNormal"/>
        <w:jc w:val="both"/>
      </w:pPr>
      <w:r>
        <w:t xml:space="preserve">(в ред. </w:t>
      </w:r>
      <w:hyperlink r:id="rId189">
        <w:r>
          <w:rPr>
            <w:color w:val="0000FF"/>
          </w:rPr>
          <w:t>Приказа</w:t>
        </w:r>
      </w:hyperlink>
      <w:r>
        <w:t xml:space="preserve"> Минэнерго России от 14.06.2023 N 399)</w:t>
      </w:r>
    </w:p>
    <w:p w14:paraId="379C8BB8" w14:textId="77777777" w:rsidR="007302CF" w:rsidRDefault="007302CF">
      <w:pPr>
        <w:pStyle w:val="ConsPlusNormal"/>
        <w:spacing w:before="220"/>
        <w:ind w:firstLine="540"/>
        <w:jc w:val="both"/>
      </w:pPr>
      <w:r>
        <w:t xml:space="preserve">смежные сетевые организации и производители электрической энергии - </w:t>
      </w:r>
      <w:hyperlink w:anchor="P3330">
        <w:r>
          <w:rPr>
            <w:color w:val="0000FF"/>
          </w:rPr>
          <w:t>столбец 21</w:t>
        </w:r>
      </w:hyperlink>
      <w:r>
        <w:t>;</w:t>
      </w:r>
    </w:p>
    <w:p w14:paraId="0BA8D26F" w14:textId="77777777" w:rsidR="007302CF" w:rsidRDefault="007302CF">
      <w:pPr>
        <w:pStyle w:val="ConsPlusNormal"/>
        <w:spacing w:before="220"/>
        <w:ind w:firstLine="540"/>
        <w:jc w:val="both"/>
      </w:pPr>
      <w:r>
        <w:t xml:space="preserve">итоговое значение количества точек поставки потребителей услуг сетевой организации указывается в </w:t>
      </w:r>
      <w:hyperlink w:anchor="P3322">
        <w:r>
          <w:rPr>
            <w:color w:val="0000FF"/>
          </w:rPr>
          <w:t>столбце 13</w:t>
        </w:r>
      </w:hyperlink>
      <w:r>
        <w:t xml:space="preserve"> и определяется исходя из суммы точек поставки, указанных в </w:t>
      </w:r>
      <w:hyperlink w:anchor="P3323">
        <w:r>
          <w:rPr>
            <w:color w:val="0000FF"/>
          </w:rPr>
          <w:t>столбцах 14</w:t>
        </w:r>
      </w:hyperlink>
      <w:r>
        <w:t xml:space="preserve"> - </w:t>
      </w:r>
      <w:hyperlink w:anchor="P3325">
        <w:r>
          <w:rPr>
            <w:color w:val="0000FF"/>
          </w:rPr>
          <w:t>16</w:t>
        </w:r>
      </w:hyperlink>
      <w:r>
        <w:t xml:space="preserve"> и </w:t>
      </w:r>
      <w:hyperlink w:anchor="P3330">
        <w:r>
          <w:rPr>
            <w:color w:val="0000FF"/>
          </w:rPr>
          <w:t>21</w:t>
        </w:r>
      </w:hyperlink>
      <w:r>
        <w:t xml:space="preserve"> или в </w:t>
      </w:r>
      <w:hyperlink w:anchor="P3326">
        <w:r>
          <w:rPr>
            <w:color w:val="0000FF"/>
          </w:rPr>
          <w:t>столбцах 17</w:t>
        </w:r>
      </w:hyperlink>
      <w:r>
        <w:t xml:space="preserve"> - </w:t>
      </w:r>
      <w:hyperlink w:anchor="P3329">
        <w:r>
          <w:rPr>
            <w:color w:val="0000FF"/>
          </w:rPr>
          <w:t>20</w:t>
        </w:r>
      </w:hyperlink>
      <w:r>
        <w:t xml:space="preserve"> и </w:t>
      </w:r>
      <w:hyperlink w:anchor="P3330">
        <w:r>
          <w:rPr>
            <w:color w:val="0000FF"/>
          </w:rPr>
          <w:t>21</w:t>
        </w:r>
      </w:hyperlink>
      <w:r>
        <w:t>.</w:t>
      </w:r>
    </w:p>
    <w:p w14:paraId="669DB5D4" w14:textId="77777777" w:rsidR="007302CF" w:rsidRDefault="007302CF">
      <w:pPr>
        <w:pStyle w:val="ConsPlusNormal"/>
        <w:spacing w:before="220"/>
        <w:ind w:firstLine="540"/>
        <w:jc w:val="both"/>
      </w:pPr>
      <w:r>
        <w:t xml:space="preserve">В случае если объем отключенных точек поставки не соответствует объему точек поставки, зафиксированному в ведомости присоединений потребителей услуг сетевой организации в результате частичного отключения объекта электросетевого хозяйства сетевой организации, то следует сделать соответствующую пометку при фиксации информации в </w:t>
      </w:r>
      <w:hyperlink w:anchor="P3313">
        <w:r>
          <w:rPr>
            <w:color w:val="0000FF"/>
          </w:rPr>
          <w:t>столбце 4</w:t>
        </w:r>
      </w:hyperlink>
      <w:r>
        <w:t xml:space="preserve"> и (или) </w:t>
      </w:r>
      <w:hyperlink w:anchor="P3319">
        <w:r>
          <w:rPr>
            <w:color w:val="0000FF"/>
          </w:rPr>
          <w:t>10</w:t>
        </w:r>
      </w:hyperlink>
      <w:r>
        <w:t>.</w:t>
      </w:r>
    </w:p>
    <w:p w14:paraId="4B55671F" w14:textId="77777777" w:rsidR="007302CF" w:rsidRDefault="007302CF">
      <w:pPr>
        <w:pStyle w:val="ConsPlusNormal"/>
        <w:spacing w:before="220"/>
        <w:ind w:firstLine="540"/>
        <w:jc w:val="both"/>
      </w:pPr>
      <w:r>
        <w:t xml:space="preserve">Суммарный объем фактической нагрузки (мощности) на присоединениях потребителей услуг сетевой организации, по которым в результате технологического нарушения произошло прекращение передачи электрической энергии на момент возникновения такого события, указывается в кВт в </w:t>
      </w:r>
      <w:hyperlink w:anchor="P3331">
        <w:r>
          <w:rPr>
            <w:color w:val="0000FF"/>
          </w:rPr>
          <w:t>столбце 22</w:t>
        </w:r>
      </w:hyperlink>
      <w:r>
        <w:t>.</w:t>
      </w:r>
    </w:p>
    <w:p w14:paraId="2661F9B0" w14:textId="77777777" w:rsidR="007302CF" w:rsidRDefault="007302CF">
      <w:pPr>
        <w:pStyle w:val="ConsPlusNormal"/>
        <w:spacing w:before="220"/>
        <w:ind w:firstLine="540"/>
        <w:jc w:val="both"/>
      </w:pPr>
      <w:r>
        <w:t>Для организации по управлению единой национальной (общероссийской) электрической сетью величина фактической нагрузки (мощности) определяется на основании приборов учета электрической энергии.</w:t>
      </w:r>
    </w:p>
    <w:p w14:paraId="17B49E38" w14:textId="77777777" w:rsidR="007302CF" w:rsidRDefault="007302CF">
      <w:pPr>
        <w:pStyle w:val="ConsPlusNormal"/>
        <w:spacing w:before="220"/>
        <w:ind w:firstLine="540"/>
        <w:jc w:val="both"/>
      </w:pPr>
      <w:r>
        <w:lastRenderedPageBreak/>
        <w:t xml:space="preserve">Для территориальных сетевых организаций величина фактической нагрузки (мощности) определяется на основании проведенных замеров в соответствии с </w:t>
      </w:r>
      <w:hyperlink r:id="rId190">
        <w:r>
          <w:rPr>
            <w:color w:val="0000FF"/>
          </w:rPr>
          <w:t>пунктом 135</w:t>
        </w:r>
      </w:hyperlink>
      <w:r>
        <w:t xml:space="preserve"> Основных положений функционирования розничных рынков электрической энергии</w:t>
      </w:r>
    </w:p>
    <w:p w14:paraId="0726968D" w14:textId="77777777" w:rsidR="007302CF" w:rsidRDefault="007302CF">
      <w:pPr>
        <w:pStyle w:val="ConsPlusNormal"/>
        <w:spacing w:before="220"/>
        <w:ind w:firstLine="540"/>
        <w:jc w:val="both"/>
      </w:pPr>
      <w:r>
        <w:t xml:space="preserve">6) В </w:t>
      </w:r>
      <w:hyperlink w:anchor="P3332">
        <w:r>
          <w:rPr>
            <w:color w:val="0000FF"/>
          </w:rPr>
          <w:t>столбце 23</w:t>
        </w:r>
      </w:hyperlink>
      <w:r>
        <w:t xml:space="preserve"> указываются наименования смежных сетевых организаций, затронутых данным прекращением передачи электрической энергии.</w:t>
      </w:r>
    </w:p>
    <w:p w14:paraId="6E6A4848" w14:textId="77777777" w:rsidR="007302CF" w:rsidRDefault="007302CF">
      <w:pPr>
        <w:pStyle w:val="ConsPlusNormal"/>
        <w:spacing w:before="220"/>
        <w:ind w:firstLine="540"/>
        <w:jc w:val="both"/>
      </w:pPr>
      <w:r>
        <w:t xml:space="preserve">7) Данные о причинах прекращения передачи электрической энергии и их расследовании указываются в </w:t>
      </w:r>
      <w:hyperlink w:anchor="P3333">
        <w:r>
          <w:rPr>
            <w:color w:val="0000FF"/>
          </w:rPr>
          <w:t>столбцах 24</w:t>
        </w:r>
      </w:hyperlink>
      <w:r>
        <w:t xml:space="preserve"> - </w:t>
      </w:r>
      <w:hyperlink w:anchor="P3336">
        <w:r>
          <w:rPr>
            <w:color w:val="0000FF"/>
          </w:rPr>
          <w:t>27</w:t>
        </w:r>
      </w:hyperlink>
      <w:r>
        <w:t xml:space="preserve"> только в отношении внерегламентных отключений и аварийных ограничений.</w:t>
      </w:r>
    </w:p>
    <w:p w14:paraId="7E63E0AC" w14:textId="77777777" w:rsidR="007302CF" w:rsidRDefault="007302CF">
      <w:pPr>
        <w:pStyle w:val="ConsPlusNormal"/>
        <w:spacing w:before="220"/>
        <w:ind w:firstLine="540"/>
        <w:jc w:val="both"/>
      </w:pPr>
      <w:r>
        <w:t xml:space="preserve">В </w:t>
      </w:r>
      <w:hyperlink w:anchor="P3333">
        <w:r>
          <w:rPr>
            <w:color w:val="0000FF"/>
          </w:rPr>
          <w:t>столбце 24</w:t>
        </w:r>
      </w:hyperlink>
      <w:r>
        <w:t xml:space="preserve"> указывается номер и дата документа, оформленного по результатам расследования причин аварий, или дата, время и номер записи в оперативном журнале отключений в случае отсутствия указанных актов.</w:t>
      </w:r>
    </w:p>
    <w:p w14:paraId="58AF23B0" w14:textId="77777777" w:rsidR="007302CF" w:rsidRDefault="007302CF">
      <w:pPr>
        <w:pStyle w:val="ConsPlusNormal"/>
        <w:spacing w:before="220"/>
        <w:ind w:firstLine="540"/>
        <w:jc w:val="both"/>
      </w:pPr>
      <w:r>
        <w:t xml:space="preserve">В </w:t>
      </w:r>
      <w:hyperlink w:anchor="P3334">
        <w:r>
          <w:rPr>
            <w:color w:val="0000FF"/>
          </w:rPr>
          <w:t>столбце 25</w:t>
        </w:r>
      </w:hyperlink>
      <w:r>
        <w:t xml:space="preserve"> указывается код основной организационной причины аварии в соответствии с </w:t>
      </w:r>
      <w:hyperlink r:id="rId191">
        <w:r>
          <w:rPr>
            <w:color w:val="0000FF"/>
          </w:rPr>
          <w:t>приказом</w:t>
        </w:r>
      </w:hyperlink>
      <w:r>
        <w:t xml:space="preserve"> Министерства энергетики Российской Федерации от 2 марта 2010 г. N 90 "Об утверждении формы акта о расследовании причин аварий в электроэнергетике и порядка ее заполнения" (далее - приказ Минэнерго России N 90).</w:t>
      </w:r>
    </w:p>
    <w:p w14:paraId="51F904DB" w14:textId="77777777" w:rsidR="007302CF" w:rsidRDefault="007302CF">
      <w:pPr>
        <w:pStyle w:val="ConsPlusNormal"/>
        <w:spacing w:before="220"/>
        <w:ind w:firstLine="540"/>
        <w:jc w:val="both"/>
      </w:pPr>
      <w:r>
        <w:t xml:space="preserve">В </w:t>
      </w:r>
      <w:hyperlink w:anchor="P3335">
        <w:r>
          <w:rPr>
            <w:color w:val="0000FF"/>
          </w:rPr>
          <w:t>столбце 26</w:t>
        </w:r>
      </w:hyperlink>
      <w:r>
        <w:t xml:space="preserve"> указывается код основной технической причины повреждения оборудования в соответствии с </w:t>
      </w:r>
      <w:hyperlink r:id="rId192">
        <w:r>
          <w:rPr>
            <w:color w:val="0000FF"/>
          </w:rPr>
          <w:t>Приказом</w:t>
        </w:r>
      </w:hyperlink>
      <w:r>
        <w:t xml:space="preserve"> Министерства энергетики Российской Федерации N 90.</w:t>
      </w:r>
    </w:p>
    <w:p w14:paraId="593C314E" w14:textId="77777777" w:rsidR="007302CF" w:rsidRDefault="007302CF">
      <w:pPr>
        <w:pStyle w:val="ConsPlusNormal"/>
        <w:spacing w:before="220"/>
        <w:ind w:firstLine="540"/>
        <w:jc w:val="both"/>
      </w:pPr>
      <w:r>
        <w:t xml:space="preserve">8) В итоговых строках </w:t>
      </w:r>
      <w:hyperlink w:anchor="P3269">
        <w:r>
          <w:rPr>
            <w:color w:val="0000FF"/>
          </w:rPr>
          <w:t>формы 8.1</w:t>
        </w:r>
      </w:hyperlink>
      <w:r>
        <w:t xml:space="preserve"> отражается сумма значений показателей прекращений передачи электрической энергии, имеющих следующие признаки:</w:t>
      </w:r>
    </w:p>
    <w:p w14:paraId="753C5ED1" w14:textId="77777777" w:rsidR="007302CF" w:rsidRDefault="007302CF">
      <w:pPr>
        <w:pStyle w:val="ConsPlusNormal"/>
        <w:spacing w:before="220"/>
        <w:ind w:firstLine="540"/>
        <w:jc w:val="both"/>
      </w:pPr>
      <w:r>
        <w:t xml:space="preserve">в </w:t>
      </w:r>
      <w:hyperlink w:anchor="P3392">
        <w:r>
          <w:rPr>
            <w:color w:val="0000FF"/>
          </w:rPr>
          <w:t>строке "И"</w:t>
        </w:r>
      </w:hyperlink>
      <w:r>
        <w:t xml:space="preserve"> - по всем прекращениям передачи электрической энергии (сумма значений </w:t>
      </w:r>
      <w:hyperlink w:anchor="P3413">
        <w:r>
          <w:rPr>
            <w:color w:val="0000FF"/>
          </w:rPr>
          <w:t>"П"</w:t>
        </w:r>
      </w:hyperlink>
      <w:r>
        <w:t xml:space="preserve">, </w:t>
      </w:r>
      <w:hyperlink w:anchor="P3434">
        <w:r>
          <w:rPr>
            <w:color w:val="0000FF"/>
          </w:rPr>
          <w:t>"А"</w:t>
        </w:r>
      </w:hyperlink>
      <w:r>
        <w:t xml:space="preserve"> и </w:t>
      </w:r>
      <w:hyperlink w:anchor="P3455">
        <w:r>
          <w:rPr>
            <w:color w:val="0000FF"/>
          </w:rPr>
          <w:t>"В"</w:t>
        </w:r>
      </w:hyperlink>
      <w:r>
        <w:t>);</w:t>
      </w:r>
    </w:p>
    <w:p w14:paraId="280E5DD4" w14:textId="77777777" w:rsidR="007302CF" w:rsidRDefault="007302CF">
      <w:pPr>
        <w:pStyle w:val="ConsPlusNormal"/>
        <w:spacing w:before="220"/>
        <w:ind w:firstLine="540"/>
        <w:jc w:val="both"/>
      </w:pPr>
      <w:r>
        <w:t xml:space="preserve">в </w:t>
      </w:r>
      <w:hyperlink w:anchor="P3413">
        <w:r>
          <w:rPr>
            <w:color w:val="0000FF"/>
          </w:rPr>
          <w:t>строке "П"</w:t>
        </w:r>
      </w:hyperlink>
      <w:r>
        <w:t xml:space="preserve"> - по ограничениям, связанным с проведением ремонтных работ (значения "П" в </w:t>
      </w:r>
      <w:hyperlink w:anchor="P3317">
        <w:r>
          <w:rPr>
            <w:color w:val="0000FF"/>
          </w:rPr>
          <w:t>столбце 8</w:t>
        </w:r>
      </w:hyperlink>
      <w:r>
        <w:t>);</w:t>
      </w:r>
    </w:p>
    <w:p w14:paraId="4A32690E" w14:textId="77777777" w:rsidR="007302CF" w:rsidRDefault="007302CF">
      <w:pPr>
        <w:pStyle w:val="ConsPlusNormal"/>
        <w:spacing w:before="220"/>
        <w:ind w:firstLine="540"/>
        <w:jc w:val="both"/>
      </w:pPr>
      <w:r>
        <w:t xml:space="preserve">в </w:t>
      </w:r>
      <w:hyperlink w:anchor="P3434">
        <w:r>
          <w:rPr>
            <w:color w:val="0000FF"/>
          </w:rPr>
          <w:t>строке "А"</w:t>
        </w:r>
      </w:hyperlink>
      <w:r>
        <w:t xml:space="preserve"> - по аварийным ограничениям (значения "А" в </w:t>
      </w:r>
      <w:hyperlink w:anchor="P3317">
        <w:r>
          <w:rPr>
            <w:color w:val="0000FF"/>
          </w:rPr>
          <w:t>столбце 8</w:t>
        </w:r>
      </w:hyperlink>
      <w:r>
        <w:t>);</w:t>
      </w:r>
    </w:p>
    <w:p w14:paraId="0AF50C2A" w14:textId="77777777" w:rsidR="007302CF" w:rsidRDefault="007302CF">
      <w:pPr>
        <w:pStyle w:val="ConsPlusNormal"/>
        <w:spacing w:before="220"/>
        <w:ind w:firstLine="540"/>
        <w:jc w:val="both"/>
      </w:pPr>
      <w:r>
        <w:t xml:space="preserve">в </w:t>
      </w:r>
      <w:hyperlink w:anchor="P3455">
        <w:r>
          <w:rPr>
            <w:color w:val="0000FF"/>
          </w:rPr>
          <w:t>строке "В"</w:t>
        </w:r>
      </w:hyperlink>
      <w:r>
        <w:t xml:space="preserve"> по внерегламентным отключениям (значения "В" в </w:t>
      </w:r>
      <w:hyperlink w:anchor="P3317">
        <w:r>
          <w:rPr>
            <w:color w:val="0000FF"/>
          </w:rPr>
          <w:t>столбце 8</w:t>
        </w:r>
      </w:hyperlink>
      <w:r>
        <w:t>);</w:t>
      </w:r>
    </w:p>
    <w:p w14:paraId="75E06512" w14:textId="77777777" w:rsidR="007302CF" w:rsidRDefault="007302CF">
      <w:pPr>
        <w:pStyle w:val="ConsPlusNormal"/>
        <w:spacing w:before="220"/>
        <w:ind w:firstLine="540"/>
        <w:jc w:val="both"/>
      </w:pPr>
      <w:r>
        <w:t xml:space="preserve">в </w:t>
      </w:r>
      <w:hyperlink w:anchor="P3476">
        <w:r>
          <w:rPr>
            <w:color w:val="0000FF"/>
          </w:rPr>
          <w:t>строке "В1"</w:t>
        </w:r>
      </w:hyperlink>
      <w:r>
        <w:t xml:space="preserve"> по внерегламентным отключениям, учитываемым при расчете индикативных показателей (значения "В1" в </w:t>
      </w:r>
      <w:hyperlink w:anchor="P3317">
        <w:r>
          <w:rPr>
            <w:color w:val="0000FF"/>
          </w:rPr>
          <w:t>столбце 8</w:t>
        </w:r>
      </w:hyperlink>
      <w:r>
        <w:t xml:space="preserve"> и значения "1" в </w:t>
      </w:r>
      <w:hyperlink w:anchor="P3336">
        <w:r>
          <w:rPr>
            <w:color w:val="0000FF"/>
          </w:rPr>
          <w:t>столбце 27</w:t>
        </w:r>
      </w:hyperlink>
      <w:r>
        <w:t>);</w:t>
      </w:r>
    </w:p>
    <w:p w14:paraId="3C925E1F"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02CF" w14:paraId="31CADA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1AB65"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891D41"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341F1B" w14:textId="77777777" w:rsidR="007302CF" w:rsidRDefault="007302CF">
            <w:pPr>
              <w:pStyle w:val="ConsPlusNormal"/>
              <w:jc w:val="both"/>
            </w:pPr>
            <w:r>
              <w:rPr>
                <w:color w:val="392C69"/>
              </w:rPr>
              <w:t>КонсультантПлюс: примечание.</w:t>
            </w:r>
          </w:p>
          <w:p w14:paraId="2F9A1624" w14:textId="77777777" w:rsidR="007302CF" w:rsidRDefault="007302C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55039EC" w14:textId="77777777" w:rsidR="007302CF" w:rsidRDefault="007302CF">
            <w:pPr>
              <w:pStyle w:val="ConsPlusNormal"/>
            </w:pPr>
          </w:p>
        </w:tc>
      </w:tr>
    </w:tbl>
    <w:p w14:paraId="4E2254C2" w14:textId="77777777" w:rsidR="007302CF" w:rsidRDefault="007302CF">
      <w:pPr>
        <w:pStyle w:val="ConsPlusNormal"/>
        <w:spacing w:before="280"/>
        <w:ind w:firstLine="540"/>
        <w:jc w:val="both"/>
      </w:pPr>
      <w:r>
        <w:t xml:space="preserve">8. Факт учета прекращений передачи электрической энергии в показателях надежности указывается в </w:t>
      </w:r>
      <w:hyperlink w:anchor="P3336">
        <w:r>
          <w:rPr>
            <w:color w:val="0000FF"/>
          </w:rPr>
          <w:t>столбце 27</w:t>
        </w:r>
      </w:hyperlink>
      <w:r>
        <w:t>:</w:t>
      </w:r>
    </w:p>
    <w:p w14:paraId="161A7C15" w14:textId="77777777" w:rsidR="007302CF" w:rsidRDefault="007302CF">
      <w:pPr>
        <w:pStyle w:val="ConsPlusNormal"/>
        <w:spacing w:before="220"/>
        <w:ind w:firstLine="540"/>
        <w:jc w:val="both"/>
      </w:pPr>
      <w:r>
        <w:t>указывается 0 (ноль), если прекращение передачи электрической энергии не включается в расчет показателей надежности в соответствии с положениями настоящих Методических указаний;</w:t>
      </w:r>
    </w:p>
    <w:p w14:paraId="1116F0CC" w14:textId="77777777" w:rsidR="007302CF" w:rsidRDefault="007302CF">
      <w:pPr>
        <w:pStyle w:val="ConsPlusNormal"/>
        <w:spacing w:before="220"/>
        <w:ind w:firstLine="540"/>
        <w:jc w:val="both"/>
      </w:pPr>
      <w:r>
        <w:t>указывается 1 (один), если прекращение передачи электрической энергии включается в расчет показателей надежности в соответствии с положениями настоящих Методических указаний.</w:t>
      </w:r>
    </w:p>
    <w:p w14:paraId="38207A4E" w14:textId="77777777" w:rsidR="007302CF" w:rsidRDefault="007302CF">
      <w:pPr>
        <w:pStyle w:val="ConsPlusNormal"/>
        <w:jc w:val="both"/>
      </w:pPr>
      <w:r>
        <w:t xml:space="preserve">(п. 8 в ред. </w:t>
      </w:r>
      <w:hyperlink r:id="rId193">
        <w:r>
          <w:rPr>
            <w:color w:val="0000FF"/>
          </w:rPr>
          <w:t>Приказа</w:t>
        </w:r>
      </w:hyperlink>
      <w:r>
        <w:t xml:space="preserve"> Минэнерго России от 21.06.2017 N 544)</w:t>
      </w:r>
    </w:p>
    <w:p w14:paraId="5100E504" w14:textId="77777777" w:rsidR="007302CF" w:rsidRDefault="007302CF">
      <w:pPr>
        <w:pStyle w:val="ConsPlusNormal"/>
        <w:jc w:val="both"/>
      </w:pPr>
    </w:p>
    <w:p w14:paraId="2A5EACC3" w14:textId="77777777" w:rsidR="007302CF" w:rsidRDefault="007302CF">
      <w:pPr>
        <w:pStyle w:val="ConsPlusNormal"/>
        <w:jc w:val="both"/>
      </w:pPr>
    </w:p>
    <w:p w14:paraId="0D16744F" w14:textId="77777777" w:rsidR="007302CF" w:rsidRDefault="007302CF">
      <w:pPr>
        <w:pStyle w:val="ConsPlusNormal"/>
        <w:jc w:val="both"/>
      </w:pPr>
    </w:p>
    <w:p w14:paraId="3178A868"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02CF" w14:paraId="508A38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E16FF9"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91AD9F"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BEAADE" w14:textId="77777777" w:rsidR="007302CF" w:rsidRDefault="007302CF">
            <w:pPr>
              <w:pStyle w:val="ConsPlusNormal"/>
              <w:jc w:val="center"/>
            </w:pPr>
            <w:r>
              <w:rPr>
                <w:color w:val="392C69"/>
              </w:rPr>
              <w:t>Список изменяющих документов</w:t>
            </w:r>
          </w:p>
          <w:p w14:paraId="27ADD51A" w14:textId="77777777" w:rsidR="007302CF" w:rsidRDefault="007302CF">
            <w:pPr>
              <w:pStyle w:val="ConsPlusNormal"/>
              <w:jc w:val="center"/>
            </w:pPr>
            <w:r>
              <w:rPr>
                <w:color w:val="392C69"/>
              </w:rPr>
              <w:t xml:space="preserve">(в ред. </w:t>
            </w:r>
            <w:hyperlink r:id="rId194">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14:paraId="52D500BD" w14:textId="77777777" w:rsidR="007302CF" w:rsidRDefault="007302CF">
            <w:pPr>
              <w:pStyle w:val="ConsPlusNormal"/>
            </w:pPr>
          </w:p>
        </w:tc>
      </w:tr>
    </w:tbl>
    <w:p w14:paraId="61ABA738" w14:textId="77777777" w:rsidR="007302CF" w:rsidRDefault="007302CF">
      <w:pPr>
        <w:pStyle w:val="ConsPlusNormal"/>
        <w:jc w:val="both"/>
      </w:pPr>
    </w:p>
    <w:p w14:paraId="113AFFAA" w14:textId="77777777" w:rsidR="007302CF" w:rsidRDefault="007302CF">
      <w:pPr>
        <w:pStyle w:val="ConsPlusNonformat"/>
        <w:jc w:val="both"/>
      </w:pPr>
      <w:bookmarkStart w:id="138" w:name="P3583"/>
      <w:bookmarkEnd w:id="138"/>
      <w:r>
        <w:t xml:space="preserve">         Форма 8.1.1. Ведомость присоединений потребителей услуг</w:t>
      </w:r>
    </w:p>
    <w:p w14:paraId="1F6EDAF3" w14:textId="77777777" w:rsidR="007302CF" w:rsidRDefault="007302CF">
      <w:pPr>
        <w:pStyle w:val="ConsPlusNonformat"/>
        <w:jc w:val="both"/>
      </w:pPr>
      <w:r>
        <w:t xml:space="preserve">                    сетевой организации (наименование)</w:t>
      </w:r>
    </w:p>
    <w:p w14:paraId="7AD26CF9" w14:textId="77777777" w:rsidR="007302CF" w:rsidRDefault="007302CF">
      <w:pPr>
        <w:pStyle w:val="ConsPlusNonformat"/>
        <w:jc w:val="both"/>
      </w:pPr>
      <w:r>
        <w:t xml:space="preserve">                          за ____ месяц ____ года</w:t>
      </w:r>
    </w:p>
    <w:p w14:paraId="75AB7E58" w14:textId="77777777" w:rsidR="007302CF" w:rsidRDefault="007302CF">
      <w:pPr>
        <w:pStyle w:val="ConsPlusNonformat"/>
        <w:jc w:val="both"/>
      </w:pPr>
    </w:p>
    <w:p w14:paraId="4F1AF9C4" w14:textId="77777777" w:rsidR="007302CF" w:rsidRDefault="007302CF">
      <w:pPr>
        <w:pStyle w:val="ConsPlusNonformat"/>
        <w:jc w:val="both"/>
      </w:pPr>
      <w:r>
        <w:t xml:space="preserve">        ___________________________________________________________</w:t>
      </w:r>
    </w:p>
    <w:p w14:paraId="58ECC186" w14:textId="77777777" w:rsidR="007302CF" w:rsidRDefault="007302CF">
      <w:pPr>
        <w:pStyle w:val="ConsPlusNonformat"/>
        <w:jc w:val="both"/>
      </w:pPr>
      <w:r>
        <w:t xml:space="preserve">                     Наименование сетевой организации</w:t>
      </w:r>
    </w:p>
    <w:p w14:paraId="0DC90C0C" w14:textId="77777777" w:rsidR="007302CF" w:rsidRDefault="007302CF">
      <w:pPr>
        <w:pStyle w:val="ConsPlusNormal"/>
        <w:jc w:val="both"/>
      </w:pPr>
    </w:p>
    <w:p w14:paraId="74DFDE14" w14:textId="77777777" w:rsidR="007302CF" w:rsidRDefault="007302CF">
      <w:pPr>
        <w:pStyle w:val="ConsPlusNormal"/>
        <w:sectPr w:rsidR="007302C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24"/>
        <w:gridCol w:w="2041"/>
        <w:gridCol w:w="1928"/>
        <w:gridCol w:w="1134"/>
        <w:gridCol w:w="724"/>
        <w:gridCol w:w="1084"/>
        <w:gridCol w:w="794"/>
        <w:gridCol w:w="567"/>
        <w:gridCol w:w="860"/>
        <w:gridCol w:w="860"/>
        <w:gridCol w:w="861"/>
        <w:gridCol w:w="704"/>
        <w:gridCol w:w="704"/>
        <w:gridCol w:w="704"/>
        <w:gridCol w:w="706"/>
        <w:gridCol w:w="1191"/>
      </w:tblGrid>
      <w:tr w:rsidR="007302CF" w14:paraId="0FDB32B0" w14:textId="77777777">
        <w:tc>
          <w:tcPr>
            <w:tcW w:w="510" w:type="dxa"/>
            <w:vMerge w:val="restart"/>
          </w:tcPr>
          <w:p w14:paraId="4B57AE89" w14:textId="77777777" w:rsidR="007302CF" w:rsidRDefault="007302CF">
            <w:pPr>
              <w:pStyle w:val="ConsPlusNormal"/>
              <w:jc w:val="center"/>
            </w:pPr>
            <w:r>
              <w:lastRenderedPageBreak/>
              <w:t>N п/п</w:t>
            </w:r>
          </w:p>
        </w:tc>
        <w:tc>
          <w:tcPr>
            <w:tcW w:w="1324" w:type="dxa"/>
            <w:vMerge w:val="restart"/>
          </w:tcPr>
          <w:p w14:paraId="7DCF8E9D" w14:textId="77777777" w:rsidR="007302CF" w:rsidRDefault="007302CF">
            <w:pPr>
              <w:pStyle w:val="ConsPlusNormal"/>
              <w:jc w:val="center"/>
            </w:pPr>
            <w:r>
              <w:t>Наименование структурной единицы сетевой организации</w:t>
            </w:r>
          </w:p>
        </w:tc>
        <w:tc>
          <w:tcPr>
            <w:tcW w:w="2041" w:type="dxa"/>
            <w:vMerge w:val="restart"/>
          </w:tcPr>
          <w:p w14:paraId="1E9F1CDD" w14:textId="77777777" w:rsidR="007302CF" w:rsidRDefault="007302CF">
            <w:pPr>
              <w:pStyle w:val="ConsPlusNormal"/>
              <w:jc w:val="center"/>
            </w:pPr>
            <w:r>
              <w:t>Наименование вышестоящего центра питания относительно вторичного уровня присоединения при нормальной схеме электроснабжения (при наличии)</w:t>
            </w:r>
          </w:p>
        </w:tc>
        <w:tc>
          <w:tcPr>
            <w:tcW w:w="1928" w:type="dxa"/>
            <w:vMerge w:val="restart"/>
          </w:tcPr>
          <w:p w14:paraId="59231FA1" w14:textId="77777777" w:rsidR="007302CF" w:rsidRDefault="007302CF">
            <w:pPr>
              <w:pStyle w:val="ConsPlusNormal"/>
              <w:jc w:val="center"/>
            </w:pPr>
            <w:r>
              <w:t>Диспетчерское наименование ЛЭП от вышестоящего центра питания до объекта электросетевого хозяйства, определенного вторичным уровнем напряжения</w:t>
            </w:r>
          </w:p>
        </w:tc>
        <w:tc>
          <w:tcPr>
            <w:tcW w:w="1858" w:type="dxa"/>
            <w:gridSpan w:val="2"/>
          </w:tcPr>
          <w:p w14:paraId="3381390F" w14:textId="77777777" w:rsidR="007302CF" w:rsidRDefault="007302CF">
            <w:pPr>
              <w:pStyle w:val="ConsPlusNormal"/>
              <w:jc w:val="center"/>
            </w:pPr>
            <w:r>
              <w:t>Вторичный уровень присоединения</w:t>
            </w:r>
          </w:p>
        </w:tc>
        <w:tc>
          <w:tcPr>
            <w:tcW w:w="1878" w:type="dxa"/>
            <w:gridSpan w:val="2"/>
          </w:tcPr>
          <w:p w14:paraId="7F76B88E" w14:textId="77777777" w:rsidR="007302CF" w:rsidRDefault="007302CF">
            <w:pPr>
              <w:pStyle w:val="ConsPlusNormal"/>
              <w:jc w:val="center"/>
            </w:pPr>
            <w:r>
              <w:t>Первичный уровень присоединения</w:t>
            </w:r>
          </w:p>
        </w:tc>
        <w:tc>
          <w:tcPr>
            <w:tcW w:w="7157" w:type="dxa"/>
            <w:gridSpan w:val="9"/>
          </w:tcPr>
          <w:p w14:paraId="08932410" w14:textId="77777777" w:rsidR="007302CF" w:rsidRDefault="007302CF">
            <w:pPr>
              <w:pStyle w:val="ConsPlusNormal"/>
              <w:jc w:val="center"/>
            </w:pPr>
            <w:r>
              <w:t>Количество точек поставки потребителей услуг сетевой организации, присоединенных к первичному уровню присоединения, шт.</w:t>
            </w:r>
          </w:p>
        </w:tc>
      </w:tr>
      <w:tr w:rsidR="007302CF" w14:paraId="0C674320" w14:textId="77777777">
        <w:tc>
          <w:tcPr>
            <w:tcW w:w="510" w:type="dxa"/>
            <w:vMerge/>
          </w:tcPr>
          <w:p w14:paraId="6734383E" w14:textId="77777777" w:rsidR="007302CF" w:rsidRDefault="007302CF">
            <w:pPr>
              <w:pStyle w:val="ConsPlusNormal"/>
            </w:pPr>
          </w:p>
        </w:tc>
        <w:tc>
          <w:tcPr>
            <w:tcW w:w="1324" w:type="dxa"/>
            <w:vMerge/>
          </w:tcPr>
          <w:p w14:paraId="595E861A" w14:textId="77777777" w:rsidR="007302CF" w:rsidRDefault="007302CF">
            <w:pPr>
              <w:pStyle w:val="ConsPlusNormal"/>
            </w:pPr>
          </w:p>
        </w:tc>
        <w:tc>
          <w:tcPr>
            <w:tcW w:w="2041" w:type="dxa"/>
            <w:vMerge/>
          </w:tcPr>
          <w:p w14:paraId="1A4B7CA6" w14:textId="77777777" w:rsidR="007302CF" w:rsidRDefault="007302CF">
            <w:pPr>
              <w:pStyle w:val="ConsPlusNormal"/>
            </w:pPr>
          </w:p>
        </w:tc>
        <w:tc>
          <w:tcPr>
            <w:tcW w:w="1928" w:type="dxa"/>
            <w:vMerge/>
          </w:tcPr>
          <w:p w14:paraId="5CF9A0AE" w14:textId="77777777" w:rsidR="007302CF" w:rsidRDefault="007302CF">
            <w:pPr>
              <w:pStyle w:val="ConsPlusNormal"/>
            </w:pPr>
          </w:p>
        </w:tc>
        <w:tc>
          <w:tcPr>
            <w:tcW w:w="1134" w:type="dxa"/>
            <w:vMerge w:val="restart"/>
          </w:tcPr>
          <w:p w14:paraId="6F960BC6" w14:textId="77777777" w:rsidR="007302CF" w:rsidRDefault="007302CF">
            <w:pPr>
              <w:pStyle w:val="ConsPlusNormal"/>
              <w:jc w:val="center"/>
            </w:pPr>
            <w:r>
              <w:t>Диспетчерское наименование ПС, ТП, РП</w:t>
            </w:r>
          </w:p>
        </w:tc>
        <w:tc>
          <w:tcPr>
            <w:tcW w:w="724" w:type="dxa"/>
            <w:vMerge w:val="restart"/>
          </w:tcPr>
          <w:p w14:paraId="6A4E9F97" w14:textId="77777777" w:rsidR="007302CF" w:rsidRDefault="007302CF">
            <w:pPr>
              <w:pStyle w:val="ConsPlusNormal"/>
              <w:jc w:val="center"/>
            </w:pPr>
            <w:r>
              <w:t>Высший класс напряжения, кВ</w:t>
            </w:r>
          </w:p>
        </w:tc>
        <w:tc>
          <w:tcPr>
            <w:tcW w:w="1084" w:type="dxa"/>
            <w:vMerge w:val="restart"/>
          </w:tcPr>
          <w:p w14:paraId="654D5D03" w14:textId="77777777" w:rsidR="007302CF" w:rsidRDefault="007302CF">
            <w:pPr>
              <w:pStyle w:val="ConsPlusNormal"/>
              <w:jc w:val="center"/>
            </w:pPr>
            <w:r>
              <w:t>Диспетчерское наименование ВЛ, КЛ, КВЛ</w:t>
            </w:r>
          </w:p>
        </w:tc>
        <w:tc>
          <w:tcPr>
            <w:tcW w:w="794" w:type="dxa"/>
            <w:vMerge w:val="restart"/>
          </w:tcPr>
          <w:p w14:paraId="63F63147" w14:textId="77777777" w:rsidR="007302CF" w:rsidRDefault="007302CF">
            <w:pPr>
              <w:pStyle w:val="ConsPlusNormal"/>
              <w:jc w:val="center"/>
            </w:pPr>
            <w:r>
              <w:t>Класс напряжения, кВ</w:t>
            </w:r>
          </w:p>
        </w:tc>
        <w:tc>
          <w:tcPr>
            <w:tcW w:w="567" w:type="dxa"/>
            <w:vMerge w:val="restart"/>
          </w:tcPr>
          <w:p w14:paraId="76CD4DED" w14:textId="77777777" w:rsidR="007302CF" w:rsidRDefault="007302CF">
            <w:pPr>
              <w:pStyle w:val="ConsPlusNormal"/>
              <w:jc w:val="center"/>
            </w:pPr>
            <w:r>
              <w:t>Всего</w:t>
            </w:r>
          </w:p>
        </w:tc>
        <w:tc>
          <w:tcPr>
            <w:tcW w:w="2581" w:type="dxa"/>
            <w:gridSpan w:val="3"/>
          </w:tcPr>
          <w:p w14:paraId="3D3374D5" w14:textId="77777777" w:rsidR="007302CF" w:rsidRDefault="007302CF">
            <w:pPr>
              <w:pStyle w:val="ConsPlusNormal"/>
              <w:jc w:val="center"/>
            </w:pPr>
            <w:r>
              <w:t>В разделении категорий надежности потребителей электрической энергии</w:t>
            </w:r>
          </w:p>
        </w:tc>
        <w:tc>
          <w:tcPr>
            <w:tcW w:w="2818" w:type="dxa"/>
            <w:gridSpan w:val="4"/>
          </w:tcPr>
          <w:p w14:paraId="7A15F368" w14:textId="77777777" w:rsidR="007302CF" w:rsidRDefault="007302CF">
            <w:pPr>
              <w:pStyle w:val="ConsPlusNormal"/>
              <w:jc w:val="center"/>
            </w:pPr>
            <w:r>
              <w:t>В разделении уровней напряжения ЭПУ потребителей электрической энергии</w:t>
            </w:r>
          </w:p>
        </w:tc>
        <w:tc>
          <w:tcPr>
            <w:tcW w:w="1191" w:type="dxa"/>
            <w:vMerge w:val="restart"/>
          </w:tcPr>
          <w:p w14:paraId="3727C96E" w14:textId="77777777" w:rsidR="007302CF" w:rsidRDefault="007302CF">
            <w:pPr>
              <w:pStyle w:val="ConsPlusNormal"/>
              <w:jc w:val="center"/>
            </w:pPr>
            <w:r>
              <w:t>Смежные сетевые организации и производители электрической энергии</w:t>
            </w:r>
          </w:p>
        </w:tc>
      </w:tr>
      <w:tr w:rsidR="007302CF" w14:paraId="26487091" w14:textId="77777777">
        <w:tc>
          <w:tcPr>
            <w:tcW w:w="510" w:type="dxa"/>
            <w:vMerge/>
          </w:tcPr>
          <w:p w14:paraId="7086E502" w14:textId="77777777" w:rsidR="007302CF" w:rsidRDefault="007302CF">
            <w:pPr>
              <w:pStyle w:val="ConsPlusNormal"/>
            </w:pPr>
          </w:p>
        </w:tc>
        <w:tc>
          <w:tcPr>
            <w:tcW w:w="1324" w:type="dxa"/>
            <w:vMerge/>
          </w:tcPr>
          <w:p w14:paraId="020C7B63" w14:textId="77777777" w:rsidR="007302CF" w:rsidRDefault="007302CF">
            <w:pPr>
              <w:pStyle w:val="ConsPlusNormal"/>
            </w:pPr>
          </w:p>
        </w:tc>
        <w:tc>
          <w:tcPr>
            <w:tcW w:w="2041" w:type="dxa"/>
            <w:vMerge/>
          </w:tcPr>
          <w:p w14:paraId="33E6299B" w14:textId="77777777" w:rsidR="007302CF" w:rsidRDefault="007302CF">
            <w:pPr>
              <w:pStyle w:val="ConsPlusNormal"/>
            </w:pPr>
          </w:p>
        </w:tc>
        <w:tc>
          <w:tcPr>
            <w:tcW w:w="1928" w:type="dxa"/>
            <w:vMerge/>
          </w:tcPr>
          <w:p w14:paraId="1FD6F255" w14:textId="77777777" w:rsidR="007302CF" w:rsidRDefault="007302CF">
            <w:pPr>
              <w:pStyle w:val="ConsPlusNormal"/>
            </w:pPr>
          </w:p>
        </w:tc>
        <w:tc>
          <w:tcPr>
            <w:tcW w:w="1134" w:type="dxa"/>
            <w:vMerge/>
          </w:tcPr>
          <w:p w14:paraId="141B7B40" w14:textId="77777777" w:rsidR="007302CF" w:rsidRDefault="007302CF">
            <w:pPr>
              <w:pStyle w:val="ConsPlusNormal"/>
            </w:pPr>
          </w:p>
        </w:tc>
        <w:tc>
          <w:tcPr>
            <w:tcW w:w="724" w:type="dxa"/>
            <w:vMerge/>
          </w:tcPr>
          <w:p w14:paraId="7D540DF4" w14:textId="77777777" w:rsidR="007302CF" w:rsidRDefault="007302CF">
            <w:pPr>
              <w:pStyle w:val="ConsPlusNormal"/>
            </w:pPr>
          </w:p>
        </w:tc>
        <w:tc>
          <w:tcPr>
            <w:tcW w:w="1084" w:type="dxa"/>
            <w:vMerge/>
          </w:tcPr>
          <w:p w14:paraId="1CA84354" w14:textId="77777777" w:rsidR="007302CF" w:rsidRDefault="007302CF">
            <w:pPr>
              <w:pStyle w:val="ConsPlusNormal"/>
            </w:pPr>
          </w:p>
        </w:tc>
        <w:tc>
          <w:tcPr>
            <w:tcW w:w="794" w:type="dxa"/>
            <w:vMerge/>
          </w:tcPr>
          <w:p w14:paraId="7E2BA063" w14:textId="77777777" w:rsidR="007302CF" w:rsidRDefault="007302CF">
            <w:pPr>
              <w:pStyle w:val="ConsPlusNormal"/>
            </w:pPr>
          </w:p>
        </w:tc>
        <w:tc>
          <w:tcPr>
            <w:tcW w:w="567" w:type="dxa"/>
            <w:vMerge/>
          </w:tcPr>
          <w:p w14:paraId="6AB502FA" w14:textId="77777777" w:rsidR="007302CF" w:rsidRDefault="007302CF">
            <w:pPr>
              <w:pStyle w:val="ConsPlusNormal"/>
            </w:pPr>
          </w:p>
        </w:tc>
        <w:tc>
          <w:tcPr>
            <w:tcW w:w="860" w:type="dxa"/>
          </w:tcPr>
          <w:p w14:paraId="3D402B54" w14:textId="77777777" w:rsidR="007302CF" w:rsidRDefault="007302CF">
            <w:pPr>
              <w:pStyle w:val="ConsPlusNormal"/>
              <w:jc w:val="center"/>
            </w:pPr>
            <w:r>
              <w:t>1-я категория надежности</w:t>
            </w:r>
          </w:p>
        </w:tc>
        <w:tc>
          <w:tcPr>
            <w:tcW w:w="860" w:type="dxa"/>
          </w:tcPr>
          <w:p w14:paraId="61CB0EAE" w14:textId="77777777" w:rsidR="007302CF" w:rsidRDefault="007302CF">
            <w:pPr>
              <w:pStyle w:val="ConsPlusNormal"/>
              <w:jc w:val="center"/>
            </w:pPr>
            <w:r>
              <w:t>2-я категория надежности</w:t>
            </w:r>
          </w:p>
        </w:tc>
        <w:tc>
          <w:tcPr>
            <w:tcW w:w="861" w:type="dxa"/>
          </w:tcPr>
          <w:p w14:paraId="45FF08E5" w14:textId="77777777" w:rsidR="007302CF" w:rsidRDefault="007302CF">
            <w:pPr>
              <w:pStyle w:val="ConsPlusNormal"/>
              <w:jc w:val="center"/>
            </w:pPr>
            <w:r>
              <w:t>3-я категория надежности</w:t>
            </w:r>
          </w:p>
        </w:tc>
        <w:tc>
          <w:tcPr>
            <w:tcW w:w="704" w:type="dxa"/>
          </w:tcPr>
          <w:p w14:paraId="6405114E" w14:textId="77777777" w:rsidR="007302CF" w:rsidRDefault="007302CF">
            <w:pPr>
              <w:pStyle w:val="ConsPlusNormal"/>
              <w:jc w:val="center"/>
            </w:pPr>
            <w:r>
              <w:t>ВН (110 кВ и выше)</w:t>
            </w:r>
          </w:p>
        </w:tc>
        <w:tc>
          <w:tcPr>
            <w:tcW w:w="704" w:type="dxa"/>
          </w:tcPr>
          <w:p w14:paraId="3175CE8E" w14:textId="77777777" w:rsidR="007302CF" w:rsidRDefault="007302CF">
            <w:pPr>
              <w:pStyle w:val="ConsPlusNormal"/>
              <w:jc w:val="center"/>
            </w:pPr>
            <w:r>
              <w:t>СН1 (35 кВ)</w:t>
            </w:r>
          </w:p>
        </w:tc>
        <w:tc>
          <w:tcPr>
            <w:tcW w:w="704" w:type="dxa"/>
          </w:tcPr>
          <w:p w14:paraId="0F81E2AC" w14:textId="77777777" w:rsidR="007302CF" w:rsidRDefault="007302CF">
            <w:pPr>
              <w:pStyle w:val="ConsPlusNormal"/>
              <w:jc w:val="center"/>
            </w:pPr>
            <w:r>
              <w:t>СН2 (6 - 20 кВ)</w:t>
            </w:r>
          </w:p>
        </w:tc>
        <w:tc>
          <w:tcPr>
            <w:tcW w:w="706" w:type="dxa"/>
          </w:tcPr>
          <w:p w14:paraId="04E1A619" w14:textId="77777777" w:rsidR="007302CF" w:rsidRDefault="007302CF">
            <w:pPr>
              <w:pStyle w:val="ConsPlusNormal"/>
              <w:jc w:val="center"/>
            </w:pPr>
            <w:r>
              <w:t>НН (ниже 1 кВ)</w:t>
            </w:r>
          </w:p>
        </w:tc>
        <w:tc>
          <w:tcPr>
            <w:tcW w:w="1191" w:type="dxa"/>
            <w:vMerge/>
          </w:tcPr>
          <w:p w14:paraId="5FADB6BE" w14:textId="77777777" w:rsidR="007302CF" w:rsidRDefault="007302CF">
            <w:pPr>
              <w:pStyle w:val="ConsPlusNormal"/>
            </w:pPr>
          </w:p>
        </w:tc>
      </w:tr>
      <w:tr w:rsidR="007302CF" w14:paraId="42BD15DB" w14:textId="77777777">
        <w:tc>
          <w:tcPr>
            <w:tcW w:w="510" w:type="dxa"/>
          </w:tcPr>
          <w:p w14:paraId="44132079" w14:textId="77777777" w:rsidR="007302CF" w:rsidRDefault="007302CF">
            <w:pPr>
              <w:pStyle w:val="ConsPlusNormal"/>
              <w:jc w:val="center"/>
            </w:pPr>
            <w:bookmarkStart w:id="139" w:name="P3612"/>
            <w:bookmarkEnd w:id="139"/>
            <w:r>
              <w:t>1</w:t>
            </w:r>
          </w:p>
        </w:tc>
        <w:tc>
          <w:tcPr>
            <w:tcW w:w="1324" w:type="dxa"/>
          </w:tcPr>
          <w:p w14:paraId="2CD1ABD5" w14:textId="77777777" w:rsidR="007302CF" w:rsidRDefault="007302CF">
            <w:pPr>
              <w:pStyle w:val="ConsPlusNormal"/>
              <w:jc w:val="center"/>
            </w:pPr>
            <w:bookmarkStart w:id="140" w:name="P3613"/>
            <w:bookmarkEnd w:id="140"/>
            <w:r>
              <w:t>2</w:t>
            </w:r>
          </w:p>
        </w:tc>
        <w:tc>
          <w:tcPr>
            <w:tcW w:w="2041" w:type="dxa"/>
          </w:tcPr>
          <w:p w14:paraId="02B9D71C" w14:textId="77777777" w:rsidR="007302CF" w:rsidRDefault="007302CF">
            <w:pPr>
              <w:pStyle w:val="ConsPlusNormal"/>
              <w:jc w:val="center"/>
            </w:pPr>
            <w:bookmarkStart w:id="141" w:name="P3614"/>
            <w:bookmarkEnd w:id="141"/>
            <w:r>
              <w:t>3</w:t>
            </w:r>
          </w:p>
        </w:tc>
        <w:tc>
          <w:tcPr>
            <w:tcW w:w="1928" w:type="dxa"/>
          </w:tcPr>
          <w:p w14:paraId="2E7E00A6" w14:textId="77777777" w:rsidR="007302CF" w:rsidRDefault="007302CF">
            <w:pPr>
              <w:pStyle w:val="ConsPlusNormal"/>
              <w:jc w:val="center"/>
            </w:pPr>
            <w:bookmarkStart w:id="142" w:name="P3615"/>
            <w:bookmarkEnd w:id="142"/>
            <w:r>
              <w:t>4</w:t>
            </w:r>
          </w:p>
        </w:tc>
        <w:tc>
          <w:tcPr>
            <w:tcW w:w="1134" w:type="dxa"/>
          </w:tcPr>
          <w:p w14:paraId="32EBB1FB" w14:textId="77777777" w:rsidR="007302CF" w:rsidRDefault="007302CF">
            <w:pPr>
              <w:pStyle w:val="ConsPlusNormal"/>
              <w:jc w:val="center"/>
            </w:pPr>
            <w:bookmarkStart w:id="143" w:name="P3616"/>
            <w:bookmarkEnd w:id="143"/>
            <w:r>
              <w:t>5</w:t>
            </w:r>
          </w:p>
        </w:tc>
        <w:tc>
          <w:tcPr>
            <w:tcW w:w="724" w:type="dxa"/>
          </w:tcPr>
          <w:p w14:paraId="1717B437" w14:textId="77777777" w:rsidR="007302CF" w:rsidRDefault="007302CF">
            <w:pPr>
              <w:pStyle w:val="ConsPlusNormal"/>
              <w:jc w:val="center"/>
            </w:pPr>
            <w:bookmarkStart w:id="144" w:name="P3617"/>
            <w:bookmarkEnd w:id="144"/>
            <w:r>
              <w:t>6</w:t>
            </w:r>
          </w:p>
        </w:tc>
        <w:tc>
          <w:tcPr>
            <w:tcW w:w="1084" w:type="dxa"/>
          </w:tcPr>
          <w:p w14:paraId="03696725" w14:textId="77777777" w:rsidR="007302CF" w:rsidRDefault="007302CF">
            <w:pPr>
              <w:pStyle w:val="ConsPlusNormal"/>
              <w:jc w:val="center"/>
            </w:pPr>
            <w:bookmarkStart w:id="145" w:name="P3618"/>
            <w:bookmarkEnd w:id="145"/>
            <w:r>
              <w:t>7</w:t>
            </w:r>
          </w:p>
        </w:tc>
        <w:tc>
          <w:tcPr>
            <w:tcW w:w="794" w:type="dxa"/>
          </w:tcPr>
          <w:p w14:paraId="7DA69CA7" w14:textId="77777777" w:rsidR="007302CF" w:rsidRDefault="007302CF">
            <w:pPr>
              <w:pStyle w:val="ConsPlusNormal"/>
              <w:jc w:val="center"/>
            </w:pPr>
            <w:bookmarkStart w:id="146" w:name="P3619"/>
            <w:bookmarkEnd w:id="146"/>
            <w:r>
              <w:t>8</w:t>
            </w:r>
          </w:p>
        </w:tc>
        <w:tc>
          <w:tcPr>
            <w:tcW w:w="567" w:type="dxa"/>
          </w:tcPr>
          <w:p w14:paraId="7BD4A4EE" w14:textId="77777777" w:rsidR="007302CF" w:rsidRDefault="007302CF">
            <w:pPr>
              <w:pStyle w:val="ConsPlusNormal"/>
              <w:jc w:val="center"/>
            </w:pPr>
            <w:bookmarkStart w:id="147" w:name="P3620"/>
            <w:bookmarkEnd w:id="147"/>
            <w:r>
              <w:t>9</w:t>
            </w:r>
          </w:p>
        </w:tc>
        <w:tc>
          <w:tcPr>
            <w:tcW w:w="860" w:type="dxa"/>
          </w:tcPr>
          <w:p w14:paraId="27C83ED1" w14:textId="77777777" w:rsidR="007302CF" w:rsidRDefault="007302CF">
            <w:pPr>
              <w:pStyle w:val="ConsPlusNormal"/>
              <w:jc w:val="center"/>
            </w:pPr>
            <w:bookmarkStart w:id="148" w:name="P3621"/>
            <w:bookmarkEnd w:id="148"/>
            <w:r>
              <w:t>10</w:t>
            </w:r>
          </w:p>
        </w:tc>
        <w:tc>
          <w:tcPr>
            <w:tcW w:w="860" w:type="dxa"/>
          </w:tcPr>
          <w:p w14:paraId="481E913F" w14:textId="77777777" w:rsidR="007302CF" w:rsidRDefault="007302CF">
            <w:pPr>
              <w:pStyle w:val="ConsPlusNormal"/>
              <w:jc w:val="center"/>
            </w:pPr>
            <w:r>
              <w:t>11</w:t>
            </w:r>
          </w:p>
        </w:tc>
        <w:tc>
          <w:tcPr>
            <w:tcW w:w="861" w:type="dxa"/>
          </w:tcPr>
          <w:p w14:paraId="57B6F600" w14:textId="77777777" w:rsidR="007302CF" w:rsidRDefault="007302CF">
            <w:pPr>
              <w:pStyle w:val="ConsPlusNormal"/>
              <w:jc w:val="center"/>
            </w:pPr>
            <w:bookmarkStart w:id="149" w:name="P3623"/>
            <w:bookmarkEnd w:id="149"/>
            <w:r>
              <w:t>12</w:t>
            </w:r>
          </w:p>
        </w:tc>
        <w:tc>
          <w:tcPr>
            <w:tcW w:w="704" w:type="dxa"/>
          </w:tcPr>
          <w:p w14:paraId="21084F38" w14:textId="77777777" w:rsidR="007302CF" w:rsidRDefault="007302CF">
            <w:pPr>
              <w:pStyle w:val="ConsPlusNormal"/>
              <w:jc w:val="center"/>
            </w:pPr>
            <w:bookmarkStart w:id="150" w:name="P3624"/>
            <w:bookmarkEnd w:id="150"/>
            <w:r>
              <w:t>13</w:t>
            </w:r>
          </w:p>
        </w:tc>
        <w:tc>
          <w:tcPr>
            <w:tcW w:w="704" w:type="dxa"/>
          </w:tcPr>
          <w:p w14:paraId="56D3DC6D" w14:textId="77777777" w:rsidR="007302CF" w:rsidRDefault="007302CF">
            <w:pPr>
              <w:pStyle w:val="ConsPlusNormal"/>
              <w:jc w:val="center"/>
            </w:pPr>
            <w:r>
              <w:t>14</w:t>
            </w:r>
          </w:p>
        </w:tc>
        <w:tc>
          <w:tcPr>
            <w:tcW w:w="704" w:type="dxa"/>
          </w:tcPr>
          <w:p w14:paraId="18BC2D92" w14:textId="77777777" w:rsidR="007302CF" w:rsidRDefault="007302CF">
            <w:pPr>
              <w:pStyle w:val="ConsPlusNormal"/>
              <w:jc w:val="center"/>
            </w:pPr>
            <w:r>
              <w:t>15</w:t>
            </w:r>
          </w:p>
        </w:tc>
        <w:tc>
          <w:tcPr>
            <w:tcW w:w="706" w:type="dxa"/>
          </w:tcPr>
          <w:p w14:paraId="062D0A11" w14:textId="77777777" w:rsidR="007302CF" w:rsidRDefault="007302CF">
            <w:pPr>
              <w:pStyle w:val="ConsPlusNormal"/>
              <w:jc w:val="center"/>
            </w:pPr>
            <w:bookmarkStart w:id="151" w:name="P3627"/>
            <w:bookmarkEnd w:id="151"/>
            <w:r>
              <w:t>16</w:t>
            </w:r>
          </w:p>
        </w:tc>
        <w:tc>
          <w:tcPr>
            <w:tcW w:w="1191" w:type="dxa"/>
          </w:tcPr>
          <w:p w14:paraId="08E7E15B" w14:textId="77777777" w:rsidR="007302CF" w:rsidRDefault="007302CF">
            <w:pPr>
              <w:pStyle w:val="ConsPlusNormal"/>
              <w:jc w:val="center"/>
            </w:pPr>
            <w:bookmarkStart w:id="152" w:name="P3628"/>
            <w:bookmarkEnd w:id="152"/>
            <w:r>
              <w:t>17</w:t>
            </w:r>
          </w:p>
        </w:tc>
      </w:tr>
      <w:tr w:rsidR="007302CF" w14:paraId="3339C055" w14:textId="77777777">
        <w:tc>
          <w:tcPr>
            <w:tcW w:w="510" w:type="dxa"/>
          </w:tcPr>
          <w:p w14:paraId="6AFC5C6E" w14:textId="77777777" w:rsidR="007302CF" w:rsidRDefault="007302CF">
            <w:pPr>
              <w:pStyle w:val="ConsPlusNormal"/>
              <w:jc w:val="center"/>
            </w:pPr>
            <w:r>
              <w:t>...</w:t>
            </w:r>
          </w:p>
        </w:tc>
        <w:tc>
          <w:tcPr>
            <w:tcW w:w="1324" w:type="dxa"/>
          </w:tcPr>
          <w:p w14:paraId="6E72DB0C" w14:textId="77777777" w:rsidR="007302CF" w:rsidRDefault="007302CF">
            <w:pPr>
              <w:pStyle w:val="ConsPlusNormal"/>
            </w:pPr>
          </w:p>
        </w:tc>
        <w:tc>
          <w:tcPr>
            <w:tcW w:w="2041" w:type="dxa"/>
          </w:tcPr>
          <w:p w14:paraId="474A5B90" w14:textId="77777777" w:rsidR="007302CF" w:rsidRDefault="007302CF">
            <w:pPr>
              <w:pStyle w:val="ConsPlusNormal"/>
            </w:pPr>
          </w:p>
        </w:tc>
        <w:tc>
          <w:tcPr>
            <w:tcW w:w="1928" w:type="dxa"/>
          </w:tcPr>
          <w:p w14:paraId="0AA77510" w14:textId="77777777" w:rsidR="007302CF" w:rsidRDefault="007302CF">
            <w:pPr>
              <w:pStyle w:val="ConsPlusNormal"/>
            </w:pPr>
          </w:p>
        </w:tc>
        <w:tc>
          <w:tcPr>
            <w:tcW w:w="1134" w:type="dxa"/>
          </w:tcPr>
          <w:p w14:paraId="5542A0CE" w14:textId="77777777" w:rsidR="007302CF" w:rsidRDefault="007302CF">
            <w:pPr>
              <w:pStyle w:val="ConsPlusNormal"/>
            </w:pPr>
          </w:p>
        </w:tc>
        <w:tc>
          <w:tcPr>
            <w:tcW w:w="724" w:type="dxa"/>
          </w:tcPr>
          <w:p w14:paraId="781FEF4D" w14:textId="77777777" w:rsidR="007302CF" w:rsidRDefault="007302CF">
            <w:pPr>
              <w:pStyle w:val="ConsPlusNormal"/>
            </w:pPr>
          </w:p>
        </w:tc>
        <w:tc>
          <w:tcPr>
            <w:tcW w:w="1084" w:type="dxa"/>
          </w:tcPr>
          <w:p w14:paraId="7C2C4F76" w14:textId="77777777" w:rsidR="007302CF" w:rsidRDefault="007302CF">
            <w:pPr>
              <w:pStyle w:val="ConsPlusNormal"/>
            </w:pPr>
          </w:p>
        </w:tc>
        <w:tc>
          <w:tcPr>
            <w:tcW w:w="794" w:type="dxa"/>
          </w:tcPr>
          <w:p w14:paraId="4AF150B0" w14:textId="77777777" w:rsidR="007302CF" w:rsidRDefault="007302CF">
            <w:pPr>
              <w:pStyle w:val="ConsPlusNormal"/>
            </w:pPr>
          </w:p>
        </w:tc>
        <w:tc>
          <w:tcPr>
            <w:tcW w:w="567" w:type="dxa"/>
          </w:tcPr>
          <w:p w14:paraId="26B13C4B" w14:textId="77777777" w:rsidR="007302CF" w:rsidRDefault="007302CF">
            <w:pPr>
              <w:pStyle w:val="ConsPlusNormal"/>
            </w:pPr>
          </w:p>
        </w:tc>
        <w:tc>
          <w:tcPr>
            <w:tcW w:w="860" w:type="dxa"/>
          </w:tcPr>
          <w:p w14:paraId="7862C03E" w14:textId="77777777" w:rsidR="007302CF" w:rsidRDefault="007302CF">
            <w:pPr>
              <w:pStyle w:val="ConsPlusNormal"/>
            </w:pPr>
          </w:p>
        </w:tc>
        <w:tc>
          <w:tcPr>
            <w:tcW w:w="860" w:type="dxa"/>
          </w:tcPr>
          <w:p w14:paraId="7F75F0CC" w14:textId="77777777" w:rsidR="007302CF" w:rsidRDefault="007302CF">
            <w:pPr>
              <w:pStyle w:val="ConsPlusNormal"/>
            </w:pPr>
          </w:p>
        </w:tc>
        <w:tc>
          <w:tcPr>
            <w:tcW w:w="861" w:type="dxa"/>
          </w:tcPr>
          <w:p w14:paraId="6AA3C010" w14:textId="77777777" w:rsidR="007302CF" w:rsidRDefault="007302CF">
            <w:pPr>
              <w:pStyle w:val="ConsPlusNormal"/>
            </w:pPr>
          </w:p>
        </w:tc>
        <w:tc>
          <w:tcPr>
            <w:tcW w:w="704" w:type="dxa"/>
          </w:tcPr>
          <w:p w14:paraId="270C0CB1" w14:textId="77777777" w:rsidR="007302CF" w:rsidRDefault="007302CF">
            <w:pPr>
              <w:pStyle w:val="ConsPlusNormal"/>
            </w:pPr>
          </w:p>
        </w:tc>
        <w:tc>
          <w:tcPr>
            <w:tcW w:w="704" w:type="dxa"/>
          </w:tcPr>
          <w:p w14:paraId="144FA4D7" w14:textId="77777777" w:rsidR="007302CF" w:rsidRDefault="007302CF">
            <w:pPr>
              <w:pStyle w:val="ConsPlusNormal"/>
            </w:pPr>
          </w:p>
        </w:tc>
        <w:tc>
          <w:tcPr>
            <w:tcW w:w="704" w:type="dxa"/>
          </w:tcPr>
          <w:p w14:paraId="4E738AF8" w14:textId="77777777" w:rsidR="007302CF" w:rsidRDefault="007302CF">
            <w:pPr>
              <w:pStyle w:val="ConsPlusNormal"/>
            </w:pPr>
          </w:p>
        </w:tc>
        <w:tc>
          <w:tcPr>
            <w:tcW w:w="706" w:type="dxa"/>
          </w:tcPr>
          <w:p w14:paraId="41A73525" w14:textId="77777777" w:rsidR="007302CF" w:rsidRDefault="007302CF">
            <w:pPr>
              <w:pStyle w:val="ConsPlusNormal"/>
            </w:pPr>
          </w:p>
        </w:tc>
        <w:tc>
          <w:tcPr>
            <w:tcW w:w="1191" w:type="dxa"/>
          </w:tcPr>
          <w:p w14:paraId="46AE993E" w14:textId="77777777" w:rsidR="007302CF" w:rsidRDefault="007302CF">
            <w:pPr>
              <w:pStyle w:val="ConsPlusNormal"/>
            </w:pPr>
          </w:p>
        </w:tc>
      </w:tr>
      <w:tr w:rsidR="007302CF" w14:paraId="343F4F0B" w14:textId="77777777">
        <w:tc>
          <w:tcPr>
            <w:tcW w:w="510" w:type="dxa"/>
          </w:tcPr>
          <w:p w14:paraId="49944A6E" w14:textId="77777777" w:rsidR="007302CF" w:rsidRDefault="007302CF">
            <w:pPr>
              <w:pStyle w:val="ConsPlusNormal"/>
              <w:jc w:val="center"/>
            </w:pPr>
            <w:r>
              <w:t>...</w:t>
            </w:r>
          </w:p>
        </w:tc>
        <w:tc>
          <w:tcPr>
            <w:tcW w:w="1324" w:type="dxa"/>
          </w:tcPr>
          <w:p w14:paraId="58F837B9" w14:textId="77777777" w:rsidR="007302CF" w:rsidRDefault="007302CF">
            <w:pPr>
              <w:pStyle w:val="ConsPlusNormal"/>
            </w:pPr>
          </w:p>
        </w:tc>
        <w:tc>
          <w:tcPr>
            <w:tcW w:w="2041" w:type="dxa"/>
          </w:tcPr>
          <w:p w14:paraId="457EA546" w14:textId="77777777" w:rsidR="007302CF" w:rsidRDefault="007302CF">
            <w:pPr>
              <w:pStyle w:val="ConsPlusNormal"/>
            </w:pPr>
          </w:p>
        </w:tc>
        <w:tc>
          <w:tcPr>
            <w:tcW w:w="1928" w:type="dxa"/>
          </w:tcPr>
          <w:p w14:paraId="26974BF1" w14:textId="77777777" w:rsidR="007302CF" w:rsidRDefault="007302CF">
            <w:pPr>
              <w:pStyle w:val="ConsPlusNormal"/>
            </w:pPr>
          </w:p>
        </w:tc>
        <w:tc>
          <w:tcPr>
            <w:tcW w:w="1134" w:type="dxa"/>
          </w:tcPr>
          <w:p w14:paraId="15492A67" w14:textId="77777777" w:rsidR="007302CF" w:rsidRDefault="007302CF">
            <w:pPr>
              <w:pStyle w:val="ConsPlusNormal"/>
            </w:pPr>
          </w:p>
        </w:tc>
        <w:tc>
          <w:tcPr>
            <w:tcW w:w="724" w:type="dxa"/>
          </w:tcPr>
          <w:p w14:paraId="32EC80B1" w14:textId="77777777" w:rsidR="007302CF" w:rsidRDefault="007302CF">
            <w:pPr>
              <w:pStyle w:val="ConsPlusNormal"/>
            </w:pPr>
          </w:p>
        </w:tc>
        <w:tc>
          <w:tcPr>
            <w:tcW w:w="1084" w:type="dxa"/>
          </w:tcPr>
          <w:p w14:paraId="3611E6E2" w14:textId="77777777" w:rsidR="007302CF" w:rsidRDefault="007302CF">
            <w:pPr>
              <w:pStyle w:val="ConsPlusNormal"/>
            </w:pPr>
          </w:p>
        </w:tc>
        <w:tc>
          <w:tcPr>
            <w:tcW w:w="794" w:type="dxa"/>
          </w:tcPr>
          <w:p w14:paraId="67D34B1C" w14:textId="77777777" w:rsidR="007302CF" w:rsidRDefault="007302CF">
            <w:pPr>
              <w:pStyle w:val="ConsPlusNormal"/>
            </w:pPr>
          </w:p>
        </w:tc>
        <w:tc>
          <w:tcPr>
            <w:tcW w:w="567" w:type="dxa"/>
          </w:tcPr>
          <w:p w14:paraId="2FF5574D" w14:textId="77777777" w:rsidR="007302CF" w:rsidRDefault="007302CF">
            <w:pPr>
              <w:pStyle w:val="ConsPlusNormal"/>
            </w:pPr>
          </w:p>
        </w:tc>
        <w:tc>
          <w:tcPr>
            <w:tcW w:w="860" w:type="dxa"/>
          </w:tcPr>
          <w:p w14:paraId="7222EE8D" w14:textId="77777777" w:rsidR="007302CF" w:rsidRDefault="007302CF">
            <w:pPr>
              <w:pStyle w:val="ConsPlusNormal"/>
            </w:pPr>
          </w:p>
        </w:tc>
        <w:tc>
          <w:tcPr>
            <w:tcW w:w="860" w:type="dxa"/>
          </w:tcPr>
          <w:p w14:paraId="41267F4C" w14:textId="77777777" w:rsidR="007302CF" w:rsidRDefault="007302CF">
            <w:pPr>
              <w:pStyle w:val="ConsPlusNormal"/>
            </w:pPr>
          </w:p>
        </w:tc>
        <w:tc>
          <w:tcPr>
            <w:tcW w:w="861" w:type="dxa"/>
          </w:tcPr>
          <w:p w14:paraId="7CEE6BFC" w14:textId="77777777" w:rsidR="007302CF" w:rsidRDefault="007302CF">
            <w:pPr>
              <w:pStyle w:val="ConsPlusNormal"/>
            </w:pPr>
          </w:p>
        </w:tc>
        <w:tc>
          <w:tcPr>
            <w:tcW w:w="704" w:type="dxa"/>
          </w:tcPr>
          <w:p w14:paraId="61B19988" w14:textId="77777777" w:rsidR="007302CF" w:rsidRDefault="007302CF">
            <w:pPr>
              <w:pStyle w:val="ConsPlusNormal"/>
            </w:pPr>
          </w:p>
        </w:tc>
        <w:tc>
          <w:tcPr>
            <w:tcW w:w="704" w:type="dxa"/>
          </w:tcPr>
          <w:p w14:paraId="755BE153" w14:textId="77777777" w:rsidR="007302CF" w:rsidRDefault="007302CF">
            <w:pPr>
              <w:pStyle w:val="ConsPlusNormal"/>
            </w:pPr>
          </w:p>
        </w:tc>
        <w:tc>
          <w:tcPr>
            <w:tcW w:w="704" w:type="dxa"/>
          </w:tcPr>
          <w:p w14:paraId="60E03512" w14:textId="77777777" w:rsidR="007302CF" w:rsidRDefault="007302CF">
            <w:pPr>
              <w:pStyle w:val="ConsPlusNormal"/>
            </w:pPr>
          </w:p>
        </w:tc>
        <w:tc>
          <w:tcPr>
            <w:tcW w:w="706" w:type="dxa"/>
          </w:tcPr>
          <w:p w14:paraId="1460E090" w14:textId="77777777" w:rsidR="007302CF" w:rsidRDefault="007302CF">
            <w:pPr>
              <w:pStyle w:val="ConsPlusNormal"/>
            </w:pPr>
          </w:p>
        </w:tc>
        <w:tc>
          <w:tcPr>
            <w:tcW w:w="1191" w:type="dxa"/>
          </w:tcPr>
          <w:p w14:paraId="6393B2CD" w14:textId="77777777" w:rsidR="007302CF" w:rsidRDefault="007302CF">
            <w:pPr>
              <w:pStyle w:val="ConsPlusNormal"/>
            </w:pPr>
          </w:p>
        </w:tc>
      </w:tr>
    </w:tbl>
    <w:p w14:paraId="7BC83A66" w14:textId="77777777" w:rsidR="007302CF" w:rsidRDefault="007302CF">
      <w:pPr>
        <w:pStyle w:val="ConsPlusNormal"/>
        <w:jc w:val="both"/>
      </w:pPr>
    </w:p>
    <w:p w14:paraId="4B75605A" w14:textId="77777777" w:rsidR="007302CF" w:rsidRDefault="007302CF">
      <w:pPr>
        <w:pStyle w:val="ConsPlusNonformat"/>
        <w:jc w:val="both"/>
      </w:pPr>
      <w:r>
        <w:t xml:space="preserve">    ___________________________________________________________________</w:t>
      </w:r>
    </w:p>
    <w:p w14:paraId="70FE3BED" w14:textId="77777777" w:rsidR="007302CF" w:rsidRDefault="007302CF">
      <w:pPr>
        <w:pStyle w:val="ConsPlusNonformat"/>
        <w:jc w:val="both"/>
      </w:pPr>
      <w:r>
        <w:t xml:space="preserve">             Должность             Ф.И.О.             Подпись</w:t>
      </w:r>
    </w:p>
    <w:p w14:paraId="644DEE21" w14:textId="77777777" w:rsidR="007302CF" w:rsidRDefault="007302CF">
      <w:pPr>
        <w:pStyle w:val="ConsPlusNormal"/>
        <w:sectPr w:rsidR="007302CF">
          <w:pgSz w:w="16838" w:h="11905" w:orient="landscape"/>
          <w:pgMar w:top="1701" w:right="1134" w:bottom="850" w:left="1134" w:header="0" w:footer="0" w:gutter="0"/>
          <w:cols w:space="720"/>
          <w:titlePg/>
        </w:sectPr>
      </w:pPr>
    </w:p>
    <w:p w14:paraId="1CB54BB8" w14:textId="77777777" w:rsidR="007302CF" w:rsidRDefault="007302CF">
      <w:pPr>
        <w:pStyle w:val="ConsPlusNormal"/>
        <w:jc w:val="both"/>
      </w:pPr>
    </w:p>
    <w:p w14:paraId="7226A29D" w14:textId="77777777" w:rsidR="007302CF" w:rsidRDefault="007302CF">
      <w:pPr>
        <w:pStyle w:val="ConsPlusNormal"/>
        <w:jc w:val="both"/>
      </w:pPr>
    </w:p>
    <w:p w14:paraId="4F3959E5" w14:textId="77777777" w:rsidR="007302CF" w:rsidRDefault="007302CF">
      <w:pPr>
        <w:pStyle w:val="ConsPlusNormal"/>
        <w:jc w:val="both"/>
      </w:pPr>
    </w:p>
    <w:p w14:paraId="663A7F94" w14:textId="77777777" w:rsidR="007302CF" w:rsidRDefault="007302CF">
      <w:pPr>
        <w:pStyle w:val="ConsPlusNormal"/>
        <w:jc w:val="both"/>
      </w:pPr>
    </w:p>
    <w:p w14:paraId="6D3D455A" w14:textId="77777777" w:rsidR="007302CF" w:rsidRDefault="007302CF">
      <w:pPr>
        <w:pStyle w:val="ConsPlusNormal"/>
        <w:jc w:val="both"/>
      </w:pPr>
    </w:p>
    <w:p w14:paraId="629A7FCF" w14:textId="77777777" w:rsidR="007302CF" w:rsidRDefault="007302CF">
      <w:pPr>
        <w:pStyle w:val="ConsPlusNormal"/>
        <w:jc w:val="right"/>
        <w:outlineLvl w:val="3"/>
      </w:pPr>
      <w:r>
        <w:t>Приложение</w:t>
      </w:r>
    </w:p>
    <w:p w14:paraId="5C261A9D" w14:textId="77777777" w:rsidR="007302CF" w:rsidRDefault="007302CF">
      <w:pPr>
        <w:pStyle w:val="ConsPlusNormal"/>
        <w:jc w:val="right"/>
      </w:pPr>
      <w:r>
        <w:t>к форме 8.1.1. ведомости</w:t>
      </w:r>
    </w:p>
    <w:p w14:paraId="3CD7E0E3" w14:textId="77777777" w:rsidR="007302CF" w:rsidRDefault="007302CF">
      <w:pPr>
        <w:pStyle w:val="ConsPlusNormal"/>
        <w:jc w:val="right"/>
      </w:pPr>
      <w:r>
        <w:t>присоединений потребителей</w:t>
      </w:r>
    </w:p>
    <w:p w14:paraId="40DB34DD" w14:textId="77777777" w:rsidR="007302CF" w:rsidRDefault="007302CF">
      <w:pPr>
        <w:pStyle w:val="ConsPlusNormal"/>
        <w:jc w:val="right"/>
      </w:pPr>
      <w:r>
        <w:t>услуг сетевой организации</w:t>
      </w:r>
    </w:p>
    <w:p w14:paraId="3487D84E" w14:textId="77777777" w:rsidR="007302CF" w:rsidRDefault="007302CF">
      <w:pPr>
        <w:pStyle w:val="ConsPlusNormal"/>
        <w:jc w:val="both"/>
      </w:pPr>
    </w:p>
    <w:p w14:paraId="5A81EFE4" w14:textId="77777777" w:rsidR="007302CF" w:rsidRDefault="007302CF">
      <w:pPr>
        <w:pStyle w:val="ConsPlusTitle"/>
        <w:jc w:val="center"/>
      </w:pPr>
      <w:r>
        <w:t>ПОРЯДОК</w:t>
      </w:r>
    </w:p>
    <w:p w14:paraId="45DCE993" w14:textId="77777777" w:rsidR="007302CF" w:rsidRDefault="007302CF">
      <w:pPr>
        <w:pStyle w:val="ConsPlusTitle"/>
        <w:jc w:val="center"/>
      </w:pPr>
      <w:r>
        <w:t>ЗАПОЛНЕНИЯ ВЕДОМОСТИ ПРИСОЕДИНЕНИЙ ПОТРЕБИТЕЛЕЙ УСЛУГ</w:t>
      </w:r>
    </w:p>
    <w:p w14:paraId="46F98DE2" w14:textId="77777777" w:rsidR="007302CF" w:rsidRDefault="007302CF">
      <w:pPr>
        <w:pStyle w:val="ConsPlusTitle"/>
        <w:jc w:val="center"/>
      </w:pPr>
      <w:r>
        <w:t>СЕТЕВОЙ ОРГАНИЗАЦИИ</w:t>
      </w:r>
    </w:p>
    <w:p w14:paraId="6EC4FD00" w14:textId="77777777" w:rsidR="007302CF" w:rsidRDefault="0073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02CF" w14:paraId="28B510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2AEA67"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6F3F92"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E688D3" w14:textId="77777777" w:rsidR="007302CF" w:rsidRDefault="007302CF">
            <w:pPr>
              <w:pStyle w:val="ConsPlusNormal"/>
              <w:jc w:val="center"/>
            </w:pPr>
            <w:r>
              <w:rPr>
                <w:color w:val="392C69"/>
              </w:rPr>
              <w:t>Список изменяющих документов</w:t>
            </w:r>
          </w:p>
          <w:p w14:paraId="141BD6C1" w14:textId="77777777" w:rsidR="007302CF" w:rsidRDefault="007302CF">
            <w:pPr>
              <w:pStyle w:val="ConsPlusNormal"/>
              <w:jc w:val="center"/>
            </w:pPr>
            <w:r>
              <w:rPr>
                <w:color w:val="392C69"/>
              </w:rPr>
              <w:t xml:space="preserve">(в ред. </w:t>
            </w:r>
            <w:hyperlink r:id="rId195">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14:paraId="0B0A6443" w14:textId="77777777" w:rsidR="007302CF" w:rsidRDefault="007302CF">
            <w:pPr>
              <w:pStyle w:val="ConsPlusNormal"/>
            </w:pPr>
          </w:p>
        </w:tc>
      </w:tr>
    </w:tbl>
    <w:p w14:paraId="453453B4" w14:textId="77777777" w:rsidR="007302CF" w:rsidRDefault="007302CF">
      <w:pPr>
        <w:pStyle w:val="ConsPlusNormal"/>
        <w:jc w:val="both"/>
      </w:pPr>
    </w:p>
    <w:p w14:paraId="037BE999" w14:textId="77777777" w:rsidR="007302CF" w:rsidRDefault="007302CF">
      <w:pPr>
        <w:pStyle w:val="ConsPlusNormal"/>
        <w:ind w:firstLine="540"/>
        <w:jc w:val="both"/>
      </w:pPr>
      <w:r>
        <w:t xml:space="preserve">1. В </w:t>
      </w:r>
      <w:hyperlink w:anchor="P3612">
        <w:r>
          <w:rPr>
            <w:color w:val="0000FF"/>
          </w:rPr>
          <w:t>столбце 1</w:t>
        </w:r>
      </w:hyperlink>
      <w:r>
        <w:t xml:space="preserve"> указывается порядковый номер. Указанный номер присваивается в хронологическом порядке, исходя из сквозной нумерации.</w:t>
      </w:r>
    </w:p>
    <w:p w14:paraId="43BD57D1" w14:textId="77777777" w:rsidR="007302CF" w:rsidRDefault="007302CF">
      <w:pPr>
        <w:pStyle w:val="ConsPlusNormal"/>
        <w:spacing w:before="220"/>
        <w:ind w:firstLine="540"/>
        <w:jc w:val="both"/>
      </w:pPr>
      <w:r>
        <w:t xml:space="preserve">2. В </w:t>
      </w:r>
      <w:hyperlink w:anchor="P3613">
        <w:r>
          <w:rPr>
            <w:color w:val="0000FF"/>
          </w:rPr>
          <w:t>столбце 2</w:t>
        </w:r>
      </w:hyperlink>
      <w:r>
        <w:t xml:space="preserve"> указывается наименование структурной единицы сетевой организации (филиала, район электрических сетей, отделения), имеющего в своем составе оперативно-диспетчерский персонал.</w:t>
      </w:r>
    </w:p>
    <w:p w14:paraId="51DEC078" w14:textId="77777777" w:rsidR="007302CF" w:rsidRDefault="007302CF">
      <w:pPr>
        <w:pStyle w:val="ConsPlusNormal"/>
        <w:spacing w:before="220"/>
        <w:ind w:firstLine="540"/>
        <w:jc w:val="both"/>
      </w:pPr>
      <w:r>
        <w:t xml:space="preserve">3. В </w:t>
      </w:r>
      <w:hyperlink w:anchor="P3614">
        <w:r>
          <w:rPr>
            <w:color w:val="0000FF"/>
          </w:rPr>
          <w:t>столбце 3</w:t>
        </w:r>
      </w:hyperlink>
      <w:r>
        <w:t xml:space="preserve"> указывается наименование, вид и класс напряжения вышестоящего объекта электросетевого хозяйства сетевой организации, к которому присоединены объекты вторичного уровня присоединения (например, ПС 110 кВ "Восточная").</w:t>
      </w:r>
    </w:p>
    <w:p w14:paraId="698AA9BC" w14:textId="77777777" w:rsidR="007302CF" w:rsidRDefault="007302CF">
      <w:pPr>
        <w:pStyle w:val="ConsPlusNormal"/>
        <w:spacing w:before="220"/>
        <w:ind w:firstLine="540"/>
        <w:jc w:val="both"/>
      </w:pPr>
      <w: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anchor="P3614">
        <w:r>
          <w:rPr>
            <w:color w:val="0000FF"/>
          </w:rPr>
          <w:t>столбце 3</w:t>
        </w:r>
      </w:hyperlink>
      <w:r>
        <w:t xml:space="preserve"> наименование такого объекта должно быть выделено подчеркиванием.</w:t>
      </w:r>
    </w:p>
    <w:p w14:paraId="079E91F4" w14:textId="77777777" w:rsidR="007302CF" w:rsidRDefault="007302CF">
      <w:pPr>
        <w:pStyle w:val="ConsPlusNormal"/>
        <w:spacing w:before="220"/>
        <w:ind w:firstLine="540"/>
        <w:jc w:val="both"/>
      </w:pPr>
      <w:r>
        <w:t xml:space="preserve">4. В </w:t>
      </w:r>
      <w:hyperlink w:anchor="P3615">
        <w:r>
          <w:rPr>
            <w:color w:val="0000FF"/>
          </w:rPr>
          <w:t>столбце 4</w:t>
        </w:r>
      </w:hyperlink>
      <w:r>
        <w:t xml:space="preserve"> указывается наименование, вид и класс напряжения линии электропередачи, отходящей от вышестоящего объекта электросетевого хозяйства сетевой организации (</w:t>
      </w:r>
      <w:hyperlink w:anchor="P3614">
        <w:r>
          <w:rPr>
            <w:color w:val="0000FF"/>
          </w:rPr>
          <w:t>столбец 3</w:t>
        </w:r>
      </w:hyperlink>
      <w:r>
        <w:t xml:space="preserve"> формы 8.1.1) и питающей объект электросетевого хозяйства сетевой организации вторичного уровня присоединения (</w:t>
      </w:r>
      <w:hyperlink w:anchor="P3616">
        <w:r>
          <w:rPr>
            <w:color w:val="0000FF"/>
          </w:rPr>
          <w:t>столбец 5</w:t>
        </w:r>
      </w:hyperlink>
      <w:r>
        <w:t xml:space="preserve"> формы 8.1.1).</w:t>
      </w:r>
    </w:p>
    <w:p w14:paraId="6951EC65" w14:textId="77777777" w:rsidR="007302CF" w:rsidRDefault="007302CF">
      <w:pPr>
        <w:pStyle w:val="ConsPlusNormal"/>
        <w:spacing w:before="220"/>
        <w:ind w:firstLine="540"/>
        <w:jc w:val="both"/>
      </w:pPr>
      <w:r>
        <w:t xml:space="preserve">5. В </w:t>
      </w:r>
      <w:hyperlink w:anchor="P3616">
        <w:r>
          <w:rPr>
            <w:color w:val="0000FF"/>
          </w:rPr>
          <w:t>столбце 5</w:t>
        </w:r>
      </w:hyperlink>
      <w:r>
        <w:t xml:space="preserve"> указывается диспетчерское наименование объекта электросетевого хозяйства сетевой организации, к которому присоединены объекты первичного уровня присоединения - "вторичного уровня присоединения":</w:t>
      </w:r>
    </w:p>
    <w:p w14:paraId="06E6C5B9" w14:textId="77777777" w:rsidR="007302CF" w:rsidRDefault="007302CF">
      <w:pPr>
        <w:pStyle w:val="ConsPlusNormal"/>
        <w:spacing w:before="220"/>
        <w:ind w:firstLine="540"/>
        <w:jc w:val="both"/>
      </w:pPr>
      <w:r>
        <w:t>"ПС" - подстанция 35 кВ и выше;</w:t>
      </w:r>
    </w:p>
    <w:p w14:paraId="5E3BF451" w14:textId="77777777" w:rsidR="007302CF" w:rsidRDefault="007302CF">
      <w:pPr>
        <w:pStyle w:val="ConsPlusNormal"/>
        <w:spacing w:before="220"/>
        <w:ind w:firstLine="540"/>
        <w:jc w:val="both"/>
      </w:pPr>
      <w:r>
        <w:t>"ТП" - трансформаторная подстанция 6 - 20 кВ;</w:t>
      </w:r>
    </w:p>
    <w:p w14:paraId="3D18A46A" w14:textId="77777777" w:rsidR="007302CF" w:rsidRDefault="007302CF">
      <w:pPr>
        <w:pStyle w:val="ConsPlusNormal"/>
        <w:spacing w:before="220"/>
        <w:ind w:firstLine="540"/>
        <w:jc w:val="both"/>
      </w:pPr>
      <w:r>
        <w:t>"РП" - распределительный пункт.</w:t>
      </w:r>
    </w:p>
    <w:p w14:paraId="756839F1" w14:textId="77777777" w:rsidR="007302CF" w:rsidRDefault="007302CF">
      <w:pPr>
        <w:pStyle w:val="ConsPlusNormal"/>
        <w:spacing w:before="220"/>
        <w:ind w:firstLine="540"/>
        <w:jc w:val="both"/>
      </w:pPr>
      <w: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anchor="P3615">
        <w:r>
          <w:rPr>
            <w:color w:val="0000FF"/>
          </w:rPr>
          <w:t>столбце 4</w:t>
        </w:r>
      </w:hyperlink>
      <w:r>
        <w:t xml:space="preserve"> наименование такого объекта должно быть выделено подчеркиванием.</w:t>
      </w:r>
    </w:p>
    <w:p w14:paraId="3A83BEAC" w14:textId="77777777" w:rsidR="007302CF" w:rsidRDefault="007302CF">
      <w:pPr>
        <w:pStyle w:val="ConsPlusNormal"/>
        <w:spacing w:before="220"/>
        <w:ind w:firstLine="540"/>
        <w:jc w:val="both"/>
      </w:pPr>
      <w:r>
        <w:t xml:space="preserve">6. В </w:t>
      </w:r>
      <w:hyperlink w:anchor="P3617">
        <w:r>
          <w:rPr>
            <w:color w:val="0000FF"/>
          </w:rPr>
          <w:t>столбце 6</w:t>
        </w:r>
      </w:hyperlink>
      <w:r>
        <w:t xml:space="preserve"> указывается высший класс напряжения объекта электросетевого хозяйства сетевой организации "вторичного уровня присоединения".</w:t>
      </w:r>
    </w:p>
    <w:p w14:paraId="6B36AA84" w14:textId="77777777" w:rsidR="007302CF" w:rsidRDefault="007302CF">
      <w:pPr>
        <w:pStyle w:val="ConsPlusNormal"/>
        <w:spacing w:before="220"/>
        <w:ind w:firstLine="540"/>
        <w:jc w:val="both"/>
      </w:pPr>
      <w:r>
        <w:t xml:space="preserve">В случае, если сетевая организация не владеет указанным объектом электросетевого </w:t>
      </w:r>
      <w:r>
        <w:lastRenderedPageBreak/>
        <w:t xml:space="preserve">хозяйства на праве собственности или на ином законном основании, в </w:t>
      </w:r>
      <w:hyperlink w:anchor="P3616">
        <w:r>
          <w:rPr>
            <w:color w:val="0000FF"/>
          </w:rPr>
          <w:t>столбце 5</w:t>
        </w:r>
      </w:hyperlink>
      <w:r>
        <w:t xml:space="preserve"> наименование такого объекта должно быть выделено подчеркиванием.</w:t>
      </w:r>
    </w:p>
    <w:p w14:paraId="2B388895" w14:textId="77777777" w:rsidR="007302CF" w:rsidRDefault="007302CF">
      <w:pPr>
        <w:pStyle w:val="ConsPlusNormal"/>
        <w:spacing w:before="220"/>
        <w:ind w:firstLine="540"/>
        <w:jc w:val="both"/>
      </w:pPr>
      <w:r>
        <w:t xml:space="preserve">7. В </w:t>
      </w:r>
      <w:hyperlink w:anchor="P3618">
        <w:r>
          <w:rPr>
            <w:color w:val="0000FF"/>
          </w:rPr>
          <w:t>столбце 7</w:t>
        </w:r>
      </w:hyperlink>
      <w:r>
        <w:t xml:space="preserve"> указывается диспетчерское наименование объекта электросетевого хозяйства сетевой организации, к которому непосредственно присоединены энергопринимающие устройства конечных потребителей услуг сетевой организации - "первичного уровня присоединения":</w:t>
      </w:r>
    </w:p>
    <w:p w14:paraId="32DC9512" w14:textId="77777777" w:rsidR="007302CF" w:rsidRDefault="007302CF">
      <w:pPr>
        <w:pStyle w:val="ConsPlusNormal"/>
        <w:spacing w:before="220"/>
        <w:ind w:firstLine="540"/>
        <w:jc w:val="both"/>
      </w:pPr>
      <w:r>
        <w:t>"ВЛ" - воздушная линия электропередачи;</w:t>
      </w:r>
    </w:p>
    <w:p w14:paraId="534F9E51" w14:textId="77777777" w:rsidR="007302CF" w:rsidRDefault="007302CF">
      <w:pPr>
        <w:pStyle w:val="ConsPlusNormal"/>
        <w:spacing w:before="220"/>
        <w:ind w:firstLine="540"/>
        <w:jc w:val="both"/>
      </w:pPr>
      <w:r>
        <w:t>"КЛ" - кабельная линия электропередачи;</w:t>
      </w:r>
    </w:p>
    <w:p w14:paraId="30796DE8" w14:textId="77777777" w:rsidR="007302CF" w:rsidRDefault="007302CF">
      <w:pPr>
        <w:pStyle w:val="ConsPlusNormal"/>
        <w:spacing w:before="220"/>
        <w:ind w:firstLine="540"/>
        <w:jc w:val="both"/>
      </w:pPr>
      <w:r>
        <w:t>"КВЛ" - кабельно-воздушная линия электропередачи.</w:t>
      </w:r>
    </w:p>
    <w:p w14:paraId="3D7A2703" w14:textId="77777777" w:rsidR="007302CF" w:rsidRDefault="007302CF">
      <w:pPr>
        <w:pStyle w:val="ConsPlusNormal"/>
        <w:spacing w:before="220"/>
        <w:ind w:firstLine="540"/>
        <w:jc w:val="both"/>
      </w:pPr>
      <w:r>
        <w:t xml:space="preserve">Если энергопринимающие устройства потребителей услуг сетевой организации непосредственно присоединены к шинам ПС, ТП или РП, то в </w:t>
      </w:r>
      <w:hyperlink w:anchor="P3618">
        <w:r>
          <w:rPr>
            <w:color w:val="0000FF"/>
          </w:rPr>
          <w:t>столбце 7</w:t>
        </w:r>
      </w:hyperlink>
      <w:r>
        <w:t xml:space="preserve"> и </w:t>
      </w:r>
      <w:hyperlink w:anchor="P3619">
        <w:r>
          <w:rPr>
            <w:color w:val="0000FF"/>
          </w:rPr>
          <w:t>8</w:t>
        </w:r>
      </w:hyperlink>
      <w:r>
        <w:t xml:space="preserve"> ставится прочерк и заполняются </w:t>
      </w:r>
      <w:hyperlink w:anchor="P3616">
        <w:r>
          <w:rPr>
            <w:color w:val="0000FF"/>
          </w:rPr>
          <w:t>столбцы 5</w:t>
        </w:r>
      </w:hyperlink>
      <w:r>
        <w:t xml:space="preserve"> и </w:t>
      </w:r>
      <w:hyperlink w:anchor="P3617">
        <w:r>
          <w:rPr>
            <w:color w:val="0000FF"/>
          </w:rPr>
          <w:t>6</w:t>
        </w:r>
      </w:hyperlink>
      <w:r>
        <w:t>.</w:t>
      </w:r>
    </w:p>
    <w:p w14:paraId="12376DBE" w14:textId="77777777" w:rsidR="007302CF" w:rsidRDefault="007302CF">
      <w:pPr>
        <w:pStyle w:val="ConsPlusNormal"/>
        <w:spacing w:before="220"/>
        <w:ind w:firstLine="540"/>
        <w:jc w:val="both"/>
      </w:pPr>
      <w:r>
        <w:t xml:space="preserve">8. В </w:t>
      </w:r>
      <w:hyperlink w:anchor="P3619">
        <w:r>
          <w:rPr>
            <w:color w:val="0000FF"/>
          </w:rPr>
          <w:t>столбце 8</w:t>
        </w:r>
      </w:hyperlink>
      <w:r>
        <w:t xml:space="preserve"> указывается класс напряжения объекта электросетевого хозяйства сетевой организации "первичного уровня присоединения".</w:t>
      </w:r>
    </w:p>
    <w:p w14:paraId="7379C8B8" w14:textId="77777777" w:rsidR="007302CF" w:rsidRDefault="007302CF">
      <w:pPr>
        <w:pStyle w:val="ConsPlusNormal"/>
        <w:spacing w:before="220"/>
        <w:ind w:firstLine="540"/>
        <w:jc w:val="both"/>
      </w:pPr>
      <w:r>
        <w:t xml:space="preserve">Например, потребители электрической энергии присоединены к ВЛ-0,4 кВ с диспетчерским наименованием "ВЛ-0.4 кВ Л-1 от ТП-223", данный объект будет являться объектом "первичного уровня присоединения" (заполняются </w:t>
      </w:r>
      <w:hyperlink w:anchor="P3618">
        <w:r>
          <w:rPr>
            <w:color w:val="0000FF"/>
          </w:rPr>
          <w:t>столбцы 7</w:t>
        </w:r>
      </w:hyperlink>
      <w:r>
        <w:t xml:space="preserve"> и </w:t>
      </w:r>
      <w:hyperlink w:anchor="P3619">
        <w:r>
          <w:rPr>
            <w:color w:val="0000FF"/>
          </w:rPr>
          <w:t>8</w:t>
        </w:r>
      </w:hyperlink>
      <w:r>
        <w:t xml:space="preserve">). В свою очередь ВЛ-0.4 кВ присоединена к ТП-223 10 кВ, которая будет являться объектом "вторичного уровня присоединения" (заполняются </w:t>
      </w:r>
      <w:hyperlink w:anchor="P3617">
        <w:r>
          <w:rPr>
            <w:color w:val="0000FF"/>
          </w:rPr>
          <w:t>столбцы 6</w:t>
        </w:r>
      </w:hyperlink>
      <w:r>
        <w:t xml:space="preserve"> и </w:t>
      </w:r>
      <w:hyperlink w:anchor="P3616">
        <w:r>
          <w:rPr>
            <w:color w:val="0000FF"/>
          </w:rPr>
          <w:t>5</w:t>
        </w:r>
      </w:hyperlink>
      <w:r>
        <w:t xml:space="preserve">). Указанная ТП-223 10 кВ через воздушную линию электропередачи 10 кВ (заполняется </w:t>
      </w:r>
      <w:hyperlink w:anchor="P3615">
        <w:r>
          <w:rPr>
            <w:color w:val="0000FF"/>
          </w:rPr>
          <w:t>столбец 4</w:t>
        </w:r>
      </w:hyperlink>
      <w:r>
        <w:t xml:space="preserve">) присоединена к ПС 110 кВ "Восточная", которая будет являться вышестоящим объектом электросетевого хозяйства сетевой организации (заполняется </w:t>
      </w:r>
      <w:hyperlink w:anchor="P3614">
        <w:r>
          <w:rPr>
            <w:color w:val="0000FF"/>
          </w:rPr>
          <w:t>столбец 3</w:t>
        </w:r>
      </w:hyperlink>
      <w:r>
        <w:t>).</w:t>
      </w:r>
    </w:p>
    <w:p w14:paraId="22162B9D" w14:textId="77777777" w:rsidR="007302CF" w:rsidRDefault="007302CF">
      <w:pPr>
        <w:pStyle w:val="ConsPlusNormal"/>
        <w:spacing w:before="220"/>
        <w:ind w:firstLine="540"/>
        <w:jc w:val="both"/>
      </w:pPr>
      <w:r>
        <w:t xml:space="preserve">9. В </w:t>
      </w:r>
      <w:hyperlink w:anchor="P3620">
        <w:r>
          <w:rPr>
            <w:color w:val="0000FF"/>
          </w:rPr>
          <w:t>столбцах 9</w:t>
        </w:r>
      </w:hyperlink>
      <w:r>
        <w:t xml:space="preserve"> - </w:t>
      </w:r>
      <w:hyperlink w:anchor="P3628">
        <w:r>
          <w:rPr>
            <w:color w:val="0000FF"/>
          </w:rPr>
          <w:t>17</w:t>
        </w:r>
      </w:hyperlink>
      <w:r>
        <w:t xml:space="preserve"> указывается количество точек поставки потребителей услуг сетевой организации, энергопринимающие устройства которых присоединены к сетевой организации непосредственно или опосредованно, за исключением коммунальных потребителей электрической энергии, проживающих в многоквартирных жилых домах, шт., в разделении:</w:t>
      </w:r>
    </w:p>
    <w:p w14:paraId="4793E7BF" w14:textId="77777777" w:rsidR="007302CF" w:rsidRDefault="007302CF">
      <w:pPr>
        <w:pStyle w:val="ConsPlusNormal"/>
        <w:spacing w:before="220"/>
        <w:ind w:firstLine="540"/>
        <w:jc w:val="both"/>
      </w:pPr>
      <w:r>
        <w:t xml:space="preserve">категорий надежности потребителей электрической энергии (1-я, 2-я и 3-я категории надежности - соответственно </w:t>
      </w:r>
      <w:hyperlink w:anchor="P3621">
        <w:r>
          <w:rPr>
            <w:color w:val="0000FF"/>
          </w:rPr>
          <w:t>столбцы 10</w:t>
        </w:r>
      </w:hyperlink>
      <w:r>
        <w:t xml:space="preserve"> - </w:t>
      </w:r>
      <w:hyperlink w:anchor="P3623">
        <w:r>
          <w:rPr>
            <w:color w:val="0000FF"/>
          </w:rPr>
          <w:t>12</w:t>
        </w:r>
      </w:hyperlink>
      <w:r>
        <w:t>);</w:t>
      </w:r>
    </w:p>
    <w:p w14:paraId="102E6FB1" w14:textId="77777777" w:rsidR="007302CF" w:rsidRDefault="007302CF">
      <w:pPr>
        <w:pStyle w:val="ConsPlusNormal"/>
        <w:spacing w:before="220"/>
        <w:ind w:firstLine="540"/>
        <w:jc w:val="both"/>
      </w:pPr>
      <w:r>
        <w:t xml:space="preserve">уровней напряжения, на котором фактически присоединены энергопринимающие устройства потребителя электрической энергии (ВН (110 кВ и выше), СН1 (35 кВ), СН2 (6 - 20 кВ), НН (до 1 кВ)) - соответственно </w:t>
      </w:r>
      <w:hyperlink w:anchor="P3624">
        <w:r>
          <w:rPr>
            <w:color w:val="0000FF"/>
          </w:rPr>
          <w:t>столбцы 13</w:t>
        </w:r>
      </w:hyperlink>
      <w:r>
        <w:t xml:space="preserve"> - </w:t>
      </w:r>
      <w:hyperlink w:anchor="P3627">
        <w:r>
          <w:rPr>
            <w:color w:val="0000FF"/>
          </w:rPr>
          <w:t>16</w:t>
        </w:r>
      </w:hyperlink>
      <w:r>
        <w:t>;</w:t>
      </w:r>
    </w:p>
    <w:p w14:paraId="607FA2F4" w14:textId="77777777" w:rsidR="007302CF" w:rsidRDefault="007302CF">
      <w:pPr>
        <w:pStyle w:val="ConsPlusNormal"/>
        <w:spacing w:before="220"/>
        <w:ind w:firstLine="540"/>
        <w:jc w:val="both"/>
      </w:pPr>
      <w:r>
        <w:t xml:space="preserve">смежных сетевых организаций и производителей электрической энергии - </w:t>
      </w:r>
      <w:hyperlink w:anchor="P3628">
        <w:r>
          <w:rPr>
            <w:color w:val="0000FF"/>
          </w:rPr>
          <w:t>столбец 17</w:t>
        </w:r>
      </w:hyperlink>
      <w:r>
        <w:t>;</w:t>
      </w:r>
    </w:p>
    <w:p w14:paraId="1B9B59B0" w14:textId="77777777" w:rsidR="007302CF" w:rsidRDefault="007302CF">
      <w:pPr>
        <w:pStyle w:val="ConsPlusNormal"/>
        <w:spacing w:before="220"/>
        <w:ind w:firstLine="540"/>
        <w:jc w:val="both"/>
      </w:pPr>
      <w:r>
        <w:t xml:space="preserve">итоговых значений количества точек поставки потребителей услуг сетевой организации указывается в </w:t>
      </w:r>
      <w:hyperlink w:anchor="P3620">
        <w:r>
          <w:rPr>
            <w:color w:val="0000FF"/>
          </w:rPr>
          <w:t>столбце 9</w:t>
        </w:r>
      </w:hyperlink>
      <w:r>
        <w:t xml:space="preserve"> и определяется исходя из суммы точек поставки, указанных в </w:t>
      </w:r>
      <w:hyperlink w:anchor="P3621">
        <w:r>
          <w:rPr>
            <w:color w:val="0000FF"/>
          </w:rPr>
          <w:t>столбцах 10</w:t>
        </w:r>
      </w:hyperlink>
      <w:r>
        <w:t xml:space="preserve"> - </w:t>
      </w:r>
      <w:hyperlink w:anchor="P3623">
        <w:r>
          <w:rPr>
            <w:color w:val="0000FF"/>
          </w:rPr>
          <w:t>12</w:t>
        </w:r>
      </w:hyperlink>
      <w:r>
        <w:t xml:space="preserve"> и </w:t>
      </w:r>
      <w:hyperlink w:anchor="P3628">
        <w:r>
          <w:rPr>
            <w:color w:val="0000FF"/>
          </w:rPr>
          <w:t>17</w:t>
        </w:r>
      </w:hyperlink>
      <w:r>
        <w:t xml:space="preserve"> или в </w:t>
      </w:r>
      <w:hyperlink w:anchor="P3624">
        <w:r>
          <w:rPr>
            <w:color w:val="0000FF"/>
          </w:rPr>
          <w:t>столбцах 13</w:t>
        </w:r>
      </w:hyperlink>
      <w:r>
        <w:t xml:space="preserve"> - </w:t>
      </w:r>
      <w:hyperlink w:anchor="P3627">
        <w:r>
          <w:rPr>
            <w:color w:val="0000FF"/>
          </w:rPr>
          <w:t>16</w:t>
        </w:r>
      </w:hyperlink>
      <w:r>
        <w:t xml:space="preserve"> и </w:t>
      </w:r>
      <w:hyperlink w:anchor="P3628">
        <w:r>
          <w:rPr>
            <w:color w:val="0000FF"/>
          </w:rPr>
          <w:t>17</w:t>
        </w:r>
      </w:hyperlink>
      <w:r>
        <w:t>.</w:t>
      </w:r>
    </w:p>
    <w:p w14:paraId="31CC6FC2" w14:textId="77777777" w:rsidR="007302CF" w:rsidRDefault="007302CF">
      <w:pPr>
        <w:pStyle w:val="ConsPlusNormal"/>
        <w:jc w:val="both"/>
      </w:pPr>
    </w:p>
    <w:p w14:paraId="0AE82F82" w14:textId="77777777" w:rsidR="007302CF" w:rsidRDefault="007302CF">
      <w:pPr>
        <w:pStyle w:val="ConsPlusNormal"/>
        <w:jc w:val="both"/>
      </w:pPr>
    </w:p>
    <w:p w14:paraId="08735364" w14:textId="77777777" w:rsidR="007302CF" w:rsidRDefault="007302CF">
      <w:pPr>
        <w:pStyle w:val="ConsPlusNormal"/>
        <w:jc w:val="both"/>
      </w:pPr>
    </w:p>
    <w:p w14:paraId="4B52C98B" w14:textId="77777777" w:rsidR="007302CF" w:rsidRDefault="007302CF">
      <w:pPr>
        <w:pStyle w:val="ConsPlusNormal"/>
        <w:jc w:val="both"/>
      </w:pPr>
    </w:p>
    <w:p w14:paraId="420AA566" w14:textId="77777777" w:rsidR="007302CF" w:rsidRDefault="007302CF">
      <w:pPr>
        <w:pStyle w:val="ConsPlusNormal"/>
        <w:jc w:val="both"/>
      </w:pPr>
    </w:p>
    <w:p w14:paraId="2D7813F8" w14:textId="77777777" w:rsidR="007302CF" w:rsidRDefault="007302CF">
      <w:pPr>
        <w:pStyle w:val="ConsPlusNormal"/>
        <w:jc w:val="right"/>
        <w:outlineLvl w:val="2"/>
      </w:pPr>
      <w:r>
        <w:t>(Образец)</w:t>
      </w:r>
    </w:p>
    <w:p w14:paraId="72A2E9BB" w14:textId="77777777" w:rsidR="007302CF" w:rsidRDefault="007302CF">
      <w:pPr>
        <w:pStyle w:val="ConsPlusNormal"/>
        <w:jc w:val="both"/>
      </w:pPr>
    </w:p>
    <w:p w14:paraId="6EEDA690" w14:textId="77777777" w:rsidR="007302CF" w:rsidRDefault="007302CF">
      <w:pPr>
        <w:pStyle w:val="ConsPlusNonformat"/>
        <w:jc w:val="both"/>
      </w:pPr>
      <w:bookmarkStart w:id="153" w:name="P3713"/>
      <w:bookmarkEnd w:id="153"/>
      <w:r>
        <w:t xml:space="preserve">            Форма 8.2. Расчет индикативного показателя уровня</w:t>
      </w:r>
    </w:p>
    <w:p w14:paraId="2E1BD76D" w14:textId="77777777" w:rsidR="007302CF" w:rsidRDefault="007302CF">
      <w:pPr>
        <w:pStyle w:val="ConsPlusNonformat"/>
        <w:jc w:val="both"/>
      </w:pPr>
      <w:r>
        <w:t xml:space="preserve">      надежности оказываемых услуг организацией по управлению единой</w:t>
      </w:r>
    </w:p>
    <w:p w14:paraId="7D2446D6" w14:textId="77777777" w:rsidR="007302CF" w:rsidRDefault="007302CF">
      <w:pPr>
        <w:pStyle w:val="ConsPlusNonformat"/>
        <w:jc w:val="both"/>
      </w:pPr>
      <w:r>
        <w:t xml:space="preserve">        национальной (общероссийской) электрической сетью на основе</w:t>
      </w:r>
    </w:p>
    <w:p w14:paraId="73BE8290" w14:textId="77777777" w:rsidR="007302CF" w:rsidRDefault="007302CF">
      <w:pPr>
        <w:pStyle w:val="ConsPlusNonformat"/>
        <w:jc w:val="both"/>
      </w:pPr>
      <w:r>
        <w:t xml:space="preserve">          объема недоотпущенной электроэнергии вследствие полного</w:t>
      </w:r>
    </w:p>
    <w:p w14:paraId="6EA3D435" w14:textId="77777777" w:rsidR="007302CF" w:rsidRDefault="007302CF">
      <w:pPr>
        <w:pStyle w:val="ConsPlusNonformat"/>
        <w:jc w:val="both"/>
      </w:pPr>
      <w:r>
        <w:t xml:space="preserve">          (частичного) ограничения электроснабжения потребителей</w:t>
      </w:r>
    </w:p>
    <w:p w14:paraId="1E10E5E0" w14:textId="77777777" w:rsidR="007302CF" w:rsidRDefault="007302CF">
      <w:pPr>
        <w:pStyle w:val="ConsPlusNonformat"/>
        <w:jc w:val="both"/>
      </w:pPr>
    </w:p>
    <w:p w14:paraId="094F7627" w14:textId="77777777" w:rsidR="007302CF" w:rsidRDefault="007302CF">
      <w:pPr>
        <w:pStyle w:val="ConsPlusNonformat"/>
        <w:jc w:val="both"/>
      </w:pPr>
      <w:r>
        <w:t>___________________________________________________________________________</w:t>
      </w:r>
    </w:p>
    <w:p w14:paraId="48747D5A" w14:textId="77777777" w:rsidR="007302CF" w:rsidRDefault="007302CF">
      <w:pPr>
        <w:pStyle w:val="ConsPlusNonformat"/>
        <w:jc w:val="both"/>
      </w:pPr>
      <w:r>
        <w:t xml:space="preserve">                     Наименование сетевой организации</w:t>
      </w:r>
    </w:p>
    <w:p w14:paraId="37F9AE9A"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798"/>
        <w:gridCol w:w="4531"/>
      </w:tblGrid>
      <w:tr w:rsidR="007302CF" w14:paraId="02EBB69F" w14:textId="77777777">
        <w:tc>
          <w:tcPr>
            <w:tcW w:w="686" w:type="dxa"/>
          </w:tcPr>
          <w:p w14:paraId="00AC19AC" w14:textId="77777777" w:rsidR="007302CF" w:rsidRDefault="007302CF">
            <w:pPr>
              <w:pStyle w:val="ConsPlusNormal"/>
              <w:jc w:val="center"/>
            </w:pPr>
            <w:r>
              <w:t>N п/п</w:t>
            </w:r>
          </w:p>
        </w:tc>
        <w:tc>
          <w:tcPr>
            <w:tcW w:w="3798" w:type="dxa"/>
          </w:tcPr>
          <w:p w14:paraId="65619926" w14:textId="77777777" w:rsidR="007302CF" w:rsidRDefault="007302CF">
            <w:pPr>
              <w:pStyle w:val="ConsPlusNormal"/>
              <w:jc w:val="center"/>
            </w:pPr>
            <w:r>
              <w:t>Наименование составляющей показателя</w:t>
            </w:r>
          </w:p>
        </w:tc>
        <w:tc>
          <w:tcPr>
            <w:tcW w:w="4531" w:type="dxa"/>
          </w:tcPr>
          <w:p w14:paraId="6C3D3373" w14:textId="77777777" w:rsidR="007302CF" w:rsidRDefault="007302CF">
            <w:pPr>
              <w:pStyle w:val="ConsPlusNormal"/>
              <w:jc w:val="center"/>
            </w:pPr>
            <w:r>
              <w:t>Метод определения</w:t>
            </w:r>
          </w:p>
        </w:tc>
      </w:tr>
      <w:tr w:rsidR="007302CF" w14:paraId="183356FD" w14:textId="77777777">
        <w:tc>
          <w:tcPr>
            <w:tcW w:w="686" w:type="dxa"/>
          </w:tcPr>
          <w:p w14:paraId="27C99E59" w14:textId="77777777" w:rsidR="007302CF" w:rsidRDefault="007302CF">
            <w:pPr>
              <w:pStyle w:val="ConsPlusNormal"/>
              <w:jc w:val="center"/>
            </w:pPr>
            <w:r>
              <w:t>1</w:t>
            </w:r>
          </w:p>
        </w:tc>
        <w:tc>
          <w:tcPr>
            <w:tcW w:w="3798" w:type="dxa"/>
          </w:tcPr>
          <w:p w14:paraId="7CCC72BB" w14:textId="77777777" w:rsidR="007302CF" w:rsidRDefault="007302CF">
            <w:pPr>
              <w:pStyle w:val="ConsPlusNormal"/>
            </w:pPr>
            <w:r>
              <w:t>Объем недоотпущенной электроэнергии (П</w:t>
            </w:r>
            <w:r>
              <w:rPr>
                <w:vertAlign w:val="subscript"/>
              </w:rPr>
              <w:t>енэс</w:t>
            </w:r>
            <w:r>
              <w:t>), МВт*час</w:t>
            </w:r>
          </w:p>
        </w:tc>
        <w:tc>
          <w:tcPr>
            <w:tcW w:w="4531" w:type="dxa"/>
          </w:tcPr>
          <w:p w14:paraId="4A5A5BD4" w14:textId="77777777" w:rsidR="007302CF" w:rsidRDefault="007302CF">
            <w:pPr>
              <w:pStyle w:val="ConsPlusNormal"/>
              <w:jc w:val="center"/>
            </w:pPr>
            <w:r>
              <w:t xml:space="preserve">Сумма произведений по </w:t>
            </w:r>
            <w:hyperlink w:anchor="P3269">
              <w:r>
                <w:rPr>
                  <w:color w:val="0000FF"/>
                </w:rPr>
                <w:t>столбцу 9</w:t>
              </w:r>
            </w:hyperlink>
            <w:r>
              <w:t xml:space="preserve"> и </w:t>
            </w:r>
            <w:hyperlink w:anchor="P3269">
              <w:r>
                <w:rPr>
                  <w:color w:val="0000FF"/>
                </w:rPr>
                <w:t>столбцу 22</w:t>
              </w:r>
            </w:hyperlink>
            <w:r>
              <w:t xml:space="preserve"> Формы 8.1</w:t>
            </w:r>
          </w:p>
          <w:p w14:paraId="0781C370" w14:textId="77777777" w:rsidR="007302CF" w:rsidRDefault="007302CF">
            <w:pPr>
              <w:pStyle w:val="ConsPlusNormal"/>
              <w:jc w:val="center"/>
            </w:pPr>
            <w:r>
              <w:t>(</w:t>
            </w:r>
            <w:r>
              <w:rPr>
                <w:noProof/>
                <w:position w:val="-2"/>
              </w:rPr>
              <w:drawing>
                <wp:inline distT="0" distB="0" distL="0" distR="0" wp14:anchorId="5CC3CA13" wp14:editId="5E2C1E8E">
                  <wp:extent cx="160020" cy="167640"/>
                  <wp:effectExtent l="0" t="0" r="0" b="0"/>
                  <wp:docPr id="929741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0020" cy="167640"/>
                          </a:xfrm>
                          <a:prstGeom prst="rect">
                            <a:avLst/>
                          </a:prstGeom>
                          <a:noFill/>
                          <a:ln>
                            <a:noFill/>
                          </a:ln>
                        </pic:spPr>
                      </pic:pic>
                    </a:graphicData>
                  </a:graphic>
                </wp:inline>
              </w:drawing>
            </w:r>
            <w:r>
              <w:t xml:space="preserve"> </w:t>
            </w:r>
            <w:hyperlink w:anchor="P3269">
              <w:r>
                <w:rPr>
                  <w:color w:val="0000FF"/>
                </w:rPr>
                <w:t>столбец 9</w:t>
              </w:r>
            </w:hyperlink>
            <w:r>
              <w:t xml:space="preserve"> * </w:t>
            </w:r>
            <w:hyperlink w:anchor="P3269">
              <w:r>
                <w:rPr>
                  <w:color w:val="0000FF"/>
                </w:rPr>
                <w:t>столбец 22</w:t>
              </w:r>
            </w:hyperlink>
            <w:r>
              <w:t>)</w:t>
            </w:r>
          </w:p>
        </w:tc>
      </w:tr>
    </w:tbl>
    <w:p w14:paraId="049CDD57" w14:textId="77777777" w:rsidR="007302CF" w:rsidRDefault="007302CF">
      <w:pPr>
        <w:pStyle w:val="ConsPlusNormal"/>
        <w:jc w:val="both"/>
      </w:pPr>
    </w:p>
    <w:p w14:paraId="10E3F347" w14:textId="77777777" w:rsidR="007302CF" w:rsidRDefault="007302CF">
      <w:pPr>
        <w:pStyle w:val="ConsPlusNonformat"/>
        <w:jc w:val="both"/>
      </w:pPr>
      <w:r>
        <w:t>___________________________________________________________________________</w:t>
      </w:r>
    </w:p>
    <w:p w14:paraId="13F8A5C4" w14:textId="77777777" w:rsidR="007302CF" w:rsidRDefault="007302CF">
      <w:pPr>
        <w:pStyle w:val="ConsPlusNonformat"/>
        <w:jc w:val="both"/>
      </w:pPr>
      <w:r>
        <w:t xml:space="preserve">            Должность              Ф.И.О.              Подпись</w:t>
      </w:r>
    </w:p>
    <w:p w14:paraId="44FC01CE" w14:textId="77777777" w:rsidR="007302CF" w:rsidRDefault="007302CF">
      <w:pPr>
        <w:pStyle w:val="ConsPlusNormal"/>
        <w:jc w:val="both"/>
      </w:pPr>
    </w:p>
    <w:p w14:paraId="12DE1F1E" w14:textId="77777777" w:rsidR="007302CF" w:rsidRDefault="007302CF">
      <w:pPr>
        <w:pStyle w:val="ConsPlusNormal"/>
        <w:jc w:val="both"/>
      </w:pPr>
    </w:p>
    <w:p w14:paraId="6E5C8F39" w14:textId="77777777" w:rsidR="007302CF" w:rsidRDefault="007302CF">
      <w:pPr>
        <w:pStyle w:val="ConsPlusNormal"/>
        <w:jc w:val="both"/>
      </w:pPr>
    </w:p>
    <w:p w14:paraId="6FEF68ED"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02CF" w14:paraId="76E593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99499A"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97C5F"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54A24" w14:textId="77777777" w:rsidR="007302CF" w:rsidRDefault="007302CF">
            <w:pPr>
              <w:pStyle w:val="ConsPlusNormal"/>
              <w:jc w:val="center"/>
            </w:pPr>
            <w:r>
              <w:rPr>
                <w:color w:val="392C69"/>
              </w:rPr>
              <w:t>Список изменяющих документов</w:t>
            </w:r>
          </w:p>
          <w:p w14:paraId="19CA03B3" w14:textId="77777777" w:rsidR="007302CF" w:rsidRDefault="007302CF">
            <w:pPr>
              <w:pStyle w:val="ConsPlusNormal"/>
              <w:jc w:val="center"/>
            </w:pPr>
            <w:r>
              <w:rPr>
                <w:color w:val="392C69"/>
              </w:rPr>
              <w:t xml:space="preserve">(в ред. </w:t>
            </w:r>
            <w:hyperlink r:id="rId197">
              <w:r>
                <w:rPr>
                  <w:color w:val="0000FF"/>
                </w:rPr>
                <w:t>Приказа</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75FC9B7A" w14:textId="77777777" w:rsidR="007302CF" w:rsidRDefault="007302CF">
            <w:pPr>
              <w:pStyle w:val="ConsPlusNormal"/>
            </w:pPr>
          </w:p>
        </w:tc>
      </w:tr>
    </w:tbl>
    <w:p w14:paraId="6046492F" w14:textId="77777777" w:rsidR="007302CF" w:rsidRDefault="007302CF">
      <w:pPr>
        <w:pStyle w:val="ConsPlusNormal"/>
        <w:jc w:val="both"/>
      </w:pPr>
    </w:p>
    <w:p w14:paraId="03728198" w14:textId="77777777" w:rsidR="007302CF" w:rsidRDefault="007302CF">
      <w:pPr>
        <w:pStyle w:val="ConsPlusNormal"/>
        <w:jc w:val="right"/>
        <w:outlineLvl w:val="2"/>
      </w:pPr>
      <w:r>
        <w:t>Образец</w:t>
      </w:r>
    </w:p>
    <w:p w14:paraId="5AE25ED0" w14:textId="77777777" w:rsidR="007302CF" w:rsidRDefault="007302CF">
      <w:pPr>
        <w:pStyle w:val="ConsPlusNormal"/>
        <w:jc w:val="both"/>
      </w:pPr>
    </w:p>
    <w:p w14:paraId="395C2D0D" w14:textId="77777777" w:rsidR="007302CF" w:rsidRDefault="007302CF">
      <w:pPr>
        <w:pStyle w:val="ConsPlusNonformat"/>
        <w:jc w:val="both"/>
      </w:pPr>
      <w:bookmarkStart w:id="154" w:name="P3741"/>
      <w:bookmarkEnd w:id="154"/>
      <w:r>
        <w:t xml:space="preserve">       Форма 8.3. Расчет индикативного показателя уровня надежности</w:t>
      </w:r>
    </w:p>
    <w:p w14:paraId="20391D3F" w14:textId="77777777" w:rsidR="007302CF" w:rsidRDefault="007302CF">
      <w:pPr>
        <w:pStyle w:val="ConsPlusNonformat"/>
        <w:jc w:val="both"/>
      </w:pPr>
      <w:r>
        <w:t xml:space="preserve">         оказываемых услуг для территориальных сетевых организаций</w:t>
      </w:r>
    </w:p>
    <w:p w14:paraId="4A23C557" w14:textId="77777777" w:rsidR="007302CF" w:rsidRDefault="007302CF">
      <w:pPr>
        <w:pStyle w:val="ConsPlusNonformat"/>
        <w:jc w:val="both"/>
      </w:pPr>
      <w:r>
        <w:t xml:space="preserve">              и организации по управлению единой национальной</w:t>
      </w:r>
    </w:p>
    <w:p w14:paraId="59567112" w14:textId="77777777" w:rsidR="007302CF" w:rsidRDefault="007302CF">
      <w:pPr>
        <w:pStyle w:val="ConsPlusNonformat"/>
        <w:jc w:val="both"/>
      </w:pPr>
      <w:r>
        <w:t xml:space="preserve">         (общероссийской) электрической сетью, долгосрочный период</w:t>
      </w:r>
    </w:p>
    <w:p w14:paraId="643CB0E7" w14:textId="77777777" w:rsidR="007302CF" w:rsidRDefault="007302CF">
      <w:pPr>
        <w:pStyle w:val="ConsPlusNonformat"/>
        <w:jc w:val="both"/>
      </w:pPr>
      <w:r>
        <w:t xml:space="preserve">            регулирования которых начался в период с 2018 года</w:t>
      </w:r>
    </w:p>
    <w:p w14:paraId="075B874E" w14:textId="77777777" w:rsidR="007302CF" w:rsidRDefault="007302CF">
      <w:pPr>
        <w:pStyle w:val="ConsPlusNonformat"/>
        <w:jc w:val="both"/>
      </w:pPr>
      <w:r>
        <w:t xml:space="preserve">                         до 2023 года включительно</w:t>
      </w:r>
    </w:p>
    <w:p w14:paraId="5D6278B3" w14:textId="77777777" w:rsidR="007302CF" w:rsidRDefault="007302CF">
      <w:pPr>
        <w:pStyle w:val="ConsPlusNonformat"/>
        <w:jc w:val="both"/>
      </w:pPr>
      <w:r>
        <w:t xml:space="preserve">    __________________________________________________________________</w:t>
      </w:r>
    </w:p>
    <w:p w14:paraId="25BD622A" w14:textId="77777777" w:rsidR="007302CF" w:rsidRDefault="007302CF">
      <w:pPr>
        <w:pStyle w:val="ConsPlusNonformat"/>
        <w:jc w:val="both"/>
      </w:pPr>
      <w:r>
        <w:t xml:space="preserve">                     Наименование сетевой организации</w:t>
      </w:r>
    </w:p>
    <w:p w14:paraId="6D6BB7C0"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7302CF" w14:paraId="0D3BEEF3" w14:textId="77777777">
        <w:tc>
          <w:tcPr>
            <w:tcW w:w="510" w:type="dxa"/>
          </w:tcPr>
          <w:p w14:paraId="5875406D" w14:textId="77777777" w:rsidR="007302CF" w:rsidRDefault="007302CF">
            <w:pPr>
              <w:pStyle w:val="ConsPlusNormal"/>
              <w:jc w:val="center"/>
            </w:pPr>
            <w:r>
              <w:t>N п/п</w:t>
            </w:r>
          </w:p>
        </w:tc>
        <w:tc>
          <w:tcPr>
            <w:tcW w:w="3912" w:type="dxa"/>
          </w:tcPr>
          <w:p w14:paraId="25358338" w14:textId="77777777" w:rsidR="007302CF" w:rsidRDefault="007302CF">
            <w:pPr>
              <w:pStyle w:val="ConsPlusNormal"/>
              <w:jc w:val="center"/>
            </w:pPr>
            <w:r>
              <w:t>Наименование составляющей показателя</w:t>
            </w:r>
          </w:p>
        </w:tc>
        <w:tc>
          <w:tcPr>
            <w:tcW w:w="4649" w:type="dxa"/>
          </w:tcPr>
          <w:p w14:paraId="10F7CB38" w14:textId="77777777" w:rsidR="007302CF" w:rsidRDefault="007302CF">
            <w:pPr>
              <w:pStyle w:val="ConsPlusNormal"/>
              <w:jc w:val="center"/>
            </w:pPr>
            <w:r>
              <w:t>Метод определения</w:t>
            </w:r>
          </w:p>
        </w:tc>
      </w:tr>
      <w:tr w:rsidR="007302CF" w14:paraId="4B2C131C" w14:textId="77777777">
        <w:tc>
          <w:tcPr>
            <w:tcW w:w="510" w:type="dxa"/>
          </w:tcPr>
          <w:p w14:paraId="4F4A9E51" w14:textId="77777777" w:rsidR="007302CF" w:rsidRDefault="007302CF">
            <w:pPr>
              <w:pStyle w:val="ConsPlusNormal"/>
              <w:jc w:val="center"/>
            </w:pPr>
            <w:bookmarkStart w:id="155" w:name="P3753"/>
            <w:bookmarkEnd w:id="155"/>
            <w:r>
              <w:t>1</w:t>
            </w:r>
          </w:p>
        </w:tc>
        <w:tc>
          <w:tcPr>
            <w:tcW w:w="3912" w:type="dxa"/>
            <w:vAlign w:val="center"/>
          </w:tcPr>
          <w:p w14:paraId="7CA8728C" w14:textId="77777777" w:rsidR="007302CF" w:rsidRDefault="007302CF">
            <w:pPr>
              <w:pStyle w:val="ConsPlusNormal"/>
              <w:jc w:val="center"/>
            </w:pPr>
            <w:r>
              <w:t>Число точек поставки сетевой организации за расчетный период регулирования, в том числе по уровням напряжения, шт.:</w:t>
            </w:r>
          </w:p>
        </w:tc>
        <w:tc>
          <w:tcPr>
            <w:tcW w:w="4649" w:type="dxa"/>
            <w:vAlign w:val="center"/>
          </w:tcPr>
          <w:p w14:paraId="653F5EFE"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0D0DA802" w14:textId="77777777">
        <w:tc>
          <w:tcPr>
            <w:tcW w:w="510" w:type="dxa"/>
            <w:vAlign w:val="center"/>
          </w:tcPr>
          <w:p w14:paraId="74E5F508" w14:textId="77777777" w:rsidR="007302CF" w:rsidRDefault="007302CF">
            <w:pPr>
              <w:pStyle w:val="ConsPlusNormal"/>
              <w:jc w:val="center"/>
            </w:pPr>
            <w:bookmarkStart w:id="156" w:name="P3756"/>
            <w:bookmarkEnd w:id="156"/>
            <w:r>
              <w:t>1.1</w:t>
            </w:r>
          </w:p>
        </w:tc>
        <w:tc>
          <w:tcPr>
            <w:tcW w:w="3912" w:type="dxa"/>
            <w:vAlign w:val="center"/>
          </w:tcPr>
          <w:p w14:paraId="34F62845" w14:textId="77777777" w:rsidR="007302CF" w:rsidRDefault="007302CF">
            <w:pPr>
              <w:pStyle w:val="ConsPlusNormal"/>
              <w:jc w:val="center"/>
            </w:pPr>
            <w:r>
              <w:t>ВН (110 кВ и выше), шт.</w:t>
            </w:r>
          </w:p>
        </w:tc>
        <w:tc>
          <w:tcPr>
            <w:tcW w:w="4649" w:type="dxa"/>
            <w:vAlign w:val="center"/>
          </w:tcPr>
          <w:p w14:paraId="6273BC5A"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1658897C" w14:textId="77777777">
        <w:tc>
          <w:tcPr>
            <w:tcW w:w="510" w:type="dxa"/>
            <w:vAlign w:val="center"/>
          </w:tcPr>
          <w:p w14:paraId="5FF30A00" w14:textId="77777777" w:rsidR="007302CF" w:rsidRDefault="007302CF">
            <w:pPr>
              <w:pStyle w:val="ConsPlusNormal"/>
              <w:jc w:val="center"/>
            </w:pPr>
            <w:bookmarkStart w:id="157" w:name="P3759"/>
            <w:bookmarkEnd w:id="157"/>
            <w:r>
              <w:t>1.2</w:t>
            </w:r>
          </w:p>
        </w:tc>
        <w:tc>
          <w:tcPr>
            <w:tcW w:w="3912" w:type="dxa"/>
            <w:vAlign w:val="center"/>
          </w:tcPr>
          <w:p w14:paraId="09D38176" w14:textId="77777777" w:rsidR="007302CF" w:rsidRDefault="007302CF">
            <w:pPr>
              <w:pStyle w:val="ConsPlusNormal"/>
              <w:jc w:val="center"/>
            </w:pPr>
            <w:r>
              <w:t>СН1 (27,5 - 60 кВ), шт.</w:t>
            </w:r>
          </w:p>
        </w:tc>
        <w:tc>
          <w:tcPr>
            <w:tcW w:w="4649" w:type="dxa"/>
            <w:vAlign w:val="center"/>
          </w:tcPr>
          <w:p w14:paraId="121A4F15"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2FE01BD4" w14:textId="77777777">
        <w:tc>
          <w:tcPr>
            <w:tcW w:w="510" w:type="dxa"/>
            <w:vAlign w:val="center"/>
          </w:tcPr>
          <w:p w14:paraId="5D9F1E01" w14:textId="77777777" w:rsidR="007302CF" w:rsidRDefault="007302CF">
            <w:pPr>
              <w:pStyle w:val="ConsPlusNormal"/>
              <w:jc w:val="center"/>
            </w:pPr>
            <w:bookmarkStart w:id="158" w:name="P3762"/>
            <w:bookmarkEnd w:id="158"/>
            <w:r>
              <w:t>1.3</w:t>
            </w:r>
          </w:p>
        </w:tc>
        <w:tc>
          <w:tcPr>
            <w:tcW w:w="3912" w:type="dxa"/>
            <w:vAlign w:val="center"/>
          </w:tcPr>
          <w:p w14:paraId="3C4F02E6" w14:textId="77777777" w:rsidR="007302CF" w:rsidRDefault="007302CF">
            <w:pPr>
              <w:pStyle w:val="ConsPlusNormal"/>
              <w:jc w:val="center"/>
            </w:pPr>
            <w:r>
              <w:t>СН2 (1 - 20 кВ), шт.</w:t>
            </w:r>
          </w:p>
        </w:tc>
        <w:tc>
          <w:tcPr>
            <w:tcW w:w="4649" w:type="dxa"/>
            <w:vAlign w:val="center"/>
          </w:tcPr>
          <w:p w14:paraId="3E2F1908"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57A13E7B" w14:textId="77777777">
        <w:tc>
          <w:tcPr>
            <w:tcW w:w="510" w:type="dxa"/>
            <w:vAlign w:val="center"/>
          </w:tcPr>
          <w:p w14:paraId="43985847" w14:textId="77777777" w:rsidR="007302CF" w:rsidRDefault="007302CF">
            <w:pPr>
              <w:pStyle w:val="ConsPlusNormal"/>
              <w:jc w:val="center"/>
            </w:pPr>
            <w:bookmarkStart w:id="159" w:name="P3765"/>
            <w:bookmarkEnd w:id="159"/>
            <w:r>
              <w:t>1.4</w:t>
            </w:r>
          </w:p>
        </w:tc>
        <w:tc>
          <w:tcPr>
            <w:tcW w:w="3912" w:type="dxa"/>
            <w:vAlign w:val="center"/>
          </w:tcPr>
          <w:p w14:paraId="467F617A" w14:textId="77777777" w:rsidR="007302CF" w:rsidRDefault="007302CF">
            <w:pPr>
              <w:pStyle w:val="ConsPlusNormal"/>
              <w:jc w:val="center"/>
            </w:pPr>
            <w:r>
              <w:t>НН (до 1 кВ), шт.</w:t>
            </w:r>
          </w:p>
        </w:tc>
        <w:tc>
          <w:tcPr>
            <w:tcW w:w="4649" w:type="dxa"/>
            <w:vAlign w:val="center"/>
          </w:tcPr>
          <w:p w14:paraId="1FCB5C50"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7E353B83" w14:textId="77777777">
        <w:tc>
          <w:tcPr>
            <w:tcW w:w="510" w:type="dxa"/>
            <w:vMerge w:val="restart"/>
            <w:vAlign w:val="center"/>
          </w:tcPr>
          <w:p w14:paraId="5FE6D138" w14:textId="77777777" w:rsidR="007302CF" w:rsidRDefault="007302CF">
            <w:pPr>
              <w:pStyle w:val="ConsPlusNormal"/>
              <w:jc w:val="center"/>
            </w:pPr>
            <w:r>
              <w:lastRenderedPageBreak/>
              <w:t>2</w:t>
            </w:r>
          </w:p>
        </w:tc>
        <w:tc>
          <w:tcPr>
            <w:tcW w:w="3912" w:type="dxa"/>
            <w:vMerge w:val="restart"/>
            <w:vAlign w:val="center"/>
          </w:tcPr>
          <w:p w14:paraId="34F537B2" w14:textId="77777777" w:rsidR="007302CF" w:rsidRDefault="007302CF">
            <w:pPr>
              <w:pStyle w:val="ConsPlusNormal"/>
              <w:jc w:val="center"/>
            </w:pPr>
            <w:r>
              <w:t>Показатель средней продолжительности прекращений передачи электрической энергии на точку поставки по уровню напряжения ВН (П</w:t>
            </w:r>
            <w:r>
              <w:rPr>
                <w:vertAlign w:val="subscript"/>
              </w:rPr>
              <w:t>saidiВН</w:t>
            </w:r>
            <w:r>
              <w:t>), ч</w:t>
            </w:r>
          </w:p>
        </w:tc>
        <w:tc>
          <w:tcPr>
            <w:tcW w:w="4649" w:type="dxa"/>
            <w:tcBorders>
              <w:bottom w:val="nil"/>
            </w:tcBorders>
            <w:vAlign w:val="center"/>
          </w:tcPr>
          <w:p w14:paraId="3E668626"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6">
              <w:r>
                <w:rPr>
                  <w:color w:val="0000FF"/>
                </w:rPr>
                <w:t>столбцу 17</w:t>
              </w:r>
            </w:hyperlink>
            <w:r>
              <w:t xml:space="preserve"> образца формы 8.1 и значения </w:t>
            </w:r>
            <w:hyperlink w:anchor="P3756">
              <w:r>
                <w:rPr>
                  <w:color w:val="0000FF"/>
                </w:rPr>
                <w:t>подпункта 1.1</w:t>
              </w:r>
            </w:hyperlink>
            <w:r>
              <w:t xml:space="preserve"> образца формы 8.3</w:t>
            </w:r>
          </w:p>
        </w:tc>
      </w:tr>
      <w:tr w:rsidR="007302CF" w14:paraId="27153386" w14:textId="77777777">
        <w:tblPrEx>
          <w:tblBorders>
            <w:insideH w:val="nil"/>
          </w:tblBorders>
        </w:tblPrEx>
        <w:tc>
          <w:tcPr>
            <w:tcW w:w="510" w:type="dxa"/>
            <w:vMerge/>
          </w:tcPr>
          <w:p w14:paraId="5B391D61" w14:textId="77777777" w:rsidR="007302CF" w:rsidRDefault="007302CF">
            <w:pPr>
              <w:pStyle w:val="ConsPlusNormal"/>
            </w:pPr>
          </w:p>
        </w:tc>
        <w:tc>
          <w:tcPr>
            <w:tcW w:w="3912" w:type="dxa"/>
            <w:vMerge/>
          </w:tcPr>
          <w:p w14:paraId="3928F7C4" w14:textId="77777777" w:rsidR="007302CF" w:rsidRDefault="007302CF">
            <w:pPr>
              <w:pStyle w:val="ConsPlusNormal"/>
            </w:pPr>
          </w:p>
        </w:tc>
        <w:tc>
          <w:tcPr>
            <w:tcW w:w="4649" w:type="dxa"/>
            <w:tcBorders>
              <w:top w:val="nil"/>
              <w:bottom w:val="nil"/>
            </w:tcBorders>
            <w:vAlign w:val="center"/>
          </w:tcPr>
          <w:p w14:paraId="73B5F8C3" w14:textId="77777777" w:rsidR="007302CF" w:rsidRDefault="007302CF">
            <w:pPr>
              <w:pStyle w:val="ConsPlusNormal"/>
              <w:jc w:val="center"/>
            </w:pPr>
            <w:r>
              <w:rPr>
                <w:noProof/>
                <w:position w:val="-10"/>
              </w:rPr>
              <w:drawing>
                <wp:inline distT="0" distB="0" distL="0" distR="0" wp14:anchorId="5D9D1DC1" wp14:editId="6F8B4BBA">
                  <wp:extent cx="2833370" cy="276860"/>
                  <wp:effectExtent l="0" t="0" r="0" b="0"/>
                  <wp:docPr id="223447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1AF7BE80" w14:textId="77777777">
        <w:tc>
          <w:tcPr>
            <w:tcW w:w="510" w:type="dxa"/>
            <w:vMerge/>
          </w:tcPr>
          <w:p w14:paraId="736657B2" w14:textId="77777777" w:rsidR="007302CF" w:rsidRDefault="007302CF">
            <w:pPr>
              <w:pStyle w:val="ConsPlusNormal"/>
            </w:pPr>
          </w:p>
        </w:tc>
        <w:tc>
          <w:tcPr>
            <w:tcW w:w="3912" w:type="dxa"/>
            <w:vMerge/>
          </w:tcPr>
          <w:p w14:paraId="383F3476" w14:textId="77777777" w:rsidR="007302CF" w:rsidRDefault="007302CF">
            <w:pPr>
              <w:pStyle w:val="ConsPlusNormal"/>
            </w:pPr>
          </w:p>
        </w:tc>
        <w:tc>
          <w:tcPr>
            <w:tcW w:w="4649" w:type="dxa"/>
            <w:tcBorders>
              <w:top w:val="nil"/>
            </w:tcBorders>
            <w:vAlign w:val="center"/>
          </w:tcPr>
          <w:p w14:paraId="6BCC62D0"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5355A553" w14:textId="77777777">
        <w:tc>
          <w:tcPr>
            <w:tcW w:w="510" w:type="dxa"/>
            <w:vMerge w:val="restart"/>
            <w:vAlign w:val="center"/>
          </w:tcPr>
          <w:p w14:paraId="2D53EE92" w14:textId="77777777" w:rsidR="007302CF" w:rsidRDefault="007302CF">
            <w:pPr>
              <w:pStyle w:val="ConsPlusNormal"/>
              <w:jc w:val="center"/>
            </w:pPr>
            <w:r>
              <w:t>3</w:t>
            </w:r>
          </w:p>
        </w:tc>
        <w:tc>
          <w:tcPr>
            <w:tcW w:w="3912" w:type="dxa"/>
            <w:vMerge w:val="restart"/>
            <w:vAlign w:val="center"/>
          </w:tcPr>
          <w:p w14:paraId="07F4281D" w14:textId="77777777" w:rsidR="007302CF" w:rsidRDefault="007302CF">
            <w:pPr>
              <w:pStyle w:val="ConsPlusNormal"/>
              <w:jc w:val="center"/>
            </w:pPr>
            <w:r>
              <w:t>Показатель средней продолжительности прекращений передачи электрической энергии на точку поставки по уровню напряжения СН1 (П</w:t>
            </w:r>
            <w:r>
              <w:rPr>
                <w:vertAlign w:val="subscript"/>
              </w:rPr>
              <w:t>saidiСН1</w:t>
            </w:r>
            <w:r>
              <w:t>), ч</w:t>
            </w:r>
          </w:p>
        </w:tc>
        <w:tc>
          <w:tcPr>
            <w:tcW w:w="4649" w:type="dxa"/>
            <w:tcBorders>
              <w:bottom w:val="nil"/>
            </w:tcBorders>
            <w:vAlign w:val="center"/>
          </w:tcPr>
          <w:p w14:paraId="3CB3A88B"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7">
              <w:r>
                <w:rPr>
                  <w:color w:val="0000FF"/>
                </w:rPr>
                <w:t>столбцу 18</w:t>
              </w:r>
            </w:hyperlink>
            <w:r>
              <w:t xml:space="preserve"> образца формы 8.1 и значения </w:t>
            </w:r>
            <w:hyperlink w:anchor="P3759">
              <w:r>
                <w:rPr>
                  <w:color w:val="0000FF"/>
                </w:rPr>
                <w:t>подпункта 1.2</w:t>
              </w:r>
            </w:hyperlink>
            <w:r>
              <w:t xml:space="preserve"> образца формы 8.3</w:t>
            </w:r>
          </w:p>
        </w:tc>
      </w:tr>
      <w:tr w:rsidR="007302CF" w14:paraId="4ACBCC39" w14:textId="77777777">
        <w:tblPrEx>
          <w:tblBorders>
            <w:insideH w:val="nil"/>
          </w:tblBorders>
        </w:tblPrEx>
        <w:tc>
          <w:tcPr>
            <w:tcW w:w="510" w:type="dxa"/>
            <w:vMerge/>
          </w:tcPr>
          <w:p w14:paraId="17B45046" w14:textId="77777777" w:rsidR="007302CF" w:rsidRDefault="007302CF">
            <w:pPr>
              <w:pStyle w:val="ConsPlusNormal"/>
            </w:pPr>
          </w:p>
        </w:tc>
        <w:tc>
          <w:tcPr>
            <w:tcW w:w="3912" w:type="dxa"/>
            <w:vMerge/>
          </w:tcPr>
          <w:p w14:paraId="7B784F37" w14:textId="77777777" w:rsidR="007302CF" w:rsidRDefault="007302CF">
            <w:pPr>
              <w:pStyle w:val="ConsPlusNormal"/>
            </w:pPr>
          </w:p>
        </w:tc>
        <w:tc>
          <w:tcPr>
            <w:tcW w:w="4649" w:type="dxa"/>
            <w:tcBorders>
              <w:top w:val="nil"/>
              <w:bottom w:val="nil"/>
            </w:tcBorders>
            <w:vAlign w:val="center"/>
          </w:tcPr>
          <w:p w14:paraId="5183DD40" w14:textId="77777777" w:rsidR="007302CF" w:rsidRDefault="007302CF">
            <w:pPr>
              <w:pStyle w:val="ConsPlusNormal"/>
              <w:jc w:val="center"/>
            </w:pPr>
            <w:r>
              <w:rPr>
                <w:noProof/>
                <w:position w:val="-10"/>
              </w:rPr>
              <w:drawing>
                <wp:inline distT="0" distB="0" distL="0" distR="0" wp14:anchorId="4DE51DDF" wp14:editId="69B7E53A">
                  <wp:extent cx="2833370" cy="276860"/>
                  <wp:effectExtent l="0" t="0" r="0" b="0"/>
                  <wp:docPr id="455588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62F213C5" w14:textId="77777777">
        <w:tc>
          <w:tcPr>
            <w:tcW w:w="510" w:type="dxa"/>
            <w:vMerge/>
          </w:tcPr>
          <w:p w14:paraId="076676BC" w14:textId="77777777" w:rsidR="007302CF" w:rsidRDefault="007302CF">
            <w:pPr>
              <w:pStyle w:val="ConsPlusNormal"/>
            </w:pPr>
          </w:p>
        </w:tc>
        <w:tc>
          <w:tcPr>
            <w:tcW w:w="3912" w:type="dxa"/>
            <w:vMerge/>
          </w:tcPr>
          <w:p w14:paraId="00E5BD7A" w14:textId="77777777" w:rsidR="007302CF" w:rsidRDefault="007302CF">
            <w:pPr>
              <w:pStyle w:val="ConsPlusNormal"/>
            </w:pPr>
          </w:p>
        </w:tc>
        <w:tc>
          <w:tcPr>
            <w:tcW w:w="4649" w:type="dxa"/>
            <w:tcBorders>
              <w:top w:val="nil"/>
            </w:tcBorders>
            <w:vAlign w:val="center"/>
          </w:tcPr>
          <w:p w14:paraId="08A2A71F"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632311E2" w14:textId="77777777">
        <w:tc>
          <w:tcPr>
            <w:tcW w:w="510" w:type="dxa"/>
            <w:vMerge w:val="restart"/>
            <w:vAlign w:val="center"/>
          </w:tcPr>
          <w:p w14:paraId="7BED6B28" w14:textId="77777777" w:rsidR="007302CF" w:rsidRDefault="007302CF">
            <w:pPr>
              <w:pStyle w:val="ConsPlusNormal"/>
              <w:jc w:val="center"/>
            </w:pPr>
            <w:r>
              <w:t>4</w:t>
            </w:r>
          </w:p>
        </w:tc>
        <w:tc>
          <w:tcPr>
            <w:tcW w:w="3912" w:type="dxa"/>
            <w:vMerge w:val="restart"/>
            <w:vAlign w:val="center"/>
          </w:tcPr>
          <w:p w14:paraId="5E34C5FB" w14:textId="77777777" w:rsidR="007302CF" w:rsidRDefault="007302CF">
            <w:pPr>
              <w:pStyle w:val="ConsPlusNormal"/>
              <w:jc w:val="center"/>
            </w:pPr>
            <w:r>
              <w:t>Показатель средней продолжительности прекращений передачи электрической энергии на точку поставки по уровню напряжения СН2 (П</w:t>
            </w:r>
            <w:r>
              <w:rPr>
                <w:vertAlign w:val="subscript"/>
              </w:rPr>
              <w:t>saidiСН2</w:t>
            </w:r>
            <w:r>
              <w:t>), ч</w:t>
            </w:r>
          </w:p>
        </w:tc>
        <w:tc>
          <w:tcPr>
            <w:tcW w:w="4649" w:type="dxa"/>
            <w:tcBorders>
              <w:bottom w:val="nil"/>
            </w:tcBorders>
            <w:vAlign w:val="center"/>
          </w:tcPr>
          <w:p w14:paraId="299C101E"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8">
              <w:r>
                <w:rPr>
                  <w:color w:val="0000FF"/>
                </w:rPr>
                <w:t>столбцу 19</w:t>
              </w:r>
            </w:hyperlink>
            <w:r>
              <w:t xml:space="preserve"> образца формы 8.1 и значения </w:t>
            </w:r>
            <w:hyperlink w:anchor="P3762">
              <w:r>
                <w:rPr>
                  <w:color w:val="0000FF"/>
                </w:rPr>
                <w:t>подпункта 1.3</w:t>
              </w:r>
            </w:hyperlink>
            <w:r>
              <w:t xml:space="preserve"> образца формы 8.3</w:t>
            </w:r>
          </w:p>
        </w:tc>
      </w:tr>
      <w:tr w:rsidR="007302CF" w14:paraId="7DEC0474" w14:textId="77777777">
        <w:tblPrEx>
          <w:tblBorders>
            <w:insideH w:val="nil"/>
          </w:tblBorders>
        </w:tblPrEx>
        <w:tc>
          <w:tcPr>
            <w:tcW w:w="510" w:type="dxa"/>
            <w:vMerge/>
          </w:tcPr>
          <w:p w14:paraId="5371F3C7" w14:textId="77777777" w:rsidR="007302CF" w:rsidRDefault="007302CF">
            <w:pPr>
              <w:pStyle w:val="ConsPlusNormal"/>
            </w:pPr>
          </w:p>
        </w:tc>
        <w:tc>
          <w:tcPr>
            <w:tcW w:w="3912" w:type="dxa"/>
            <w:vMerge/>
          </w:tcPr>
          <w:p w14:paraId="55A1E99D" w14:textId="77777777" w:rsidR="007302CF" w:rsidRDefault="007302CF">
            <w:pPr>
              <w:pStyle w:val="ConsPlusNormal"/>
            </w:pPr>
          </w:p>
        </w:tc>
        <w:tc>
          <w:tcPr>
            <w:tcW w:w="4649" w:type="dxa"/>
            <w:tcBorders>
              <w:top w:val="nil"/>
              <w:bottom w:val="nil"/>
            </w:tcBorders>
            <w:vAlign w:val="center"/>
          </w:tcPr>
          <w:p w14:paraId="3F8C2173" w14:textId="77777777" w:rsidR="007302CF" w:rsidRDefault="007302CF">
            <w:pPr>
              <w:pStyle w:val="ConsPlusNormal"/>
              <w:jc w:val="center"/>
            </w:pPr>
            <w:r>
              <w:rPr>
                <w:noProof/>
                <w:position w:val="-10"/>
              </w:rPr>
              <w:drawing>
                <wp:inline distT="0" distB="0" distL="0" distR="0" wp14:anchorId="4EE1CD84" wp14:editId="47962CED">
                  <wp:extent cx="2833370" cy="276860"/>
                  <wp:effectExtent l="0" t="0" r="0" b="0"/>
                  <wp:docPr id="4071070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65D47CD7" w14:textId="77777777">
        <w:tc>
          <w:tcPr>
            <w:tcW w:w="510" w:type="dxa"/>
            <w:vMerge/>
          </w:tcPr>
          <w:p w14:paraId="6273C183" w14:textId="77777777" w:rsidR="007302CF" w:rsidRDefault="007302CF">
            <w:pPr>
              <w:pStyle w:val="ConsPlusNormal"/>
            </w:pPr>
          </w:p>
        </w:tc>
        <w:tc>
          <w:tcPr>
            <w:tcW w:w="3912" w:type="dxa"/>
            <w:vMerge/>
          </w:tcPr>
          <w:p w14:paraId="0DD3A3AC" w14:textId="77777777" w:rsidR="007302CF" w:rsidRDefault="007302CF">
            <w:pPr>
              <w:pStyle w:val="ConsPlusNormal"/>
            </w:pPr>
          </w:p>
        </w:tc>
        <w:tc>
          <w:tcPr>
            <w:tcW w:w="4649" w:type="dxa"/>
            <w:tcBorders>
              <w:top w:val="nil"/>
            </w:tcBorders>
            <w:vAlign w:val="center"/>
          </w:tcPr>
          <w:p w14:paraId="0B3AB23D"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68A4E227" w14:textId="77777777">
        <w:tc>
          <w:tcPr>
            <w:tcW w:w="510" w:type="dxa"/>
            <w:vMerge w:val="restart"/>
            <w:vAlign w:val="center"/>
          </w:tcPr>
          <w:p w14:paraId="23C6242A" w14:textId="77777777" w:rsidR="007302CF" w:rsidRDefault="007302CF">
            <w:pPr>
              <w:pStyle w:val="ConsPlusNormal"/>
              <w:jc w:val="center"/>
            </w:pPr>
            <w:r>
              <w:t>5</w:t>
            </w:r>
          </w:p>
        </w:tc>
        <w:tc>
          <w:tcPr>
            <w:tcW w:w="3912" w:type="dxa"/>
            <w:vMerge w:val="restart"/>
            <w:vAlign w:val="center"/>
          </w:tcPr>
          <w:p w14:paraId="036633DB" w14:textId="77777777" w:rsidR="007302CF" w:rsidRDefault="007302CF">
            <w:pPr>
              <w:pStyle w:val="ConsPlusNormal"/>
              <w:jc w:val="center"/>
            </w:pPr>
            <w:r>
              <w:t>Показатель средней продолжительности прекращений передачи электрической энергии на точку поставки по уровню напряжения НН (П</w:t>
            </w:r>
            <w:r>
              <w:rPr>
                <w:vertAlign w:val="subscript"/>
              </w:rPr>
              <w:t>saidiНН</w:t>
            </w:r>
            <w:r>
              <w:t>), ч</w:t>
            </w:r>
          </w:p>
        </w:tc>
        <w:tc>
          <w:tcPr>
            <w:tcW w:w="4649" w:type="dxa"/>
            <w:tcBorders>
              <w:bottom w:val="nil"/>
            </w:tcBorders>
            <w:vAlign w:val="center"/>
          </w:tcPr>
          <w:p w14:paraId="02E00ED0" w14:textId="77777777" w:rsidR="007302CF" w:rsidRDefault="007302CF">
            <w:pPr>
              <w:pStyle w:val="ConsPlusNormal"/>
              <w:jc w:val="center"/>
            </w:pPr>
            <w:r>
              <w:t xml:space="preserve">Отношение суммы произведений по столбцу 9 и </w:t>
            </w:r>
            <w:hyperlink w:anchor="P3329">
              <w:r>
                <w:rPr>
                  <w:color w:val="0000FF"/>
                </w:rPr>
                <w:t>столбцу 20</w:t>
              </w:r>
            </w:hyperlink>
            <w:r>
              <w:t xml:space="preserve"> образца формы 8.1 и значения </w:t>
            </w:r>
            <w:hyperlink w:anchor="P3765">
              <w:r>
                <w:rPr>
                  <w:color w:val="0000FF"/>
                </w:rPr>
                <w:t>подпункта 1.4</w:t>
              </w:r>
            </w:hyperlink>
            <w:r>
              <w:t xml:space="preserve"> образца формы 8.3</w:t>
            </w:r>
          </w:p>
        </w:tc>
      </w:tr>
      <w:tr w:rsidR="007302CF" w14:paraId="3BF45D4F" w14:textId="77777777">
        <w:tblPrEx>
          <w:tblBorders>
            <w:insideH w:val="nil"/>
          </w:tblBorders>
        </w:tblPrEx>
        <w:tc>
          <w:tcPr>
            <w:tcW w:w="510" w:type="dxa"/>
            <w:vMerge/>
          </w:tcPr>
          <w:p w14:paraId="1884F2E6" w14:textId="77777777" w:rsidR="007302CF" w:rsidRDefault="007302CF">
            <w:pPr>
              <w:pStyle w:val="ConsPlusNormal"/>
            </w:pPr>
          </w:p>
        </w:tc>
        <w:tc>
          <w:tcPr>
            <w:tcW w:w="3912" w:type="dxa"/>
            <w:vMerge/>
          </w:tcPr>
          <w:p w14:paraId="3F672E48" w14:textId="77777777" w:rsidR="007302CF" w:rsidRDefault="007302CF">
            <w:pPr>
              <w:pStyle w:val="ConsPlusNormal"/>
            </w:pPr>
          </w:p>
        </w:tc>
        <w:tc>
          <w:tcPr>
            <w:tcW w:w="4649" w:type="dxa"/>
            <w:tcBorders>
              <w:top w:val="nil"/>
              <w:bottom w:val="nil"/>
            </w:tcBorders>
            <w:vAlign w:val="center"/>
          </w:tcPr>
          <w:p w14:paraId="746759FE" w14:textId="77777777" w:rsidR="007302CF" w:rsidRDefault="007302CF">
            <w:pPr>
              <w:pStyle w:val="ConsPlusNormal"/>
              <w:jc w:val="center"/>
            </w:pPr>
            <w:r>
              <w:rPr>
                <w:noProof/>
                <w:position w:val="-10"/>
              </w:rPr>
              <w:drawing>
                <wp:inline distT="0" distB="0" distL="0" distR="0" wp14:anchorId="6746501E" wp14:editId="0F7C8ECE">
                  <wp:extent cx="2833370" cy="276860"/>
                  <wp:effectExtent l="0" t="0" r="0" b="0"/>
                  <wp:docPr id="2116434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780C2A8E" w14:textId="77777777">
        <w:tc>
          <w:tcPr>
            <w:tcW w:w="510" w:type="dxa"/>
            <w:vMerge/>
          </w:tcPr>
          <w:p w14:paraId="28AC793E" w14:textId="77777777" w:rsidR="007302CF" w:rsidRDefault="007302CF">
            <w:pPr>
              <w:pStyle w:val="ConsPlusNormal"/>
            </w:pPr>
          </w:p>
        </w:tc>
        <w:tc>
          <w:tcPr>
            <w:tcW w:w="3912" w:type="dxa"/>
            <w:vMerge/>
          </w:tcPr>
          <w:p w14:paraId="7BB3F552" w14:textId="77777777" w:rsidR="007302CF" w:rsidRDefault="007302CF">
            <w:pPr>
              <w:pStyle w:val="ConsPlusNormal"/>
            </w:pPr>
          </w:p>
        </w:tc>
        <w:tc>
          <w:tcPr>
            <w:tcW w:w="4649" w:type="dxa"/>
            <w:tcBorders>
              <w:top w:val="nil"/>
            </w:tcBorders>
            <w:vAlign w:val="center"/>
          </w:tcPr>
          <w:p w14:paraId="41D734AA"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22F9DF68" w14:textId="77777777">
        <w:tc>
          <w:tcPr>
            <w:tcW w:w="510" w:type="dxa"/>
            <w:vMerge w:val="restart"/>
            <w:vAlign w:val="center"/>
          </w:tcPr>
          <w:p w14:paraId="05C990C3" w14:textId="77777777" w:rsidR="007302CF" w:rsidRDefault="007302CF">
            <w:pPr>
              <w:pStyle w:val="ConsPlusNormal"/>
              <w:jc w:val="center"/>
            </w:pPr>
            <w:r>
              <w:t>6</w:t>
            </w:r>
          </w:p>
        </w:tc>
        <w:tc>
          <w:tcPr>
            <w:tcW w:w="3912" w:type="dxa"/>
            <w:vMerge w:val="restart"/>
            <w:vAlign w:val="center"/>
          </w:tcPr>
          <w:p w14:paraId="20C33008" w14:textId="77777777" w:rsidR="007302CF" w:rsidRDefault="007302CF">
            <w:pPr>
              <w:pStyle w:val="ConsPlusNormal"/>
              <w:jc w:val="center"/>
            </w:pPr>
            <w:r>
              <w:t>Показатель средней частоты прекращений передачи электрической энергии на точку поставки по уровню напряжения ВН (П</w:t>
            </w:r>
            <w:r>
              <w:rPr>
                <w:vertAlign w:val="subscript"/>
              </w:rPr>
              <w:t>saifiВН</w:t>
            </w:r>
            <w:r>
              <w:t>), шт.</w:t>
            </w:r>
          </w:p>
        </w:tc>
        <w:tc>
          <w:tcPr>
            <w:tcW w:w="4649" w:type="dxa"/>
            <w:tcBorders>
              <w:bottom w:val="nil"/>
            </w:tcBorders>
            <w:vAlign w:val="center"/>
          </w:tcPr>
          <w:p w14:paraId="7B16564E" w14:textId="77777777" w:rsidR="007302CF" w:rsidRDefault="007302CF">
            <w:pPr>
              <w:pStyle w:val="ConsPlusNormal"/>
              <w:jc w:val="center"/>
            </w:pPr>
            <w:r>
              <w:t xml:space="preserve">Отношение суммы по </w:t>
            </w:r>
            <w:hyperlink w:anchor="P3326">
              <w:r>
                <w:rPr>
                  <w:color w:val="0000FF"/>
                </w:rPr>
                <w:t>столбцу 17</w:t>
              </w:r>
            </w:hyperlink>
            <w:r>
              <w:t xml:space="preserve"> образца формы 8.1 и значения </w:t>
            </w:r>
            <w:hyperlink w:anchor="P3756">
              <w:r>
                <w:rPr>
                  <w:color w:val="0000FF"/>
                </w:rPr>
                <w:t>подпункта 1.1</w:t>
              </w:r>
            </w:hyperlink>
            <w:r>
              <w:t xml:space="preserve"> образца формы 8.3</w:t>
            </w:r>
          </w:p>
        </w:tc>
      </w:tr>
      <w:tr w:rsidR="007302CF" w14:paraId="0BFBF31B" w14:textId="77777777">
        <w:tblPrEx>
          <w:tblBorders>
            <w:insideH w:val="nil"/>
          </w:tblBorders>
        </w:tblPrEx>
        <w:tc>
          <w:tcPr>
            <w:tcW w:w="510" w:type="dxa"/>
            <w:vMerge/>
          </w:tcPr>
          <w:p w14:paraId="66FC5000" w14:textId="77777777" w:rsidR="007302CF" w:rsidRDefault="007302CF">
            <w:pPr>
              <w:pStyle w:val="ConsPlusNormal"/>
            </w:pPr>
          </w:p>
        </w:tc>
        <w:tc>
          <w:tcPr>
            <w:tcW w:w="3912" w:type="dxa"/>
            <w:vMerge/>
          </w:tcPr>
          <w:p w14:paraId="78960B2E" w14:textId="77777777" w:rsidR="007302CF" w:rsidRDefault="007302CF">
            <w:pPr>
              <w:pStyle w:val="ConsPlusNormal"/>
            </w:pPr>
          </w:p>
        </w:tc>
        <w:tc>
          <w:tcPr>
            <w:tcW w:w="4649" w:type="dxa"/>
            <w:tcBorders>
              <w:top w:val="nil"/>
              <w:bottom w:val="nil"/>
            </w:tcBorders>
            <w:vAlign w:val="center"/>
          </w:tcPr>
          <w:p w14:paraId="2F37D53B" w14:textId="77777777" w:rsidR="007302CF" w:rsidRDefault="007302CF">
            <w:pPr>
              <w:pStyle w:val="ConsPlusNormal"/>
              <w:jc w:val="center"/>
            </w:pPr>
            <w:r>
              <w:rPr>
                <w:noProof/>
                <w:position w:val="-9"/>
              </w:rPr>
              <w:drawing>
                <wp:inline distT="0" distB="0" distL="0" distR="0" wp14:anchorId="387F2AA3" wp14:editId="019372BB">
                  <wp:extent cx="2873375" cy="260985"/>
                  <wp:effectExtent l="0" t="0" r="0" b="0"/>
                  <wp:docPr id="1255817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0ADB6A59" w14:textId="77777777">
        <w:tc>
          <w:tcPr>
            <w:tcW w:w="510" w:type="dxa"/>
            <w:vMerge/>
          </w:tcPr>
          <w:p w14:paraId="5BAA0EE6" w14:textId="77777777" w:rsidR="007302CF" w:rsidRDefault="007302CF">
            <w:pPr>
              <w:pStyle w:val="ConsPlusNormal"/>
            </w:pPr>
          </w:p>
        </w:tc>
        <w:tc>
          <w:tcPr>
            <w:tcW w:w="3912" w:type="dxa"/>
            <w:vMerge/>
          </w:tcPr>
          <w:p w14:paraId="260A8152" w14:textId="77777777" w:rsidR="007302CF" w:rsidRDefault="007302CF">
            <w:pPr>
              <w:pStyle w:val="ConsPlusNormal"/>
            </w:pPr>
          </w:p>
        </w:tc>
        <w:tc>
          <w:tcPr>
            <w:tcW w:w="4649" w:type="dxa"/>
            <w:tcBorders>
              <w:top w:val="nil"/>
            </w:tcBorders>
            <w:vAlign w:val="center"/>
          </w:tcPr>
          <w:p w14:paraId="7C0FF29D"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67AA36D4" w14:textId="77777777">
        <w:tc>
          <w:tcPr>
            <w:tcW w:w="510" w:type="dxa"/>
            <w:vMerge w:val="restart"/>
            <w:vAlign w:val="center"/>
          </w:tcPr>
          <w:p w14:paraId="1E8B8ECF" w14:textId="77777777" w:rsidR="007302CF" w:rsidRDefault="007302CF">
            <w:pPr>
              <w:pStyle w:val="ConsPlusNormal"/>
              <w:jc w:val="center"/>
            </w:pPr>
            <w:r>
              <w:t>7</w:t>
            </w:r>
          </w:p>
        </w:tc>
        <w:tc>
          <w:tcPr>
            <w:tcW w:w="3912" w:type="dxa"/>
            <w:vMerge w:val="restart"/>
            <w:vAlign w:val="center"/>
          </w:tcPr>
          <w:p w14:paraId="6AF250B2" w14:textId="77777777" w:rsidR="007302CF" w:rsidRDefault="007302CF">
            <w:pPr>
              <w:pStyle w:val="ConsPlusNormal"/>
              <w:jc w:val="center"/>
            </w:pPr>
            <w:r>
              <w:t xml:space="preserve">Показатель средней частоты прекращений передачи электрической энергии на точку поставки по уровню </w:t>
            </w:r>
            <w:r>
              <w:lastRenderedPageBreak/>
              <w:t>напряжения СН1 (П</w:t>
            </w:r>
            <w:r>
              <w:rPr>
                <w:vertAlign w:val="subscript"/>
              </w:rPr>
              <w:t>saifiСН1</w:t>
            </w:r>
            <w:r>
              <w:t>), шт.</w:t>
            </w:r>
          </w:p>
        </w:tc>
        <w:tc>
          <w:tcPr>
            <w:tcW w:w="4649" w:type="dxa"/>
            <w:tcBorders>
              <w:bottom w:val="nil"/>
            </w:tcBorders>
            <w:vAlign w:val="center"/>
          </w:tcPr>
          <w:p w14:paraId="6D0EB106" w14:textId="77777777" w:rsidR="007302CF" w:rsidRDefault="007302CF">
            <w:pPr>
              <w:pStyle w:val="ConsPlusNormal"/>
              <w:jc w:val="center"/>
            </w:pPr>
            <w:r>
              <w:lastRenderedPageBreak/>
              <w:t xml:space="preserve">Отношение суммы по </w:t>
            </w:r>
            <w:hyperlink w:anchor="P3327">
              <w:r>
                <w:rPr>
                  <w:color w:val="0000FF"/>
                </w:rPr>
                <w:t>столбцу 18</w:t>
              </w:r>
            </w:hyperlink>
            <w:r>
              <w:t xml:space="preserve"> образца формы 8.1 и значения </w:t>
            </w:r>
            <w:hyperlink w:anchor="P3759">
              <w:r>
                <w:rPr>
                  <w:color w:val="0000FF"/>
                </w:rPr>
                <w:t>подпункта 1.2</w:t>
              </w:r>
            </w:hyperlink>
            <w:r>
              <w:t xml:space="preserve"> образца формы 8.3</w:t>
            </w:r>
          </w:p>
        </w:tc>
      </w:tr>
      <w:tr w:rsidR="007302CF" w14:paraId="3E67B2F5" w14:textId="77777777">
        <w:tblPrEx>
          <w:tblBorders>
            <w:insideH w:val="nil"/>
          </w:tblBorders>
        </w:tblPrEx>
        <w:tc>
          <w:tcPr>
            <w:tcW w:w="510" w:type="dxa"/>
            <w:vMerge/>
          </w:tcPr>
          <w:p w14:paraId="08064267" w14:textId="77777777" w:rsidR="007302CF" w:rsidRDefault="007302CF">
            <w:pPr>
              <w:pStyle w:val="ConsPlusNormal"/>
            </w:pPr>
          </w:p>
        </w:tc>
        <w:tc>
          <w:tcPr>
            <w:tcW w:w="3912" w:type="dxa"/>
            <w:vMerge/>
          </w:tcPr>
          <w:p w14:paraId="732E25A8" w14:textId="77777777" w:rsidR="007302CF" w:rsidRDefault="007302CF">
            <w:pPr>
              <w:pStyle w:val="ConsPlusNormal"/>
            </w:pPr>
          </w:p>
        </w:tc>
        <w:tc>
          <w:tcPr>
            <w:tcW w:w="4649" w:type="dxa"/>
            <w:tcBorders>
              <w:top w:val="nil"/>
              <w:bottom w:val="nil"/>
            </w:tcBorders>
            <w:vAlign w:val="center"/>
          </w:tcPr>
          <w:p w14:paraId="4C679FBB" w14:textId="77777777" w:rsidR="007302CF" w:rsidRDefault="007302CF">
            <w:pPr>
              <w:pStyle w:val="ConsPlusNormal"/>
              <w:jc w:val="center"/>
            </w:pPr>
            <w:r>
              <w:rPr>
                <w:noProof/>
                <w:position w:val="-9"/>
              </w:rPr>
              <w:drawing>
                <wp:inline distT="0" distB="0" distL="0" distR="0" wp14:anchorId="10A5164D" wp14:editId="28553B74">
                  <wp:extent cx="2873375" cy="260985"/>
                  <wp:effectExtent l="0" t="0" r="0" b="0"/>
                  <wp:docPr id="141883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28E3940D" w14:textId="77777777">
        <w:tc>
          <w:tcPr>
            <w:tcW w:w="510" w:type="dxa"/>
            <w:vMerge/>
          </w:tcPr>
          <w:p w14:paraId="2B493BAB" w14:textId="77777777" w:rsidR="007302CF" w:rsidRDefault="007302CF">
            <w:pPr>
              <w:pStyle w:val="ConsPlusNormal"/>
            </w:pPr>
          </w:p>
        </w:tc>
        <w:tc>
          <w:tcPr>
            <w:tcW w:w="3912" w:type="dxa"/>
            <w:vMerge/>
          </w:tcPr>
          <w:p w14:paraId="3382E0B8" w14:textId="77777777" w:rsidR="007302CF" w:rsidRDefault="007302CF">
            <w:pPr>
              <w:pStyle w:val="ConsPlusNormal"/>
            </w:pPr>
          </w:p>
        </w:tc>
        <w:tc>
          <w:tcPr>
            <w:tcW w:w="4649" w:type="dxa"/>
            <w:tcBorders>
              <w:top w:val="nil"/>
            </w:tcBorders>
            <w:vAlign w:val="center"/>
          </w:tcPr>
          <w:p w14:paraId="3EF3C544"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3DC71747" w14:textId="77777777">
        <w:tc>
          <w:tcPr>
            <w:tcW w:w="510" w:type="dxa"/>
            <w:vMerge w:val="restart"/>
            <w:vAlign w:val="center"/>
          </w:tcPr>
          <w:p w14:paraId="3DB3821A" w14:textId="77777777" w:rsidR="007302CF" w:rsidRDefault="007302CF">
            <w:pPr>
              <w:pStyle w:val="ConsPlusNormal"/>
              <w:jc w:val="center"/>
            </w:pPr>
            <w:r>
              <w:t>8</w:t>
            </w:r>
          </w:p>
        </w:tc>
        <w:tc>
          <w:tcPr>
            <w:tcW w:w="3912" w:type="dxa"/>
            <w:vMerge w:val="restart"/>
            <w:vAlign w:val="center"/>
          </w:tcPr>
          <w:p w14:paraId="2A92EEF2" w14:textId="77777777" w:rsidR="007302CF" w:rsidRDefault="007302CF">
            <w:pPr>
              <w:pStyle w:val="ConsPlusNormal"/>
              <w:jc w:val="center"/>
            </w:pPr>
            <w:r>
              <w:t>Показатель средней частоты прекращений передачи электрической энергии на точку поставки по уровню напряжения СН2 (П</w:t>
            </w:r>
            <w:r>
              <w:rPr>
                <w:vertAlign w:val="subscript"/>
              </w:rPr>
              <w:t>saifiСН2</w:t>
            </w:r>
            <w:r>
              <w:t>), шт.</w:t>
            </w:r>
          </w:p>
        </w:tc>
        <w:tc>
          <w:tcPr>
            <w:tcW w:w="4649" w:type="dxa"/>
            <w:tcBorders>
              <w:bottom w:val="nil"/>
            </w:tcBorders>
            <w:vAlign w:val="center"/>
          </w:tcPr>
          <w:p w14:paraId="61E58909" w14:textId="77777777" w:rsidR="007302CF" w:rsidRDefault="007302CF">
            <w:pPr>
              <w:pStyle w:val="ConsPlusNormal"/>
              <w:jc w:val="center"/>
            </w:pPr>
            <w:r>
              <w:t xml:space="preserve">Отношение суммы по </w:t>
            </w:r>
            <w:hyperlink w:anchor="P3328">
              <w:r>
                <w:rPr>
                  <w:color w:val="0000FF"/>
                </w:rPr>
                <w:t>столбцу 19</w:t>
              </w:r>
            </w:hyperlink>
            <w:r>
              <w:t xml:space="preserve"> образца формы 8.1 и значения </w:t>
            </w:r>
            <w:hyperlink w:anchor="P3762">
              <w:r>
                <w:rPr>
                  <w:color w:val="0000FF"/>
                </w:rPr>
                <w:t>подпункта 1.3</w:t>
              </w:r>
            </w:hyperlink>
            <w:r>
              <w:t xml:space="preserve"> образца формы 8.3</w:t>
            </w:r>
          </w:p>
        </w:tc>
      </w:tr>
      <w:tr w:rsidR="007302CF" w14:paraId="14761B10" w14:textId="77777777">
        <w:tblPrEx>
          <w:tblBorders>
            <w:insideH w:val="nil"/>
          </w:tblBorders>
        </w:tblPrEx>
        <w:tc>
          <w:tcPr>
            <w:tcW w:w="510" w:type="dxa"/>
            <w:vMerge/>
          </w:tcPr>
          <w:p w14:paraId="19D4E60C" w14:textId="77777777" w:rsidR="007302CF" w:rsidRDefault="007302CF">
            <w:pPr>
              <w:pStyle w:val="ConsPlusNormal"/>
            </w:pPr>
          </w:p>
        </w:tc>
        <w:tc>
          <w:tcPr>
            <w:tcW w:w="3912" w:type="dxa"/>
            <w:vMerge/>
          </w:tcPr>
          <w:p w14:paraId="178A1960" w14:textId="77777777" w:rsidR="007302CF" w:rsidRDefault="007302CF">
            <w:pPr>
              <w:pStyle w:val="ConsPlusNormal"/>
            </w:pPr>
          </w:p>
        </w:tc>
        <w:tc>
          <w:tcPr>
            <w:tcW w:w="4649" w:type="dxa"/>
            <w:tcBorders>
              <w:top w:val="nil"/>
              <w:bottom w:val="nil"/>
            </w:tcBorders>
            <w:vAlign w:val="center"/>
          </w:tcPr>
          <w:p w14:paraId="27FC4880" w14:textId="77777777" w:rsidR="007302CF" w:rsidRDefault="007302CF">
            <w:pPr>
              <w:pStyle w:val="ConsPlusNormal"/>
              <w:jc w:val="center"/>
            </w:pPr>
            <w:r>
              <w:rPr>
                <w:noProof/>
                <w:position w:val="-9"/>
              </w:rPr>
              <w:drawing>
                <wp:inline distT="0" distB="0" distL="0" distR="0" wp14:anchorId="68D687F3" wp14:editId="092A5D52">
                  <wp:extent cx="2873375" cy="260985"/>
                  <wp:effectExtent l="0" t="0" r="0" b="0"/>
                  <wp:docPr id="1853771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6635D9EE" w14:textId="77777777">
        <w:tc>
          <w:tcPr>
            <w:tcW w:w="510" w:type="dxa"/>
            <w:vMerge/>
          </w:tcPr>
          <w:p w14:paraId="11F8F002" w14:textId="77777777" w:rsidR="007302CF" w:rsidRDefault="007302CF">
            <w:pPr>
              <w:pStyle w:val="ConsPlusNormal"/>
            </w:pPr>
          </w:p>
        </w:tc>
        <w:tc>
          <w:tcPr>
            <w:tcW w:w="3912" w:type="dxa"/>
            <w:vMerge/>
          </w:tcPr>
          <w:p w14:paraId="161C433D" w14:textId="77777777" w:rsidR="007302CF" w:rsidRDefault="007302CF">
            <w:pPr>
              <w:pStyle w:val="ConsPlusNormal"/>
            </w:pPr>
          </w:p>
        </w:tc>
        <w:tc>
          <w:tcPr>
            <w:tcW w:w="4649" w:type="dxa"/>
            <w:tcBorders>
              <w:top w:val="nil"/>
            </w:tcBorders>
            <w:vAlign w:val="center"/>
          </w:tcPr>
          <w:p w14:paraId="554C2BB6"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5558A48E" w14:textId="77777777">
        <w:tc>
          <w:tcPr>
            <w:tcW w:w="510" w:type="dxa"/>
            <w:vMerge w:val="restart"/>
            <w:vAlign w:val="center"/>
          </w:tcPr>
          <w:p w14:paraId="3AF6601E" w14:textId="77777777" w:rsidR="007302CF" w:rsidRDefault="007302CF">
            <w:pPr>
              <w:pStyle w:val="ConsPlusNormal"/>
              <w:jc w:val="center"/>
            </w:pPr>
            <w:r>
              <w:t>9</w:t>
            </w:r>
          </w:p>
        </w:tc>
        <w:tc>
          <w:tcPr>
            <w:tcW w:w="3912" w:type="dxa"/>
            <w:vMerge w:val="restart"/>
            <w:vAlign w:val="center"/>
          </w:tcPr>
          <w:p w14:paraId="18D244E1" w14:textId="77777777" w:rsidR="007302CF" w:rsidRDefault="007302CF">
            <w:pPr>
              <w:pStyle w:val="ConsPlusNormal"/>
              <w:jc w:val="center"/>
            </w:pPr>
            <w:r>
              <w:t>Показатель средней частоты прекращений передачи электрической энергии на точку поставки по уровню напряжения НН (П</w:t>
            </w:r>
            <w:r>
              <w:rPr>
                <w:vertAlign w:val="subscript"/>
              </w:rPr>
              <w:t>saifiНН</w:t>
            </w:r>
            <w:r>
              <w:t>), шт.</w:t>
            </w:r>
          </w:p>
        </w:tc>
        <w:tc>
          <w:tcPr>
            <w:tcW w:w="4649" w:type="dxa"/>
            <w:tcBorders>
              <w:bottom w:val="nil"/>
            </w:tcBorders>
            <w:vAlign w:val="center"/>
          </w:tcPr>
          <w:p w14:paraId="55A92761" w14:textId="77777777" w:rsidR="007302CF" w:rsidRDefault="007302CF">
            <w:pPr>
              <w:pStyle w:val="ConsPlusNormal"/>
              <w:jc w:val="center"/>
            </w:pPr>
            <w:r>
              <w:t xml:space="preserve">Отношение суммы по </w:t>
            </w:r>
            <w:hyperlink w:anchor="P3329">
              <w:r>
                <w:rPr>
                  <w:color w:val="0000FF"/>
                </w:rPr>
                <w:t>столбцу 20</w:t>
              </w:r>
            </w:hyperlink>
            <w:r>
              <w:t xml:space="preserve"> образца формы 8.1 и значения </w:t>
            </w:r>
            <w:hyperlink w:anchor="P3765">
              <w:r>
                <w:rPr>
                  <w:color w:val="0000FF"/>
                </w:rPr>
                <w:t>подпункта 1.4</w:t>
              </w:r>
            </w:hyperlink>
            <w:r>
              <w:t xml:space="preserve"> образца формы 8.3</w:t>
            </w:r>
          </w:p>
        </w:tc>
      </w:tr>
      <w:tr w:rsidR="007302CF" w14:paraId="5FC6BBB9" w14:textId="77777777">
        <w:tblPrEx>
          <w:tblBorders>
            <w:insideH w:val="nil"/>
          </w:tblBorders>
        </w:tblPrEx>
        <w:tc>
          <w:tcPr>
            <w:tcW w:w="510" w:type="dxa"/>
            <w:vMerge/>
          </w:tcPr>
          <w:p w14:paraId="44ADC024" w14:textId="77777777" w:rsidR="007302CF" w:rsidRDefault="007302CF">
            <w:pPr>
              <w:pStyle w:val="ConsPlusNormal"/>
            </w:pPr>
          </w:p>
        </w:tc>
        <w:tc>
          <w:tcPr>
            <w:tcW w:w="3912" w:type="dxa"/>
            <w:vMerge/>
          </w:tcPr>
          <w:p w14:paraId="58B0F5C6" w14:textId="77777777" w:rsidR="007302CF" w:rsidRDefault="007302CF">
            <w:pPr>
              <w:pStyle w:val="ConsPlusNormal"/>
            </w:pPr>
          </w:p>
        </w:tc>
        <w:tc>
          <w:tcPr>
            <w:tcW w:w="4649" w:type="dxa"/>
            <w:tcBorders>
              <w:top w:val="nil"/>
              <w:bottom w:val="nil"/>
            </w:tcBorders>
            <w:vAlign w:val="center"/>
          </w:tcPr>
          <w:p w14:paraId="17D19ED3" w14:textId="77777777" w:rsidR="007302CF" w:rsidRDefault="007302CF">
            <w:pPr>
              <w:pStyle w:val="ConsPlusNormal"/>
              <w:jc w:val="center"/>
            </w:pPr>
            <w:r>
              <w:rPr>
                <w:noProof/>
                <w:position w:val="-9"/>
              </w:rPr>
              <w:drawing>
                <wp:inline distT="0" distB="0" distL="0" distR="0" wp14:anchorId="394ABB1A" wp14:editId="02F8A3A6">
                  <wp:extent cx="2873375" cy="260985"/>
                  <wp:effectExtent l="0" t="0" r="0" b="0"/>
                  <wp:docPr id="2033476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306E4A5A" w14:textId="77777777">
        <w:tc>
          <w:tcPr>
            <w:tcW w:w="510" w:type="dxa"/>
            <w:vMerge/>
          </w:tcPr>
          <w:p w14:paraId="661C9573" w14:textId="77777777" w:rsidR="007302CF" w:rsidRDefault="007302CF">
            <w:pPr>
              <w:pStyle w:val="ConsPlusNormal"/>
            </w:pPr>
          </w:p>
        </w:tc>
        <w:tc>
          <w:tcPr>
            <w:tcW w:w="3912" w:type="dxa"/>
            <w:vMerge/>
          </w:tcPr>
          <w:p w14:paraId="719E5688" w14:textId="77777777" w:rsidR="007302CF" w:rsidRDefault="007302CF">
            <w:pPr>
              <w:pStyle w:val="ConsPlusNormal"/>
            </w:pPr>
          </w:p>
        </w:tc>
        <w:tc>
          <w:tcPr>
            <w:tcW w:w="4649" w:type="dxa"/>
            <w:tcBorders>
              <w:top w:val="nil"/>
            </w:tcBorders>
            <w:vAlign w:val="center"/>
          </w:tcPr>
          <w:p w14:paraId="626AA5FA" w14:textId="77777777" w:rsidR="007302CF" w:rsidRDefault="007302CF">
            <w:pPr>
              <w:pStyle w:val="ConsPlusNormal"/>
              <w:jc w:val="center"/>
            </w:pPr>
            <w:r>
              <w:t xml:space="preserve">При этом учитываются только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69447F79" w14:textId="77777777">
        <w:tc>
          <w:tcPr>
            <w:tcW w:w="510" w:type="dxa"/>
            <w:vMerge w:val="restart"/>
            <w:vAlign w:val="center"/>
          </w:tcPr>
          <w:p w14:paraId="12273311" w14:textId="77777777" w:rsidR="007302CF" w:rsidRDefault="007302CF">
            <w:pPr>
              <w:pStyle w:val="ConsPlusNormal"/>
              <w:jc w:val="center"/>
            </w:pPr>
            <w:r>
              <w:t>10</w:t>
            </w:r>
          </w:p>
        </w:tc>
        <w:tc>
          <w:tcPr>
            <w:tcW w:w="3912" w:type="dxa"/>
            <w:vMerge w:val="restart"/>
            <w:vAlign w:val="center"/>
          </w:tcPr>
          <w:p w14:paraId="04DEDAE3"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w:t>
            </w:r>
            <w:r>
              <w:rPr>
                <w:vertAlign w:val="subscript"/>
              </w:rPr>
              <w:t>saidi,рем</w:t>
            </w:r>
            <w:r>
              <w:t>), в том числе дифференцированная по уровням напряжения, ч</w:t>
            </w:r>
          </w:p>
        </w:tc>
        <w:tc>
          <w:tcPr>
            <w:tcW w:w="4649" w:type="dxa"/>
            <w:tcBorders>
              <w:bottom w:val="nil"/>
            </w:tcBorders>
            <w:vAlign w:val="center"/>
          </w:tcPr>
          <w:p w14:paraId="747FE36B"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2">
              <w:r>
                <w:rPr>
                  <w:color w:val="0000FF"/>
                </w:rPr>
                <w:t>столбцу 13</w:t>
              </w:r>
            </w:hyperlink>
            <w:r>
              <w:t xml:space="preserve"> образца формы 8.1 и значения </w:t>
            </w:r>
            <w:hyperlink w:anchor="P3753">
              <w:r>
                <w:rPr>
                  <w:color w:val="0000FF"/>
                </w:rPr>
                <w:t>пункта 1</w:t>
              </w:r>
            </w:hyperlink>
            <w:r>
              <w:t xml:space="preserve"> образца формы 8.3</w:t>
            </w:r>
          </w:p>
        </w:tc>
      </w:tr>
      <w:tr w:rsidR="007302CF" w14:paraId="42EE1876" w14:textId="77777777">
        <w:tblPrEx>
          <w:tblBorders>
            <w:insideH w:val="nil"/>
          </w:tblBorders>
        </w:tblPrEx>
        <w:tc>
          <w:tcPr>
            <w:tcW w:w="510" w:type="dxa"/>
            <w:vMerge/>
          </w:tcPr>
          <w:p w14:paraId="03DB2BB0" w14:textId="77777777" w:rsidR="007302CF" w:rsidRDefault="007302CF">
            <w:pPr>
              <w:pStyle w:val="ConsPlusNormal"/>
            </w:pPr>
          </w:p>
        </w:tc>
        <w:tc>
          <w:tcPr>
            <w:tcW w:w="3912" w:type="dxa"/>
            <w:vMerge/>
          </w:tcPr>
          <w:p w14:paraId="0A27B38A" w14:textId="77777777" w:rsidR="007302CF" w:rsidRDefault="007302CF">
            <w:pPr>
              <w:pStyle w:val="ConsPlusNormal"/>
            </w:pPr>
          </w:p>
        </w:tc>
        <w:tc>
          <w:tcPr>
            <w:tcW w:w="4649" w:type="dxa"/>
            <w:tcBorders>
              <w:top w:val="nil"/>
              <w:bottom w:val="nil"/>
            </w:tcBorders>
            <w:vAlign w:val="center"/>
          </w:tcPr>
          <w:p w14:paraId="301F7C3E" w14:textId="77777777" w:rsidR="007302CF" w:rsidRDefault="007302CF">
            <w:pPr>
              <w:pStyle w:val="ConsPlusNormal"/>
              <w:jc w:val="center"/>
            </w:pPr>
            <w:r>
              <w:rPr>
                <w:noProof/>
                <w:position w:val="-10"/>
              </w:rPr>
              <w:drawing>
                <wp:inline distT="0" distB="0" distL="0" distR="0" wp14:anchorId="17AACA8F" wp14:editId="0E298CB9">
                  <wp:extent cx="2531110" cy="276860"/>
                  <wp:effectExtent l="0" t="0" r="0" b="0"/>
                  <wp:docPr id="1300869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31110" cy="276860"/>
                          </a:xfrm>
                          <a:prstGeom prst="rect">
                            <a:avLst/>
                          </a:prstGeom>
                          <a:noFill/>
                          <a:ln>
                            <a:noFill/>
                          </a:ln>
                        </pic:spPr>
                      </pic:pic>
                    </a:graphicData>
                  </a:graphic>
                </wp:inline>
              </w:drawing>
            </w:r>
          </w:p>
        </w:tc>
      </w:tr>
      <w:tr w:rsidR="007302CF" w14:paraId="49F2D6EA" w14:textId="77777777">
        <w:tc>
          <w:tcPr>
            <w:tcW w:w="510" w:type="dxa"/>
            <w:vMerge/>
          </w:tcPr>
          <w:p w14:paraId="432D3AB6" w14:textId="77777777" w:rsidR="007302CF" w:rsidRDefault="007302CF">
            <w:pPr>
              <w:pStyle w:val="ConsPlusNormal"/>
            </w:pPr>
          </w:p>
        </w:tc>
        <w:tc>
          <w:tcPr>
            <w:tcW w:w="3912" w:type="dxa"/>
            <w:vMerge/>
          </w:tcPr>
          <w:p w14:paraId="39323BC6" w14:textId="77777777" w:rsidR="007302CF" w:rsidRDefault="007302CF">
            <w:pPr>
              <w:pStyle w:val="ConsPlusNormal"/>
            </w:pPr>
          </w:p>
        </w:tc>
        <w:tc>
          <w:tcPr>
            <w:tcW w:w="4649" w:type="dxa"/>
            <w:tcBorders>
              <w:top w:val="nil"/>
            </w:tcBorders>
            <w:vAlign w:val="center"/>
          </w:tcPr>
          <w:p w14:paraId="572BE4BC"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36384D68" w14:textId="77777777">
        <w:tc>
          <w:tcPr>
            <w:tcW w:w="510" w:type="dxa"/>
            <w:vMerge w:val="restart"/>
            <w:vAlign w:val="center"/>
          </w:tcPr>
          <w:p w14:paraId="042BA7F4" w14:textId="77777777" w:rsidR="007302CF" w:rsidRDefault="007302CF">
            <w:pPr>
              <w:pStyle w:val="ConsPlusNormal"/>
              <w:jc w:val="center"/>
            </w:pPr>
            <w:r>
              <w:t>10.1</w:t>
            </w:r>
          </w:p>
        </w:tc>
        <w:tc>
          <w:tcPr>
            <w:tcW w:w="3912" w:type="dxa"/>
            <w:vMerge w:val="restart"/>
            <w:vAlign w:val="center"/>
          </w:tcPr>
          <w:p w14:paraId="19D6E00F"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ВН (П</w:t>
            </w:r>
            <w:r>
              <w:rPr>
                <w:vertAlign w:val="subscript"/>
              </w:rPr>
              <w:t>saidiВН,рем</w:t>
            </w:r>
            <w:r>
              <w:t>), ч</w:t>
            </w:r>
          </w:p>
        </w:tc>
        <w:tc>
          <w:tcPr>
            <w:tcW w:w="4649" w:type="dxa"/>
            <w:tcBorders>
              <w:bottom w:val="nil"/>
            </w:tcBorders>
            <w:vAlign w:val="center"/>
          </w:tcPr>
          <w:p w14:paraId="635E5D90"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6">
              <w:r>
                <w:rPr>
                  <w:color w:val="0000FF"/>
                </w:rPr>
                <w:t>столбцу 17</w:t>
              </w:r>
            </w:hyperlink>
            <w:r>
              <w:t xml:space="preserve"> образца формы 8.1 и значения </w:t>
            </w:r>
            <w:hyperlink w:anchor="P3756">
              <w:r>
                <w:rPr>
                  <w:color w:val="0000FF"/>
                </w:rPr>
                <w:t>подпункта 1.1</w:t>
              </w:r>
            </w:hyperlink>
            <w:r>
              <w:t xml:space="preserve"> образца формы 8.3</w:t>
            </w:r>
          </w:p>
        </w:tc>
      </w:tr>
      <w:tr w:rsidR="007302CF" w14:paraId="5363E321" w14:textId="77777777">
        <w:tblPrEx>
          <w:tblBorders>
            <w:insideH w:val="nil"/>
          </w:tblBorders>
        </w:tblPrEx>
        <w:tc>
          <w:tcPr>
            <w:tcW w:w="510" w:type="dxa"/>
            <w:vMerge/>
          </w:tcPr>
          <w:p w14:paraId="28FE5E6F" w14:textId="77777777" w:rsidR="007302CF" w:rsidRDefault="007302CF">
            <w:pPr>
              <w:pStyle w:val="ConsPlusNormal"/>
            </w:pPr>
          </w:p>
        </w:tc>
        <w:tc>
          <w:tcPr>
            <w:tcW w:w="3912" w:type="dxa"/>
            <w:vMerge/>
          </w:tcPr>
          <w:p w14:paraId="41797F06" w14:textId="77777777" w:rsidR="007302CF" w:rsidRDefault="007302CF">
            <w:pPr>
              <w:pStyle w:val="ConsPlusNormal"/>
            </w:pPr>
          </w:p>
        </w:tc>
        <w:tc>
          <w:tcPr>
            <w:tcW w:w="4649" w:type="dxa"/>
            <w:tcBorders>
              <w:top w:val="nil"/>
              <w:bottom w:val="nil"/>
            </w:tcBorders>
            <w:vAlign w:val="center"/>
          </w:tcPr>
          <w:p w14:paraId="6D0AD395" w14:textId="77777777" w:rsidR="007302CF" w:rsidRDefault="007302CF">
            <w:pPr>
              <w:pStyle w:val="ConsPlusNormal"/>
              <w:jc w:val="center"/>
            </w:pPr>
            <w:r>
              <w:rPr>
                <w:noProof/>
                <w:position w:val="-10"/>
              </w:rPr>
              <w:drawing>
                <wp:inline distT="0" distB="0" distL="0" distR="0" wp14:anchorId="6B08453C" wp14:editId="3754F932">
                  <wp:extent cx="2833370" cy="276860"/>
                  <wp:effectExtent l="0" t="0" r="0" b="0"/>
                  <wp:docPr id="448499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1F43F5E9" w14:textId="77777777">
        <w:tc>
          <w:tcPr>
            <w:tcW w:w="510" w:type="dxa"/>
            <w:vMerge/>
          </w:tcPr>
          <w:p w14:paraId="3A0D4753" w14:textId="77777777" w:rsidR="007302CF" w:rsidRDefault="007302CF">
            <w:pPr>
              <w:pStyle w:val="ConsPlusNormal"/>
            </w:pPr>
          </w:p>
        </w:tc>
        <w:tc>
          <w:tcPr>
            <w:tcW w:w="3912" w:type="dxa"/>
            <w:vMerge/>
          </w:tcPr>
          <w:p w14:paraId="2A7608EE" w14:textId="77777777" w:rsidR="007302CF" w:rsidRDefault="007302CF">
            <w:pPr>
              <w:pStyle w:val="ConsPlusNormal"/>
            </w:pPr>
          </w:p>
        </w:tc>
        <w:tc>
          <w:tcPr>
            <w:tcW w:w="4649" w:type="dxa"/>
            <w:tcBorders>
              <w:top w:val="nil"/>
            </w:tcBorders>
            <w:vAlign w:val="center"/>
          </w:tcPr>
          <w:p w14:paraId="0D415AC5"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2A529C2F" w14:textId="77777777">
        <w:tc>
          <w:tcPr>
            <w:tcW w:w="510" w:type="dxa"/>
            <w:vMerge w:val="restart"/>
            <w:vAlign w:val="center"/>
          </w:tcPr>
          <w:p w14:paraId="0D3DA3EB" w14:textId="77777777" w:rsidR="007302CF" w:rsidRDefault="007302CF">
            <w:pPr>
              <w:pStyle w:val="ConsPlusNormal"/>
              <w:jc w:val="center"/>
            </w:pPr>
            <w:r>
              <w:t>10.2</w:t>
            </w:r>
          </w:p>
        </w:tc>
        <w:tc>
          <w:tcPr>
            <w:tcW w:w="3912" w:type="dxa"/>
            <w:vMerge w:val="restart"/>
            <w:vAlign w:val="center"/>
          </w:tcPr>
          <w:p w14:paraId="10C631A9"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СН1 (П</w:t>
            </w:r>
            <w:r>
              <w:rPr>
                <w:vertAlign w:val="subscript"/>
              </w:rPr>
              <w:t>saidiСН1,рем</w:t>
            </w:r>
            <w:r>
              <w:t>), ч</w:t>
            </w:r>
          </w:p>
        </w:tc>
        <w:tc>
          <w:tcPr>
            <w:tcW w:w="4649" w:type="dxa"/>
            <w:tcBorders>
              <w:bottom w:val="nil"/>
            </w:tcBorders>
            <w:vAlign w:val="center"/>
          </w:tcPr>
          <w:p w14:paraId="1E6BD838"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7">
              <w:r>
                <w:rPr>
                  <w:color w:val="0000FF"/>
                </w:rPr>
                <w:t>столбцу 18</w:t>
              </w:r>
            </w:hyperlink>
            <w:r>
              <w:t xml:space="preserve"> образца формы 8.1 и значения </w:t>
            </w:r>
            <w:hyperlink w:anchor="P3759">
              <w:r>
                <w:rPr>
                  <w:color w:val="0000FF"/>
                </w:rPr>
                <w:t>подпункта 1.2</w:t>
              </w:r>
            </w:hyperlink>
            <w:r>
              <w:t xml:space="preserve"> образца формы 8.3</w:t>
            </w:r>
          </w:p>
        </w:tc>
      </w:tr>
      <w:tr w:rsidR="007302CF" w14:paraId="3E84071A" w14:textId="77777777">
        <w:tblPrEx>
          <w:tblBorders>
            <w:insideH w:val="nil"/>
          </w:tblBorders>
        </w:tblPrEx>
        <w:tc>
          <w:tcPr>
            <w:tcW w:w="510" w:type="dxa"/>
            <w:vMerge/>
          </w:tcPr>
          <w:p w14:paraId="3E3E879F" w14:textId="77777777" w:rsidR="007302CF" w:rsidRDefault="007302CF">
            <w:pPr>
              <w:pStyle w:val="ConsPlusNormal"/>
            </w:pPr>
          </w:p>
        </w:tc>
        <w:tc>
          <w:tcPr>
            <w:tcW w:w="3912" w:type="dxa"/>
            <w:vMerge/>
          </w:tcPr>
          <w:p w14:paraId="7FE5C2B6" w14:textId="77777777" w:rsidR="007302CF" w:rsidRDefault="007302CF">
            <w:pPr>
              <w:pStyle w:val="ConsPlusNormal"/>
            </w:pPr>
          </w:p>
        </w:tc>
        <w:tc>
          <w:tcPr>
            <w:tcW w:w="4649" w:type="dxa"/>
            <w:tcBorders>
              <w:top w:val="nil"/>
              <w:bottom w:val="nil"/>
            </w:tcBorders>
            <w:vAlign w:val="center"/>
          </w:tcPr>
          <w:p w14:paraId="2C6BCC29" w14:textId="77777777" w:rsidR="007302CF" w:rsidRDefault="007302CF">
            <w:pPr>
              <w:pStyle w:val="ConsPlusNormal"/>
              <w:jc w:val="center"/>
            </w:pPr>
            <w:r>
              <w:rPr>
                <w:noProof/>
                <w:position w:val="-10"/>
              </w:rPr>
              <w:drawing>
                <wp:inline distT="0" distB="0" distL="0" distR="0" wp14:anchorId="51E8CA4E" wp14:editId="6AA5F5B0">
                  <wp:extent cx="2833370" cy="276860"/>
                  <wp:effectExtent l="0" t="0" r="0" b="0"/>
                  <wp:docPr id="1087144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5DD35B81" w14:textId="77777777">
        <w:tc>
          <w:tcPr>
            <w:tcW w:w="510" w:type="dxa"/>
            <w:vMerge/>
          </w:tcPr>
          <w:p w14:paraId="6A1151DA" w14:textId="77777777" w:rsidR="007302CF" w:rsidRDefault="007302CF">
            <w:pPr>
              <w:pStyle w:val="ConsPlusNormal"/>
            </w:pPr>
          </w:p>
        </w:tc>
        <w:tc>
          <w:tcPr>
            <w:tcW w:w="3912" w:type="dxa"/>
            <w:vMerge/>
          </w:tcPr>
          <w:p w14:paraId="357DF721" w14:textId="77777777" w:rsidR="007302CF" w:rsidRDefault="007302CF">
            <w:pPr>
              <w:pStyle w:val="ConsPlusNormal"/>
            </w:pPr>
          </w:p>
        </w:tc>
        <w:tc>
          <w:tcPr>
            <w:tcW w:w="4649" w:type="dxa"/>
            <w:tcBorders>
              <w:top w:val="nil"/>
            </w:tcBorders>
            <w:vAlign w:val="center"/>
          </w:tcPr>
          <w:p w14:paraId="3C7E8C26"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55F705A0" w14:textId="77777777">
        <w:tc>
          <w:tcPr>
            <w:tcW w:w="510" w:type="dxa"/>
            <w:vMerge w:val="restart"/>
            <w:vAlign w:val="center"/>
          </w:tcPr>
          <w:p w14:paraId="106A4B91" w14:textId="77777777" w:rsidR="007302CF" w:rsidRDefault="007302CF">
            <w:pPr>
              <w:pStyle w:val="ConsPlusNormal"/>
              <w:jc w:val="center"/>
            </w:pPr>
            <w:r>
              <w:lastRenderedPageBreak/>
              <w:t>10.3</w:t>
            </w:r>
          </w:p>
        </w:tc>
        <w:tc>
          <w:tcPr>
            <w:tcW w:w="3912" w:type="dxa"/>
            <w:vMerge w:val="restart"/>
            <w:vAlign w:val="center"/>
          </w:tcPr>
          <w:p w14:paraId="58E1BC23"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СН2 (П</w:t>
            </w:r>
            <w:r>
              <w:rPr>
                <w:vertAlign w:val="subscript"/>
              </w:rPr>
              <w:t>saidiСН2,рем</w:t>
            </w:r>
            <w:r>
              <w:t>), ч</w:t>
            </w:r>
          </w:p>
        </w:tc>
        <w:tc>
          <w:tcPr>
            <w:tcW w:w="4649" w:type="dxa"/>
            <w:tcBorders>
              <w:bottom w:val="nil"/>
            </w:tcBorders>
            <w:vAlign w:val="center"/>
          </w:tcPr>
          <w:p w14:paraId="66FB68F9"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8">
              <w:r>
                <w:rPr>
                  <w:color w:val="0000FF"/>
                </w:rPr>
                <w:t>столбцу 19</w:t>
              </w:r>
            </w:hyperlink>
            <w:r>
              <w:t xml:space="preserve"> образца формы 8.1 и значения </w:t>
            </w:r>
            <w:hyperlink w:anchor="P3762">
              <w:r>
                <w:rPr>
                  <w:color w:val="0000FF"/>
                </w:rPr>
                <w:t>подпункта 1.3</w:t>
              </w:r>
            </w:hyperlink>
            <w:r>
              <w:t xml:space="preserve"> образца формы 8.3</w:t>
            </w:r>
          </w:p>
        </w:tc>
      </w:tr>
      <w:tr w:rsidR="007302CF" w14:paraId="6805CB72" w14:textId="77777777">
        <w:tblPrEx>
          <w:tblBorders>
            <w:insideH w:val="nil"/>
          </w:tblBorders>
        </w:tblPrEx>
        <w:tc>
          <w:tcPr>
            <w:tcW w:w="510" w:type="dxa"/>
            <w:vMerge/>
          </w:tcPr>
          <w:p w14:paraId="009FBDEB" w14:textId="77777777" w:rsidR="007302CF" w:rsidRDefault="007302CF">
            <w:pPr>
              <w:pStyle w:val="ConsPlusNormal"/>
            </w:pPr>
          </w:p>
        </w:tc>
        <w:tc>
          <w:tcPr>
            <w:tcW w:w="3912" w:type="dxa"/>
            <w:vMerge/>
          </w:tcPr>
          <w:p w14:paraId="0B459E57" w14:textId="77777777" w:rsidR="007302CF" w:rsidRDefault="007302CF">
            <w:pPr>
              <w:pStyle w:val="ConsPlusNormal"/>
            </w:pPr>
          </w:p>
        </w:tc>
        <w:tc>
          <w:tcPr>
            <w:tcW w:w="4649" w:type="dxa"/>
            <w:tcBorders>
              <w:top w:val="nil"/>
              <w:bottom w:val="nil"/>
            </w:tcBorders>
            <w:vAlign w:val="center"/>
          </w:tcPr>
          <w:p w14:paraId="08D82B67" w14:textId="77777777" w:rsidR="007302CF" w:rsidRDefault="007302CF">
            <w:pPr>
              <w:pStyle w:val="ConsPlusNormal"/>
              <w:jc w:val="center"/>
            </w:pPr>
            <w:r>
              <w:rPr>
                <w:noProof/>
                <w:position w:val="-10"/>
              </w:rPr>
              <w:drawing>
                <wp:inline distT="0" distB="0" distL="0" distR="0" wp14:anchorId="7BCF5B97" wp14:editId="5CF9BD52">
                  <wp:extent cx="2833370" cy="276860"/>
                  <wp:effectExtent l="0" t="0" r="0" b="0"/>
                  <wp:docPr id="2073601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1B22CC42" w14:textId="77777777">
        <w:tc>
          <w:tcPr>
            <w:tcW w:w="510" w:type="dxa"/>
            <w:vMerge/>
          </w:tcPr>
          <w:p w14:paraId="415ABF60" w14:textId="77777777" w:rsidR="007302CF" w:rsidRDefault="007302CF">
            <w:pPr>
              <w:pStyle w:val="ConsPlusNormal"/>
            </w:pPr>
          </w:p>
        </w:tc>
        <w:tc>
          <w:tcPr>
            <w:tcW w:w="3912" w:type="dxa"/>
            <w:vMerge/>
          </w:tcPr>
          <w:p w14:paraId="516C97B2" w14:textId="77777777" w:rsidR="007302CF" w:rsidRDefault="007302CF">
            <w:pPr>
              <w:pStyle w:val="ConsPlusNormal"/>
            </w:pPr>
          </w:p>
        </w:tc>
        <w:tc>
          <w:tcPr>
            <w:tcW w:w="4649" w:type="dxa"/>
            <w:tcBorders>
              <w:top w:val="nil"/>
            </w:tcBorders>
            <w:vAlign w:val="center"/>
          </w:tcPr>
          <w:p w14:paraId="4E046EFD"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3D9A0097" w14:textId="77777777">
        <w:tc>
          <w:tcPr>
            <w:tcW w:w="510" w:type="dxa"/>
            <w:vMerge w:val="restart"/>
            <w:vAlign w:val="center"/>
          </w:tcPr>
          <w:p w14:paraId="2102CC7B" w14:textId="77777777" w:rsidR="007302CF" w:rsidRDefault="007302CF">
            <w:pPr>
              <w:pStyle w:val="ConsPlusNormal"/>
              <w:jc w:val="center"/>
            </w:pPr>
            <w:r>
              <w:t>10.4</w:t>
            </w:r>
          </w:p>
        </w:tc>
        <w:tc>
          <w:tcPr>
            <w:tcW w:w="3912" w:type="dxa"/>
            <w:vMerge w:val="restart"/>
            <w:vAlign w:val="center"/>
          </w:tcPr>
          <w:p w14:paraId="036B4F9F"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НН (П</w:t>
            </w:r>
            <w:r>
              <w:rPr>
                <w:vertAlign w:val="subscript"/>
              </w:rPr>
              <w:t>saidiНН,рем</w:t>
            </w:r>
            <w:r>
              <w:t>), ч</w:t>
            </w:r>
          </w:p>
        </w:tc>
        <w:tc>
          <w:tcPr>
            <w:tcW w:w="4649" w:type="dxa"/>
            <w:tcBorders>
              <w:bottom w:val="nil"/>
            </w:tcBorders>
            <w:vAlign w:val="center"/>
          </w:tcPr>
          <w:p w14:paraId="46DA3E6F"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9">
              <w:r>
                <w:rPr>
                  <w:color w:val="0000FF"/>
                </w:rPr>
                <w:t>столбцу 20</w:t>
              </w:r>
            </w:hyperlink>
            <w:r>
              <w:t xml:space="preserve"> образца формы 8.1 и значения </w:t>
            </w:r>
            <w:hyperlink w:anchor="P3765">
              <w:r>
                <w:rPr>
                  <w:color w:val="0000FF"/>
                </w:rPr>
                <w:t>подпункта 1.4</w:t>
              </w:r>
            </w:hyperlink>
            <w:r>
              <w:t xml:space="preserve"> образца формы 8.3</w:t>
            </w:r>
          </w:p>
        </w:tc>
      </w:tr>
      <w:tr w:rsidR="007302CF" w14:paraId="20FD4E3D" w14:textId="77777777">
        <w:tblPrEx>
          <w:tblBorders>
            <w:insideH w:val="nil"/>
          </w:tblBorders>
        </w:tblPrEx>
        <w:tc>
          <w:tcPr>
            <w:tcW w:w="510" w:type="dxa"/>
            <w:vMerge/>
          </w:tcPr>
          <w:p w14:paraId="581579A5" w14:textId="77777777" w:rsidR="007302CF" w:rsidRDefault="007302CF">
            <w:pPr>
              <w:pStyle w:val="ConsPlusNormal"/>
            </w:pPr>
          </w:p>
        </w:tc>
        <w:tc>
          <w:tcPr>
            <w:tcW w:w="3912" w:type="dxa"/>
            <w:vMerge/>
          </w:tcPr>
          <w:p w14:paraId="4AE89225" w14:textId="77777777" w:rsidR="007302CF" w:rsidRDefault="007302CF">
            <w:pPr>
              <w:pStyle w:val="ConsPlusNormal"/>
            </w:pPr>
          </w:p>
        </w:tc>
        <w:tc>
          <w:tcPr>
            <w:tcW w:w="4649" w:type="dxa"/>
            <w:tcBorders>
              <w:top w:val="nil"/>
              <w:bottom w:val="nil"/>
            </w:tcBorders>
            <w:vAlign w:val="center"/>
          </w:tcPr>
          <w:p w14:paraId="573B8229" w14:textId="77777777" w:rsidR="007302CF" w:rsidRDefault="007302CF">
            <w:pPr>
              <w:pStyle w:val="ConsPlusNormal"/>
              <w:jc w:val="center"/>
            </w:pPr>
            <w:r>
              <w:rPr>
                <w:noProof/>
                <w:position w:val="-10"/>
              </w:rPr>
              <w:drawing>
                <wp:inline distT="0" distB="0" distL="0" distR="0" wp14:anchorId="73E0CA3A" wp14:editId="11BB124D">
                  <wp:extent cx="2833370" cy="276860"/>
                  <wp:effectExtent l="0" t="0" r="0" b="0"/>
                  <wp:docPr id="1142161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74B4B715" w14:textId="77777777">
        <w:tc>
          <w:tcPr>
            <w:tcW w:w="510" w:type="dxa"/>
            <w:vMerge/>
          </w:tcPr>
          <w:p w14:paraId="30AF50DA" w14:textId="77777777" w:rsidR="007302CF" w:rsidRDefault="007302CF">
            <w:pPr>
              <w:pStyle w:val="ConsPlusNormal"/>
            </w:pPr>
          </w:p>
        </w:tc>
        <w:tc>
          <w:tcPr>
            <w:tcW w:w="3912" w:type="dxa"/>
            <w:vMerge/>
          </w:tcPr>
          <w:p w14:paraId="50BD9B1A" w14:textId="77777777" w:rsidR="007302CF" w:rsidRDefault="007302CF">
            <w:pPr>
              <w:pStyle w:val="ConsPlusNormal"/>
            </w:pPr>
          </w:p>
        </w:tc>
        <w:tc>
          <w:tcPr>
            <w:tcW w:w="4649" w:type="dxa"/>
            <w:tcBorders>
              <w:top w:val="nil"/>
            </w:tcBorders>
            <w:vAlign w:val="center"/>
          </w:tcPr>
          <w:p w14:paraId="14F42178"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10F21C88" w14:textId="77777777">
        <w:tc>
          <w:tcPr>
            <w:tcW w:w="510" w:type="dxa"/>
            <w:vMerge w:val="restart"/>
            <w:vAlign w:val="center"/>
          </w:tcPr>
          <w:p w14:paraId="53E08D33" w14:textId="77777777" w:rsidR="007302CF" w:rsidRDefault="007302CF">
            <w:pPr>
              <w:pStyle w:val="ConsPlusNormal"/>
              <w:jc w:val="center"/>
            </w:pPr>
            <w:r>
              <w:t>11</w:t>
            </w:r>
          </w:p>
        </w:tc>
        <w:tc>
          <w:tcPr>
            <w:tcW w:w="3912" w:type="dxa"/>
            <w:vMerge w:val="restart"/>
            <w:vAlign w:val="center"/>
          </w:tcPr>
          <w:p w14:paraId="6895BF02"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w:t>
            </w:r>
            <w:r>
              <w:rPr>
                <w:vertAlign w:val="subscript"/>
              </w:rPr>
              <w:t>saifi,рем</w:t>
            </w:r>
            <w:r>
              <w:t>), в том числе дифференцированная по уровням напряжения, шт.</w:t>
            </w:r>
          </w:p>
        </w:tc>
        <w:tc>
          <w:tcPr>
            <w:tcW w:w="4649" w:type="dxa"/>
            <w:tcBorders>
              <w:bottom w:val="nil"/>
            </w:tcBorders>
            <w:vAlign w:val="center"/>
          </w:tcPr>
          <w:p w14:paraId="53CD95A1" w14:textId="77777777" w:rsidR="007302CF" w:rsidRDefault="007302CF">
            <w:pPr>
              <w:pStyle w:val="ConsPlusNormal"/>
              <w:jc w:val="center"/>
            </w:pPr>
            <w:r>
              <w:t xml:space="preserve">Отношение суммы по </w:t>
            </w:r>
            <w:hyperlink w:anchor="P3322">
              <w:r>
                <w:rPr>
                  <w:color w:val="0000FF"/>
                </w:rPr>
                <w:t>столбцу 13</w:t>
              </w:r>
            </w:hyperlink>
            <w:r>
              <w:t xml:space="preserve"> образца формы 8.1 и значения </w:t>
            </w:r>
            <w:hyperlink w:anchor="P3753">
              <w:r>
                <w:rPr>
                  <w:color w:val="0000FF"/>
                </w:rPr>
                <w:t>пункта 1</w:t>
              </w:r>
            </w:hyperlink>
            <w:r>
              <w:t xml:space="preserve"> образца формы 8.3</w:t>
            </w:r>
          </w:p>
        </w:tc>
      </w:tr>
      <w:tr w:rsidR="007302CF" w14:paraId="3D88E02E" w14:textId="77777777">
        <w:tblPrEx>
          <w:tblBorders>
            <w:insideH w:val="nil"/>
          </w:tblBorders>
        </w:tblPrEx>
        <w:tc>
          <w:tcPr>
            <w:tcW w:w="510" w:type="dxa"/>
            <w:vMerge/>
          </w:tcPr>
          <w:p w14:paraId="333D351F" w14:textId="77777777" w:rsidR="007302CF" w:rsidRDefault="007302CF">
            <w:pPr>
              <w:pStyle w:val="ConsPlusNormal"/>
            </w:pPr>
          </w:p>
        </w:tc>
        <w:tc>
          <w:tcPr>
            <w:tcW w:w="3912" w:type="dxa"/>
            <w:vMerge/>
          </w:tcPr>
          <w:p w14:paraId="4E2BA414" w14:textId="77777777" w:rsidR="007302CF" w:rsidRDefault="007302CF">
            <w:pPr>
              <w:pStyle w:val="ConsPlusNormal"/>
            </w:pPr>
          </w:p>
        </w:tc>
        <w:tc>
          <w:tcPr>
            <w:tcW w:w="4649" w:type="dxa"/>
            <w:tcBorders>
              <w:top w:val="nil"/>
              <w:bottom w:val="nil"/>
            </w:tcBorders>
            <w:vAlign w:val="center"/>
          </w:tcPr>
          <w:p w14:paraId="7B42677B" w14:textId="77777777" w:rsidR="007302CF" w:rsidRDefault="007302CF">
            <w:pPr>
              <w:pStyle w:val="ConsPlusNormal"/>
              <w:jc w:val="center"/>
            </w:pPr>
            <w:r>
              <w:rPr>
                <w:noProof/>
                <w:position w:val="-10"/>
              </w:rPr>
              <w:drawing>
                <wp:inline distT="0" distB="0" distL="0" distR="0" wp14:anchorId="50B9D7EF" wp14:editId="049DBC00">
                  <wp:extent cx="2807970" cy="276860"/>
                  <wp:effectExtent l="0" t="0" r="0" b="0"/>
                  <wp:docPr id="532284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807970" cy="276860"/>
                          </a:xfrm>
                          <a:prstGeom prst="rect">
                            <a:avLst/>
                          </a:prstGeom>
                          <a:noFill/>
                          <a:ln>
                            <a:noFill/>
                          </a:ln>
                        </pic:spPr>
                      </pic:pic>
                    </a:graphicData>
                  </a:graphic>
                </wp:inline>
              </w:drawing>
            </w:r>
          </w:p>
        </w:tc>
      </w:tr>
      <w:tr w:rsidR="007302CF" w14:paraId="12AB8139" w14:textId="77777777">
        <w:tc>
          <w:tcPr>
            <w:tcW w:w="510" w:type="dxa"/>
            <w:vMerge/>
          </w:tcPr>
          <w:p w14:paraId="470D2059" w14:textId="77777777" w:rsidR="007302CF" w:rsidRDefault="007302CF">
            <w:pPr>
              <w:pStyle w:val="ConsPlusNormal"/>
            </w:pPr>
          </w:p>
        </w:tc>
        <w:tc>
          <w:tcPr>
            <w:tcW w:w="3912" w:type="dxa"/>
            <w:vMerge/>
          </w:tcPr>
          <w:p w14:paraId="5D9ED5CA" w14:textId="77777777" w:rsidR="007302CF" w:rsidRDefault="007302CF">
            <w:pPr>
              <w:pStyle w:val="ConsPlusNormal"/>
            </w:pPr>
          </w:p>
        </w:tc>
        <w:tc>
          <w:tcPr>
            <w:tcW w:w="4649" w:type="dxa"/>
            <w:tcBorders>
              <w:top w:val="nil"/>
            </w:tcBorders>
            <w:vAlign w:val="center"/>
          </w:tcPr>
          <w:p w14:paraId="317C8FF5"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1F696821" w14:textId="77777777">
        <w:tc>
          <w:tcPr>
            <w:tcW w:w="510" w:type="dxa"/>
            <w:vMerge w:val="restart"/>
            <w:vAlign w:val="center"/>
          </w:tcPr>
          <w:p w14:paraId="58892BAA" w14:textId="77777777" w:rsidR="007302CF" w:rsidRDefault="007302CF">
            <w:pPr>
              <w:pStyle w:val="ConsPlusNormal"/>
              <w:jc w:val="center"/>
            </w:pPr>
            <w:r>
              <w:t>11.1</w:t>
            </w:r>
          </w:p>
        </w:tc>
        <w:tc>
          <w:tcPr>
            <w:tcW w:w="3912" w:type="dxa"/>
            <w:vMerge w:val="restart"/>
            <w:vAlign w:val="center"/>
          </w:tcPr>
          <w:p w14:paraId="215D0F4C"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ВН (П</w:t>
            </w:r>
            <w:r>
              <w:rPr>
                <w:vertAlign w:val="subscript"/>
              </w:rPr>
              <w:t>saifiВН,рем</w:t>
            </w:r>
            <w:r>
              <w:t>), шт.</w:t>
            </w:r>
          </w:p>
        </w:tc>
        <w:tc>
          <w:tcPr>
            <w:tcW w:w="4649" w:type="dxa"/>
            <w:tcBorders>
              <w:bottom w:val="nil"/>
            </w:tcBorders>
            <w:vAlign w:val="center"/>
          </w:tcPr>
          <w:p w14:paraId="0A2097BA" w14:textId="77777777" w:rsidR="007302CF" w:rsidRDefault="007302CF">
            <w:pPr>
              <w:pStyle w:val="ConsPlusNormal"/>
              <w:jc w:val="center"/>
            </w:pPr>
            <w:r>
              <w:t xml:space="preserve">Отношение суммы по </w:t>
            </w:r>
            <w:hyperlink w:anchor="P3326">
              <w:r>
                <w:rPr>
                  <w:color w:val="0000FF"/>
                </w:rPr>
                <w:t>столбцу 17</w:t>
              </w:r>
            </w:hyperlink>
            <w:r>
              <w:t xml:space="preserve"> образца формы 8.1 и значения </w:t>
            </w:r>
            <w:hyperlink w:anchor="P3756">
              <w:r>
                <w:rPr>
                  <w:color w:val="0000FF"/>
                </w:rPr>
                <w:t>подпункта 1.1</w:t>
              </w:r>
            </w:hyperlink>
            <w:r>
              <w:t xml:space="preserve"> образца формы 8.3</w:t>
            </w:r>
          </w:p>
        </w:tc>
      </w:tr>
      <w:tr w:rsidR="007302CF" w14:paraId="0C8B8459" w14:textId="77777777">
        <w:tblPrEx>
          <w:tblBorders>
            <w:insideH w:val="nil"/>
          </w:tblBorders>
        </w:tblPrEx>
        <w:tc>
          <w:tcPr>
            <w:tcW w:w="510" w:type="dxa"/>
            <w:vMerge/>
          </w:tcPr>
          <w:p w14:paraId="29CC7E40" w14:textId="77777777" w:rsidR="007302CF" w:rsidRDefault="007302CF">
            <w:pPr>
              <w:pStyle w:val="ConsPlusNormal"/>
            </w:pPr>
          </w:p>
        </w:tc>
        <w:tc>
          <w:tcPr>
            <w:tcW w:w="3912" w:type="dxa"/>
            <w:vMerge/>
          </w:tcPr>
          <w:p w14:paraId="251422EF" w14:textId="77777777" w:rsidR="007302CF" w:rsidRDefault="007302CF">
            <w:pPr>
              <w:pStyle w:val="ConsPlusNormal"/>
            </w:pPr>
          </w:p>
        </w:tc>
        <w:tc>
          <w:tcPr>
            <w:tcW w:w="4649" w:type="dxa"/>
            <w:tcBorders>
              <w:top w:val="nil"/>
              <w:bottom w:val="nil"/>
            </w:tcBorders>
            <w:vAlign w:val="center"/>
          </w:tcPr>
          <w:p w14:paraId="108D01D2" w14:textId="77777777" w:rsidR="007302CF" w:rsidRDefault="007302CF">
            <w:pPr>
              <w:pStyle w:val="ConsPlusNormal"/>
              <w:jc w:val="center"/>
            </w:pPr>
            <w:r>
              <w:rPr>
                <w:noProof/>
                <w:position w:val="-9"/>
              </w:rPr>
              <w:drawing>
                <wp:inline distT="0" distB="0" distL="0" distR="0" wp14:anchorId="32420D1D" wp14:editId="2AFDE575">
                  <wp:extent cx="2873375" cy="260985"/>
                  <wp:effectExtent l="0" t="0" r="0" b="0"/>
                  <wp:docPr id="1818756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55B42FF1" w14:textId="77777777">
        <w:tc>
          <w:tcPr>
            <w:tcW w:w="510" w:type="dxa"/>
            <w:vMerge/>
          </w:tcPr>
          <w:p w14:paraId="5F610081" w14:textId="77777777" w:rsidR="007302CF" w:rsidRDefault="007302CF">
            <w:pPr>
              <w:pStyle w:val="ConsPlusNormal"/>
            </w:pPr>
          </w:p>
        </w:tc>
        <w:tc>
          <w:tcPr>
            <w:tcW w:w="3912" w:type="dxa"/>
            <w:vMerge/>
          </w:tcPr>
          <w:p w14:paraId="275D3B38" w14:textId="77777777" w:rsidR="007302CF" w:rsidRDefault="007302CF">
            <w:pPr>
              <w:pStyle w:val="ConsPlusNormal"/>
            </w:pPr>
          </w:p>
        </w:tc>
        <w:tc>
          <w:tcPr>
            <w:tcW w:w="4649" w:type="dxa"/>
            <w:tcBorders>
              <w:top w:val="nil"/>
            </w:tcBorders>
            <w:vAlign w:val="center"/>
          </w:tcPr>
          <w:p w14:paraId="3EB58B77"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37F1F15C" w14:textId="77777777">
        <w:tc>
          <w:tcPr>
            <w:tcW w:w="510" w:type="dxa"/>
            <w:vMerge w:val="restart"/>
            <w:vAlign w:val="center"/>
          </w:tcPr>
          <w:p w14:paraId="7CA016F9" w14:textId="77777777" w:rsidR="007302CF" w:rsidRDefault="007302CF">
            <w:pPr>
              <w:pStyle w:val="ConsPlusNormal"/>
              <w:jc w:val="center"/>
            </w:pPr>
            <w:r>
              <w:t>11.2</w:t>
            </w:r>
          </w:p>
        </w:tc>
        <w:tc>
          <w:tcPr>
            <w:tcW w:w="3912" w:type="dxa"/>
            <w:vMerge w:val="restart"/>
            <w:vAlign w:val="center"/>
          </w:tcPr>
          <w:p w14:paraId="249E5A46"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СН1 (П</w:t>
            </w:r>
            <w:r>
              <w:rPr>
                <w:vertAlign w:val="subscript"/>
              </w:rPr>
              <w:t>saifiСН1,рем</w:t>
            </w:r>
            <w:r>
              <w:t>), шт.</w:t>
            </w:r>
          </w:p>
        </w:tc>
        <w:tc>
          <w:tcPr>
            <w:tcW w:w="4649" w:type="dxa"/>
            <w:tcBorders>
              <w:bottom w:val="nil"/>
            </w:tcBorders>
            <w:vAlign w:val="center"/>
          </w:tcPr>
          <w:p w14:paraId="69FA072B" w14:textId="77777777" w:rsidR="007302CF" w:rsidRDefault="007302CF">
            <w:pPr>
              <w:pStyle w:val="ConsPlusNormal"/>
              <w:jc w:val="center"/>
            </w:pPr>
            <w:r>
              <w:t xml:space="preserve">Отношение суммы по </w:t>
            </w:r>
            <w:hyperlink w:anchor="P3327">
              <w:r>
                <w:rPr>
                  <w:color w:val="0000FF"/>
                </w:rPr>
                <w:t>столбцу 18</w:t>
              </w:r>
            </w:hyperlink>
            <w:r>
              <w:t xml:space="preserve"> образца формы 8.1 и значения </w:t>
            </w:r>
            <w:hyperlink w:anchor="P3759">
              <w:r>
                <w:rPr>
                  <w:color w:val="0000FF"/>
                </w:rPr>
                <w:t>подпункта 1.2</w:t>
              </w:r>
            </w:hyperlink>
            <w:r>
              <w:t xml:space="preserve"> образца формы 8.3</w:t>
            </w:r>
          </w:p>
        </w:tc>
      </w:tr>
      <w:tr w:rsidR="007302CF" w14:paraId="7F5BE480" w14:textId="77777777">
        <w:tblPrEx>
          <w:tblBorders>
            <w:insideH w:val="nil"/>
          </w:tblBorders>
        </w:tblPrEx>
        <w:tc>
          <w:tcPr>
            <w:tcW w:w="510" w:type="dxa"/>
            <w:vMerge/>
          </w:tcPr>
          <w:p w14:paraId="57C5301C" w14:textId="77777777" w:rsidR="007302CF" w:rsidRDefault="007302CF">
            <w:pPr>
              <w:pStyle w:val="ConsPlusNormal"/>
            </w:pPr>
          </w:p>
        </w:tc>
        <w:tc>
          <w:tcPr>
            <w:tcW w:w="3912" w:type="dxa"/>
            <w:vMerge/>
          </w:tcPr>
          <w:p w14:paraId="42D38C45" w14:textId="77777777" w:rsidR="007302CF" w:rsidRDefault="007302CF">
            <w:pPr>
              <w:pStyle w:val="ConsPlusNormal"/>
            </w:pPr>
          </w:p>
        </w:tc>
        <w:tc>
          <w:tcPr>
            <w:tcW w:w="4649" w:type="dxa"/>
            <w:tcBorders>
              <w:top w:val="nil"/>
              <w:bottom w:val="nil"/>
            </w:tcBorders>
            <w:vAlign w:val="center"/>
          </w:tcPr>
          <w:p w14:paraId="48B914B3" w14:textId="77777777" w:rsidR="007302CF" w:rsidRDefault="007302CF">
            <w:pPr>
              <w:pStyle w:val="ConsPlusNormal"/>
              <w:jc w:val="center"/>
            </w:pPr>
            <w:r>
              <w:rPr>
                <w:noProof/>
                <w:position w:val="-9"/>
              </w:rPr>
              <w:drawing>
                <wp:inline distT="0" distB="0" distL="0" distR="0" wp14:anchorId="69587DC3" wp14:editId="02DD8DE4">
                  <wp:extent cx="2873375" cy="260985"/>
                  <wp:effectExtent l="0" t="0" r="0" b="0"/>
                  <wp:docPr id="1239512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1BA8DFF3" w14:textId="77777777">
        <w:tc>
          <w:tcPr>
            <w:tcW w:w="510" w:type="dxa"/>
            <w:vMerge/>
          </w:tcPr>
          <w:p w14:paraId="0359FBAA" w14:textId="77777777" w:rsidR="007302CF" w:rsidRDefault="007302CF">
            <w:pPr>
              <w:pStyle w:val="ConsPlusNormal"/>
            </w:pPr>
          </w:p>
        </w:tc>
        <w:tc>
          <w:tcPr>
            <w:tcW w:w="3912" w:type="dxa"/>
            <w:vMerge/>
          </w:tcPr>
          <w:p w14:paraId="2E18514C" w14:textId="77777777" w:rsidR="007302CF" w:rsidRDefault="007302CF">
            <w:pPr>
              <w:pStyle w:val="ConsPlusNormal"/>
            </w:pPr>
          </w:p>
        </w:tc>
        <w:tc>
          <w:tcPr>
            <w:tcW w:w="4649" w:type="dxa"/>
            <w:tcBorders>
              <w:top w:val="nil"/>
            </w:tcBorders>
            <w:vAlign w:val="center"/>
          </w:tcPr>
          <w:p w14:paraId="75F38E59"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03C783C3" w14:textId="77777777">
        <w:tc>
          <w:tcPr>
            <w:tcW w:w="510" w:type="dxa"/>
            <w:vMerge w:val="restart"/>
            <w:vAlign w:val="center"/>
          </w:tcPr>
          <w:p w14:paraId="38A42B3E" w14:textId="77777777" w:rsidR="007302CF" w:rsidRDefault="007302CF">
            <w:pPr>
              <w:pStyle w:val="ConsPlusNormal"/>
              <w:jc w:val="center"/>
            </w:pPr>
            <w:r>
              <w:t>11.3</w:t>
            </w:r>
          </w:p>
        </w:tc>
        <w:tc>
          <w:tcPr>
            <w:tcW w:w="3912" w:type="dxa"/>
            <w:vMerge w:val="restart"/>
            <w:vAlign w:val="center"/>
          </w:tcPr>
          <w:p w14:paraId="0D1BCBAF"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СН2 (П</w:t>
            </w:r>
            <w:r>
              <w:rPr>
                <w:vertAlign w:val="subscript"/>
              </w:rPr>
              <w:t>saifiСН2,рем</w:t>
            </w:r>
            <w:r>
              <w:t>), шт.</w:t>
            </w:r>
          </w:p>
        </w:tc>
        <w:tc>
          <w:tcPr>
            <w:tcW w:w="4649" w:type="dxa"/>
            <w:tcBorders>
              <w:bottom w:val="nil"/>
            </w:tcBorders>
            <w:vAlign w:val="center"/>
          </w:tcPr>
          <w:p w14:paraId="7E61AA19" w14:textId="77777777" w:rsidR="007302CF" w:rsidRDefault="007302CF">
            <w:pPr>
              <w:pStyle w:val="ConsPlusNormal"/>
              <w:jc w:val="center"/>
            </w:pPr>
            <w:r>
              <w:t xml:space="preserve">Отношение суммы по </w:t>
            </w:r>
            <w:hyperlink w:anchor="P3328">
              <w:r>
                <w:rPr>
                  <w:color w:val="0000FF"/>
                </w:rPr>
                <w:t>столбцу 19</w:t>
              </w:r>
            </w:hyperlink>
            <w:r>
              <w:t xml:space="preserve"> образца формы 8.1 и значения </w:t>
            </w:r>
            <w:hyperlink w:anchor="P3762">
              <w:r>
                <w:rPr>
                  <w:color w:val="0000FF"/>
                </w:rPr>
                <w:t>подпункта 1.3</w:t>
              </w:r>
            </w:hyperlink>
            <w:r>
              <w:t xml:space="preserve"> образца формы 8.3</w:t>
            </w:r>
          </w:p>
        </w:tc>
      </w:tr>
      <w:tr w:rsidR="007302CF" w14:paraId="7B94FD78" w14:textId="77777777">
        <w:tblPrEx>
          <w:tblBorders>
            <w:insideH w:val="nil"/>
          </w:tblBorders>
        </w:tblPrEx>
        <w:tc>
          <w:tcPr>
            <w:tcW w:w="510" w:type="dxa"/>
            <w:vMerge/>
          </w:tcPr>
          <w:p w14:paraId="18167AED" w14:textId="77777777" w:rsidR="007302CF" w:rsidRDefault="007302CF">
            <w:pPr>
              <w:pStyle w:val="ConsPlusNormal"/>
            </w:pPr>
          </w:p>
        </w:tc>
        <w:tc>
          <w:tcPr>
            <w:tcW w:w="3912" w:type="dxa"/>
            <w:vMerge/>
          </w:tcPr>
          <w:p w14:paraId="31769A95" w14:textId="77777777" w:rsidR="007302CF" w:rsidRDefault="007302CF">
            <w:pPr>
              <w:pStyle w:val="ConsPlusNormal"/>
            </w:pPr>
          </w:p>
        </w:tc>
        <w:tc>
          <w:tcPr>
            <w:tcW w:w="4649" w:type="dxa"/>
            <w:tcBorders>
              <w:top w:val="nil"/>
              <w:bottom w:val="nil"/>
            </w:tcBorders>
            <w:vAlign w:val="center"/>
          </w:tcPr>
          <w:p w14:paraId="2E1520B8" w14:textId="77777777" w:rsidR="007302CF" w:rsidRDefault="007302CF">
            <w:pPr>
              <w:pStyle w:val="ConsPlusNormal"/>
              <w:jc w:val="center"/>
            </w:pPr>
            <w:r>
              <w:rPr>
                <w:noProof/>
                <w:position w:val="-9"/>
              </w:rPr>
              <w:drawing>
                <wp:inline distT="0" distB="0" distL="0" distR="0" wp14:anchorId="08991476" wp14:editId="73B2A1EC">
                  <wp:extent cx="2873375" cy="260985"/>
                  <wp:effectExtent l="0" t="0" r="0" b="0"/>
                  <wp:docPr id="381625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7F39B48D" w14:textId="77777777">
        <w:tc>
          <w:tcPr>
            <w:tcW w:w="510" w:type="dxa"/>
            <w:vMerge/>
          </w:tcPr>
          <w:p w14:paraId="1DCCE180" w14:textId="77777777" w:rsidR="007302CF" w:rsidRDefault="007302CF">
            <w:pPr>
              <w:pStyle w:val="ConsPlusNormal"/>
            </w:pPr>
          </w:p>
        </w:tc>
        <w:tc>
          <w:tcPr>
            <w:tcW w:w="3912" w:type="dxa"/>
            <w:vMerge/>
          </w:tcPr>
          <w:p w14:paraId="57F3BD8C" w14:textId="77777777" w:rsidR="007302CF" w:rsidRDefault="007302CF">
            <w:pPr>
              <w:pStyle w:val="ConsPlusNormal"/>
            </w:pPr>
          </w:p>
        </w:tc>
        <w:tc>
          <w:tcPr>
            <w:tcW w:w="4649" w:type="dxa"/>
            <w:tcBorders>
              <w:top w:val="nil"/>
            </w:tcBorders>
            <w:vAlign w:val="center"/>
          </w:tcPr>
          <w:p w14:paraId="3CBB79BA"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2CBCEDAE" w14:textId="77777777">
        <w:tc>
          <w:tcPr>
            <w:tcW w:w="510" w:type="dxa"/>
            <w:vMerge w:val="restart"/>
            <w:vAlign w:val="center"/>
          </w:tcPr>
          <w:p w14:paraId="63D07936" w14:textId="77777777" w:rsidR="007302CF" w:rsidRDefault="007302CF">
            <w:pPr>
              <w:pStyle w:val="ConsPlusNormal"/>
              <w:jc w:val="center"/>
            </w:pPr>
            <w:r>
              <w:lastRenderedPageBreak/>
              <w:t>11.4</w:t>
            </w:r>
          </w:p>
        </w:tc>
        <w:tc>
          <w:tcPr>
            <w:tcW w:w="3912" w:type="dxa"/>
            <w:vMerge w:val="restart"/>
            <w:vAlign w:val="center"/>
          </w:tcPr>
          <w:p w14:paraId="4FC6ED59"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НН (П</w:t>
            </w:r>
            <w:r>
              <w:rPr>
                <w:vertAlign w:val="subscript"/>
              </w:rPr>
              <w:t>saifiНН,рем</w:t>
            </w:r>
            <w:r>
              <w:t>), шт.</w:t>
            </w:r>
          </w:p>
        </w:tc>
        <w:tc>
          <w:tcPr>
            <w:tcW w:w="4649" w:type="dxa"/>
            <w:tcBorders>
              <w:bottom w:val="nil"/>
            </w:tcBorders>
            <w:vAlign w:val="center"/>
          </w:tcPr>
          <w:p w14:paraId="1D8C5C48" w14:textId="77777777" w:rsidR="007302CF" w:rsidRDefault="007302CF">
            <w:pPr>
              <w:pStyle w:val="ConsPlusNormal"/>
              <w:jc w:val="center"/>
            </w:pPr>
            <w:r>
              <w:t xml:space="preserve">Отношение суммы по </w:t>
            </w:r>
            <w:hyperlink w:anchor="P3329">
              <w:r>
                <w:rPr>
                  <w:color w:val="0000FF"/>
                </w:rPr>
                <w:t>столбцу 20</w:t>
              </w:r>
            </w:hyperlink>
            <w:r>
              <w:t xml:space="preserve"> образца формы 8.1 и значения </w:t>
            </w:r>
            <w:hyperlink w:anchor="P3765">
              <w:r>
                <w:rPr>
                  <w:color w:val="0000FF"/>
                </w:rPr>
                <w:t>подпункта 1.4</w:t>
              </w:r>
            </w:hyperlink>
            <w:r>
              <w:t xml:space="preserve"> образца формы 8.3</w:t>
            </w:r>
          </w:p>
        </w:tc>
      </w:tr>
      <w:tr w:rsidR="007302CF" w14:paraId="43BCA7E2" w14:textId="77777777">
        <w:tblPrEx>
          <w:tblBorders>
            <w:insideH w:val="nil"/>
          </w:tblBorders>
        </w:tblPrEx>
        <w:tc>
          <w:tcPr>
            <w:tcW w:w="510" w:type="dxa"/>
            <w:vMerge/>
          </w:tcPr>
          <w:p w14:paraId="66F6F68A" w14:textId="77777777" w:rsidR="007302CF" w:rsidRDefault="007302CF">
            <w:pPr>
              <w:pStyle w:val="ConsPlusNormal"/>
            </w:pPr>
          </w:p>
        </w:tc>
        <w:tc>
          <w:tcPr>
            <w:tcW w:w="3912" w:type="dxa"/>
            <w:vMerge/>
          </w:tcPr>
          <w:p w14:paraId="2B5CED2B" w14:textId="77777777" w:rsidR="007302CF" w:rsidRDefault="007302CF">
            <w:pPr>
              <w:pStyle w:val="ConsPlusNormal"/>
            </w:pPr>
          </w:p>
        </w:tc>
        <w:tc>
          <w:tcPr>
            <w:tcW w:w="4649" w:type="dxa"/>
            <w:tcBorders>
              <w:top w:val="nil"/>
              <w:bottom w:val="nil"/>
            </w:tcBorders>
            <w:vAlign w:val="center"/>
          </w:tcPr>
          <w:p w14:paraId="270346B7" w14:textId="77777777" w:rsidR="007302CF" w:rsidRDefault="007302CF">
            <w:pPr>
              <w:pStyle w:val="ConsPlusNormal"/>
              <w:jc w:val="center"/>
            </w:pPr>
            <w:r>
              <w:rPr>
                <w:noProof/>
                <w:position w:val="-9"/>
              </w:rPr>
              <w:drawing>
                <wp:inline distT="0" distB="0" distL="0" distR="0" wp14:anchorId="26FACE44" wp14:editId="7EC7D4DA">
                  <wp:extent cx="2873375" cy="260985"/>
                  <wp:effectExtent l="0" t="0" r="0" b="0"/>
                  <wp:docPr id="427613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873375" cy="260985"/>
                          </a:xfrm>
                          <a:prstGeom prst="rect">
                            <a:avLst/>
                          </a:prstGeom>
                          <a:noFill/>
                          <a:ln>
                            <a:noFill/>
                          </a:ln>
                        </pic:spPr>
                      </pic:pic>
                    </a:graphicData>
                  </a:graphic>
                </wp:inline>
              </w:drawing>
            </w:r>
          </w:p>
        </w:tc>
      </w:tr>
      <w:tr w:rsidR="007302CF" w14:paraId="70E4DC89" w14:textId="77777777">
        <w:tblPrEx>
          <w:tblBorders>
            <w:insideH w:val="nil"/>
          </w:tblBorders>
        </w:tblPrEx>
        <w:tc>
          <w:tcPr>
            <w:tcW w:w="510" w:type="dxa"/>
            <w:vMerge/>
          </w:tcPr>
          <w:p w14:paraId="378154EE" w14:textId="77777777" w:rsidR="007302CF" w:rsidRDefault="007302CF">
            <w:pPr>
              <w:pStyle w:val="ConsPlusNormal"/>
            </w:pPr>
          </w:p>
        </w:tc>
        <w:tc>
          <w:tcPr>
            <w:tcW w:w="3912" w:type="dxa"/>
            <w:vMerge/>
          </w:tcPr>
          <w:p w14:paraId="77A40167" w14:textId="77777777" w:rsidR="007302CF" w:rsidRDefault="007302CF">
            <w:pPr>
              <w:pStyle w:val="ConsPlusNormal"/>
            </w:pPr>
          </w:p>
        </w:tc>
        <w:tc>
          <w:tcPr>
            <w:tcW w:w="4649" w:type="dxa"/>
            <w:tcBorders>
              <w:top w:val="nil"/>
            </w:tcBorders>
            <w:vAlign w:val="center"/>
          </w:tcPr>
          <w:p w14:paraId="69D6CF8A"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bl>
    <w:p w14:paraId="16ED7A32" w14:textId="77777777" w:rsidR="007302CF" w:rsidRDefault="007302CF">
      <w:pPr>
        <w:pStyle w:val="ConsPlusNormal"/>
        <w:jc w:val="both"/>
      </w:pPr>
    </w:p>
    <w:p w14:paraId="2F757E8C" w14:textId="77777777" w:rsidR="007302CF" w:rsidRDefault="007302CF">
      <w:pPr>
        <w:pStyle w:val="ConsPlusNonformat"/>
        <w:jc w:val="both"/>
      </w:pPr>
      <w:r>
        <w:t xml:space="preserve">    _______________________________________________________________________</w:t>
      </w:r>
    </w:p>
    <w:p w14:paraId="4984850B" w14:textId="77777777" w:rsidR="007302CF" w:rsidRDefault="007302CF">
      <w:pPr>
        <w:pStyle w:val="ConsPlusNonformat"/>
        <w:jc w:val="both"/>
      </w:pPr>
      <w:r>
        <w:t xml:space="preserve">      Должность      Фамилия, имя, отчество (при наличии)      Подпись</w:t>
      </w:r>
    </w:p>
    <w:p w14:paraId="7BF0DC12" w14:textId="77777777" w:rsidR="007302CF" w:rsidRDefault="007302CF">
      <w:pPr>
        <w:pStyle w:val="ConsPlusNormal"/>
        <w:jc w:val="both"/>
      </w:pPr>
    </w:p>
    <w:p w14:paraId="6237A003" w14:textId="77777777" w:rsidR="007302CF" w:rsidRDefault="007302CF">
      <w:pPr>
        <w:pStyle w:val="ConsPlusNormal"/>
        <w:jc w:val="both"/>
      </w:pPr>
    </w:p>
    <w:p w14:paraId="0B028E80" w14:textId="77777777" w:rsidR="007302CF" w:rsidRDefault="007302CF">
      <w:pPr>
        <w:pStyle w:val="ConsPlusNormal"/>
        <w:jc w:val="both"/>
      </w:pPr>
    </w:p>
    <w:p w14:paraId="7C217E31" w14:textId="77777777" w:rsidR="007302CF" w:rsidRDefault="007302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02CF" w14:paraId="77D003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F318C2" w14:textId="77777777" w:rsidR="007302CF" w:rsidRDefault="0073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9A72A" w14:textId="77777777" w:rsidR="007302CF" w:rsidRDefault="0073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5EC430" w14:textId="77777777" w:rsidR="007302CF" w:rsidRDefault="007302CF">
            <w:pPr>
              <w:pStyle w:val="ConsPlusNormal"/>
              <w:jc w:val="center"/>
            </w:pPr>
            <w:r>
              <w:rPr>
                <w:color w:val="392C69"/>
              </w:rPr>
              <w:t>Список изменяющих документов</w:t>
            </w:r>
          </w:p>
          <w:p w14:paraId="6F991550" w14:textId="77777777" w:rsidR="007302CF" w:rsidRDefault="007302CF">
            <w:pPr>
              <w:pStyle w:val="ConsPlusNormal"/>
              <w:jc w:val="center"/>
            </w:pPr>
            <w:r>
              <w:rPr>
                <w:color w:val="392C69"/>
              </w:rPr>
              <w:t xml:space="preserve">(введена </w:t>
            </w:r>
            <w:hyperlink r:id="rId216">
              <w:r>
                <w:rPr>
                  <w:color w:val="0000FF"/>
                </w:rPr>
                <w:t>Приказом</w:t>
              </w:r>
            </w:hyperlink>
            <w:r>
              <w:rPr>
                <w:color w:val="392C69"/>
              </w:rPr>
              <w:t xml:space="preserve"> Минэнерго России от 14.06.2023 N 399)</w:t>
            </w:r>
          </w:p>
        </w:tc>
        <w:tc>
          <w:tcPr>
            <w:tcW w:w="113" w:type="dxa"/>
            <w:tcBorders>
              <w:top w:val="nil"/>
              <w:left w:val="nil"/>
              <w:bottom w:val="nil"/>
              <w:right w:val="nil"/>
            </w:tcBorders>
            <w:shd w:val="clear" w:color="auto" w:fill="F4F3F8"/>
            <w:tcMar>
              <w:top w:w="0" w:type="dxa"/>
              <w:left w:w="0" w:type="dxa"/>
              <w:bottom w:w="0" w:type="dxa"/>
              <w:right w:w="0" w:type="dxa"/>
            </w:tcMar>
          </w:tcPr>
          <w:p w14:paraId="5ED3A0E3" w14:textId="77777777" w:rsidR="007302CF" w:rsidRDefault="007302CF">
            <w:pPr>
              <w:pStyle w:val="ConsPlusNormal"/>
            </w:pPr>
          </w:p>
        </w:tc>
      </w:tr>
    </w:tbl>
    <w:p w14:paraId="02363E2F" w14:textId="77777777" w:rsidR="007302CF" w:rsidRDefault="007302CF">
      <w:pPr>
        <w:pStyle w:val="ConsPlusNormal"/>
        <w:jc w:val="both"/>
      </w:pPr>
    </w:p>
    <w:p w14:paraId="75FC3DF4" w14:textId="77777777" w:rsidR="007302CF" w:rsidRDefault="007302CF">
      <w:pPr>
        <w:pStyle w:val="ConsPlusNormal"/>
        <w:jc w:val="right"/>
        <w:outlineLvl w:val="2"/>
      </w:pPr>
      <w:r>
        <w:t>Образец</w:t>
      </w:r>
    </w:p>
    <w:p w14:paraId="68E1B246" w14:textId="77777777" w:rsidR="007302CF" w:rsidRDefault="007302CF">
      <w:pPr>
        <w:pStyle w:val="ConsPlusNormal"/>
        <w:jc w:val="both"/>
      </w:pPr>
    </w:p>
    <w:p w14:paraId="35812948" w14:textId="77777777" w:rsidR="007302CF" w:rsidRDefault="007302CF">
      <w:pPr>
        <w:pStyle w:val="ConsPlusNonformat"/>
        <w:jc w:val="both"/>
      </w:pPr>
      <w:bookmarkStart w:id="160" w:name="P3870"/>
      <w:bookmarkEnd w:id="160"/>
      <w:r>
        <w:t xml:space="preserve">            Форма 8.3.1. Расчет индикативного показателя уровня</w:t>
      </w:r>
    </w:p>
    <w:p w14:paraId="371980AE" w14:textId="77777777" w:rsidR="007302CF" w:rsidRDefault="007302CF">
      <w:pPr>
        <w:pStyle w:val="ConsPlusNonformat"/>
        <w:jc w:val="both"/>
      </w:pPr>
      <w:r>
        <w:t xml:space="preserve">         надежности оказываемых услуг для территориальных сетевых</w:t>
      </w:r>
    </w:p>
    <w:p w14:paraId="686A5EA9" w14:textId="77777777" w:rsidR="007302CF" w:rsidRDefault="007302CF">
      <w:pPr>
        <w:pStyle w:val="ConsPlusNonformat"/>
        <w:jc w:val="both"/>
      </w:pPr>
      <w:r>
        <w:t xml:space="preserve">        организаций и организации по управлению единой национальной</w:t>
      </w:r>
    </w:p>
    <w:p w14:paraId="53BE7639" w14:textId="77777777" w:rsidR="007302CF" w:rsidRDefault="007302CF">
      <w:pPr>
        <w:pStyle w:val="ConsPlusNonformat"/>
        <w:jc w:val="both"/>
      </w:pPr>
      <w:r>
        <w:t xml:space="preserve">         (общероссийской) электрической сетью, долгосрочный период</w:t>
      </w:r>
    </w:p>
    <w:p w14:paraId="4CCA5A13" w14:textId="77777777" w:rsidR="007302CF" w:rsidRDefault="007302CF">
      <w:pPr>
        <w:pStyle w:val="ConsPlusNonformat"/>
        <w:jc w:val="both"/>
      </w:pPr>
      <w:r>
        <w:t xml:space="preserve">               регулирования которых начинается с 2024 года</w:t>
      </w:r>
    </w:p>
    <w:p w14:paraId="09EE5DED" w14:textId="77777777" w:rsidR="007302CF" w:rsidRDefault="007302CF">
      <w:pPr>
        <w:pStyle w:val="ConsPlusNonformat"/>
        <w:jc w:val="both"/>
      </w:pPr>
      <w:r>
        <w:t xml:space="preserve">    ___________________________________________________________________</w:t>
      </w:r>
    </w:p>
    <w:p w14:paraId="18960A77" w14:textId="77777777" w:rsidR="007302CF" w:rsidRDefault="007302CF">
      <w:pPr>
        <w:pStyle w:val="ConsPlusNonformat"/>
        <w:jc w:val="both"/>
      </w:pPr>
      <w:r>
        <w:t xml:space="preserve">                     Наименование сетевой организации</w:t>
      </w:r>
    </w:p>
    <w:p w14:paraId="4F1C4801"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7302CF" w14:paraId="544AF0BE" w14:textId="77777777">
        <w:tc>
          <w:tcPr>
            <w:tcW w:w="510" w:type="dxa"/>
          </w:tcPr>
          <w:p w14:paraId="0B0320DD" w14:textId="77777777" w:rsidR="007302CF" w:rsidRDefault="007302CF">
            <w:pPr>
              <w:pStyle w:val="ConsPlusNormal"/>
              <w:jc w:val="center"/>
            </w:pPr>
            <w:r>
              <w:t>N п/п</w:t>
            </w:r>
          </w:p>
        </w:tc>
        <w:tc>
          <w:tcPr>
            <w:tcW w:w="3912" w:type="dxa"/>
          </w:tcPr>
          <w:p w14:paraId="1210713D" w14:textId="77777777" w:rsidR="007302CF" w:rsidRDefault="007302CF">
            <w:pPr>
              <w:pStyle w:val="ConsPlusNormal"/>
              <w:jc w:val="center"/>
            </w:pPr>
            <w:r>
              <w:t>Наименование составляющей показателя</w:t>
            </w:r>
          </w:p>
        </w:tc>
        <w:tc>
          <w:tcPr>
            <w:tcW w:w="4649" w:type="dxa"/>
          </w:tcPr>
          <w:p w14:paraId="1BD4F86B" w14:textId="77777777" w:rsidR="007302CF" w:rsidRDefault="007302CF">
            <w:pPr>
              <w:pStyle w:val="ConsPlusNormal"/>
              <w:jc w:val="center"/>
            </w:pPr>
            <w:r>
              <w:t>Метод определения</w:t>
            </w:r>
          </w:p>
        </w:tc>
      </w:tr>
      <w:tr w:rsidR="007302CF" w14:paraId="6C9A5334" w14:textId="77777777">
        <w:tc>
          <w:tcPr>
            <w:tcW w:w="510" w:type="dxa"/>
          </w:tcPr>
          <w:p w14:paraId="5A029AFD" w14:textId="77777777" w:rsidR="007302CF" w:rsidRDefault="007302CF">
            <w:pPr>
              <w:pStyle w:val="ConsPlusNormal"/>
              <w:jc w:val="center"/>
            </w:pPr>
            <w:bookmarkStart w:id="161" w:name="P3881"/>
            <w:bookmarkEnd w:id="161"/>
            <w:r>
              <w:t>1</w:t>
            </w:r>
          </w:p>
        </w:tc>
        <w:tc>
          <w:tcPr>
            <w:tcW w:w="3912" w:type="dxa"/>
            <w:vAlign w:val="center"/>
          </w:tcPr>
          <w:p w14:paraId="3100C051" w14:textId="77777777" w:rsidR="007302CF" w:rsidRDefault="007302CF">
            <w:pPr>
              <w:pStyle w:val="ConsPlusNormal"/>
              <w:jc w:val="center"/>
            </w:pPr>
            <w:r>
              <w:t>Число точек поставки сетевой организации за расчетный период регулирования, шт., в том числе по уровням напряжения, шт.:</w:t>
            </w:r>
          </w:p>
        </w:tc>
        <w:tc>
          <w:tcPr>
            <w:tcW w:w="4649" w:type="dxa"/>
            <w:vAlign w:val="center"/>
          </w:tcPr>
          <w:p w14:paraId="04DEA631"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2E07E789" w14:textId="77777777">
        <w:tc>
          <w:tcPr>
            <w:tcW w:w="510" w:type="dxa"/>
            <w:vAlign w:val="center"/>
          </w:tcPr>
          <w:p w14:paraId="7776F4F0" w14:textId="77777777" w:rsidR="007302CF" w:rsidRDefault="007302CF">
            <w:pPr>
              <w:pStyle w:val="ConsPlusNormal"/>
              <w:jc w:val="center"/>
            </w:pPr>
            <w:bookmarkStart w:id="162" w:name="P3884"/>
            <w:bookmarkEnd w:id="162"/>
            <w:r>
              <w:t>1.1</w:t>
            </w:r>
          </w:p>
        </w:tc>
        <w:tc>
          <w:tcPr>
            <w:tcW w:w="3912" w:type="dxa"/>
            <w:vAlign w:val="center"/>
          </w:tcPr>
          <w:p w14:paraId="299F8F8E" w14:textId="77777777" w:rsidR="007302CF" w:rsidRDefault="007302CF">
            <w:pPr>
              <w:pStyle w:val="ConsPlusNormal"/>
              <w:jc w:val="center"/>
            </w:pPr>
            <w:r>
              <w:t>ВН (110 кВ и выше), шт.</w:t>
            </w:r>
          </w:p>
        </w:tc>
        <w:tc>
          <w:tcPr>
            <w:tcW w:w="4649" w:type="dxa"/>
            <w:vAlign w:val="center"/>
          </w:tcPr>
          <w:p w14:paraId="6952F182"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27362DE7" w14:textId="77777777">
        <w:tc>
          <w:tcPr>
            <w:tcW w:w="510" w:type="dxa"/>
            <w:vAlign w:val="center"/>
          </w:tcPr>
          <w:p w14:paraId="004A4E69" w14:textId="77777777" w:rsidR="007302CF" w:rsidRDefault="007302CF">
            <w:pPr>
              <w:pStyle w:val="ConsPlusNormal"/>
              <w:jc w:val="center"/>
            </w:pPr>
            <w:bookmarkStart w:id="163" w:name="P3887"/>
            <w:bookmarkEnd w:id="163"/>
            <w:r>
              <w:t>1.2</w:t>
            </w:r>
          </w:p>
        </w:tc>
        <w:tc>
          <w:tcPr>
            <w:tcW w:w="3912" w:type="dxa"/>
            <w:vAlign w:val="center"/>
          </w:tcPr>
          <w:p w14:paraId="3DAECB3E" w14:textId="77777777" w:rsidR="007302CF" w:rsidRDefault="007302CF">
            <w:pPr>
              <w:pStyle w:val="ConsPlusNormal"/>
              <w:jc w:val="center"/>
            </w:pPr>
            <w:r>
              <w:t>СН1 (27,5 - 60 кВ), шт.</w:t>
            </w:r>
          </w:p>
        </w:tc>
        <w:tc>
          <w:tcPr>
            <w:tcW w:w="4649" w:type="dxa"/>
            <w:vAlign w:val="center"/>
          </w:tcPr>
          <w:p w14:paraId="75B7CCBC"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19C65735" w14:textId="77777777">
        <w:tc>
          <w:tcPr>
            <w:tcW w:w="510" w:type="dxa"/>
            <w:vAlign w:val="center"/>
          </w:tcPr>
          <w:p w14:paraId="648BB615" w14:textId="77777777" w:rsidR="007302CF" w:rsidRDefault="007302CF">
            <w:pPr>
              <w:pStyle w:val="ConsPlusNormal"/>
              <w:jc w:val="center"/>
            </w:pPr>
            <w:bookmarkStart w:id="164" w:name="P3890"/>
            <w:bookmarkEnd w:id="164"/>
            <w:r>
              <w:t>1.3</w:t>
            </w:r>
          </w:p>
        </w:tc>
        <w:tc>
          <w:tcPr>
            <w:tcW w:w="3912" w:type="dxa"/>
            <w:vAlign w:val="center"/>
          </w:tcPr>
          <w:p w14:paraId="5ED52230" w14:textId="77777777" w:rsidR="007302CF" w:rsidRDefault="007302CF">
            <w:pPr>
              <w:pStyle w:val="ConsPlusNormal"/>
              <w:jc w:val="center"/>
            </w:pPr>
            <w:r>
              <w:t>СН2 (1 - 20 кВ), шт.</w:t>
            </w:r>
          </w:p>
        </w:tc>
        <w:tc>
          <w:tcPr>
            <w:tcW w:w="4649" w:type="dxa"/>
            <w:vAlign w:val="center"/>
          </w:tcPr>
          <w:p w14:paraId="318D6E1F"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5007B2B2" w14:textId="77777777">
        <w:tc>
          <w:tcPr>
            <w:tcW w:w="510" w:type="dxa"/>
            <w:vAlign w:val="center"/>
          </w:tcPr>
          <w:p w14:paraId="690C4BB7" w14:textId="77777777" w:rsidR="007302CF" w:rsidRDefault="007302CF">
            <w:pPr>
              <w:pStyle w:val="ConsPlusNormal"/>
              <w:jc w:val="center"/>
            </w:pPr>
            <w:bookmarkStart w:id="165" w:name="P3893"/>
            <w:bookmarkEnd w:id="165"/>
            <w:r>
              <w:t>1.4</w:t>
            </w:r>
          </w:p>
        </w:tc>
        <w:tc>
          <w:tcPr>
            <w:tcW w:w="3912" w:type="dxa"/>
            <w:vAlign w:val="center"/>
          </w:tcPr>
          <w:p w14:paraId="17C1A5EB" w14:textId="77777777" w:rsidR="007302CF" w:rsidRDefault="007302CF">
            <w:pPr>
              <w:pStyle w:val="ConsPlusNormal"/>
              <w:jc w:val="center"/>
            </w:pPr>
            <w:r>
              <w:t>НН (до 1 кВ), шт.</w:t>
            </w:r>
          </w:p>
        </w:tc>
        <w:tc>
          <w:tcPr>
            <w:tcW w:w="4649" w:type="dxa"/>
            <w:vAlign w:val="center"/>
          </w:tcPr>
          <w:p w14:paraId="7B06D433" w14:textId="77777777" w:rsidR="007302CF" w:rsidRDefault="007302CF">
            <w:pPr>
              <w:pStyle w:val="ConsPlusNormal"/>
              <w:jc w:val="center"/>
            </w:pPr>
            <w:r>
              <w:t>В соответствии с заключенными договорами об оказании услуг по передаче электрической энергии</w:t>
            </w:r>
          </w:p>
        </w:tc>
      </w:tr>
      <w:tr w:rsidR="007302CF" w14:paraId="79E83070" w14:textId="77777777">
        <w:tc>
          <w:tcPr>
            <w:tcW w:w="510" w:type="dxa"/>
            <w:vMerge w:val="restart"/>
            <w:vAlign w:val="center"/>
          </w:tcPr>
          <w:p w14:paraId="525F2E68" w14:textId="77777777" w:rsidR="007302CF" w:rsidRDefault="007302CF">
            <w:pPr>
              <w:pStyle w:val="ConsPlusNormal"/>
              <w:jc w:val="center"/>
            </w:pPr>
            <w:r>
              <w:t>2</w:t>
            </w:r>
          </w:p>
        </w:tc>
        <w:tc>
          <w:tcPr>
            <w:tcW w:w="3912" w:type="dxa"/>
            <w:vMerge w:val="restart"/>
            <w:vAlign w:val="center"/>
          </w:tcPr>
          <w:p w14:paraId="28841A28" w14:textId="77777777" w:rsidR="007302CF" w:rsidRDefault="007302CF">
            <w:pPr>
              <w:pStyle w:val="ConsPlusNormal"/>
              <w:jc w:val="center"/>
            </w:pPr>
            <w:r>
              <w:t xml:space="preserve">Средняя продолжительность прекращения передачи электрической </w:t>
            </w:r>
            <w:r>
              <w:lastRenderedPageBreak/>
              <w:t>энергии на точку поставки (П</w:t>
            </w:r>
            <w:r>
              <w:rPr>
                <w:vertAlign w:val="subscript"/>
              </w:rPr>
              <w:t>saidi</w:t>
            </w:r>
            <w:r>
              <w:t>), в том числе дифференцированная по уровням напряжения, ч</w:t>
            </w:r>
          </w:p>
        </w:tc>
        <w:tc>
          <w:tcPr>
            <w:tcW w:w="4649" w:type="dxa"/>
            <w:tcBorders>
              <w:bottom w:val="nil"/>
            </w:tcBorders>
            <w:vAlign w:val="center"/>
          </w:tcPr>
          <w:p w14:paraId="6EEC4A38" w14:textId="77777777" w:rsidR="007302CF" w:rsidRDefault="007302CF">
            <w:pPr>
              <w:pStyle w:val="ConsPlusNormal"/>
              <w:jc w:val="center"/>
            </w:pPr>
            <w:r>
              <w:lastRenderedPageBreak/>
              <w:t xml:space="preserve">Отношение суммы произведений по </w:t>
            </w:r>
            <w:hyperlink w:anchor="P3318">
              <w:r>
                <w:rPr>
                  <w:color w:val="0000FF"/>
                </w:rPr>
                <w:t>столбцу 9</w:t>
              </w:r>
            </w:hyperlink>
            <w:r>
              <w:t xml:space="preserve"> и </w:t>
            </w:r>
            <w:hyperlink w:anchor="P3322">
              <w:r>
                <w:rPr>
                  <w:color w:val="0000FF"/>
                </w:rPr>
                <w:t>столбцу 13</w:t>
              </w:r>
            </w:hyperlink>
            <w:r>
              <w:t xml:space="preserve"> образца формы 8.1 и значения </w:t>
            </w:r>
            <w:hyperlink w:anchor="P3881">
              <w:r>
                <w:rPr>
                  <w:color w:val="0000FF"/>
                </w:rPr>
                <w:t>пункта 1</w:t>
              </w:r>
            </w:hyperlink>
            <w:r>
              <w:t xml:space="preserve"> образца формы 8.3.1</w:t>
            </w:r>
          </w:p>
        </w:tc>
      </w:tr>
      <w:tr w:rsidR="007302CF" w14:paraId="1DC67709" w14:textId="77777777">
        <w:tblPrEx>
          <w:tblBorders>
            <w:insideH w:val="nil"/>
          </w:tblBorders>
        </w:tblPrEx>
        <w:tc>
          <w:tcPr>
            <w:tcW w:w="510" w:type="dxa"/>
            <w:vMerge/>
          </w:tcPr>
          <w:p w14:paraId="5B9740AE" w14:textId="77777777" w:rsidR="007302CF" w:rsidRDefault="007302CF">
            <w:pPr>
              <w:pStyle w:val="ConsPlusNormal"/>
            </w:pPr>
          </w:p>
        </w:tc>
        <w:tc>
          <w:tcPr>
            <w:tcW w:w="3912" w:type="dxa"/>
            <w:vMerge/>
          </w:tcPr>
          <w:p w14:paraId="54994720" w14:textId="77777777" w:rsidR="007302CF" w:rsidRDefault="007302CF">
            <w:pPr>
              <w:pStyle w:val="ConsPlusNormal"/>
            </w:pPr>
          </w:p>
        </w:tc>
        <w:tc>
          <w:tcPr>
            <w:tcW w:w="4649" w:type="dxa"/>
            <w:tcBorders>
              <w:top w:val="nil"/>
              <w:bottom w:val="nil"/>
            </w:tcBorders>
            <w:vAlign w:val="center"/>
          </w:tcPr>
          <w:p w14:paraId="174A7064" w14:textId="77777777" w:rsidR="007302CF" w:rsidRDefault="007302CF">
            <w:pPr>
              <w:pStyle w:val="ConsPlusNormal"/>
              <w:jc w:val="center"/>
            </w:pPr>
            <w:r>
              <w:rPr>
                <w:noProof/>
                <w:position w:val="-10"/>
              </w:rPr>
              <w:drawing>
                <wp:inline distT="0" distB="0" distL="0" distR="0" wp14:anchorId="533D9A58" wp14:editId="7D56F237">
                  <wp:extent cx="2623820" cy="276860"/>
                  <wp:effectExtent l="0" t="0" r="0" b="0"/>
                  <wp:docPr id="1431911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623820" cy="276860"/>
                          </a:xfrm>
                          <a:prstGeom prst="rect">
                            <a:avLst/>
                          </a:prstGeom>
                          <a:noFill/>
                          <a:ln>
                            <a:noFill/>
                          </a:ln>
                        </pic:spPr>
                      </pic:pic>
                    </a:graphicData>
                  </a:graphic>
                </wp:inline>
              </w:drawing>
            </w:r>
          </w:p>
        </w:tc>
      </w:tr>
      <w:tr w:rsidR="007302CF" w14:paraId="77593443" w14:textId="77777777">
        <w:tc>
          <w:tcPr>
            <w:tcW w:w="510" w:type="dxa"/>
            <w:vMerge/>
          </w:tcPr>
          <w:p w14:paraId="61D14B6A" w14:textId="77777777" w:rsidR="007302CF" w:rsidRDefault="007302CF">
            <w:pPr>
              <w:pStyle w:val="ConsPlusNormal"/>
            </w:pPr>
          </w:p>
        </w:tc>
        <w:tc>
          <w:tcPr>
            <w:tcW w:w="3912" w:type="dxa"/>
            <w:vMerge/>
          </w:tcPr>
          <w:p w14:paraId="354715B9" w14:textId="77777777" w:rsidR="007302CF" w:rsidRDefault="007302CF">
            <w:pPr>
              <w:pStyle w:val="ConsPlusNormal"/>
            </w:pPr>
          </w:p>
        </w:tc>
        <w:tc>
          <w:tcPr>
            <w:tcW w:w="4649" w:type="dxa"/>
            <w:tcBorders>
              <w:top w:val="nil"/>
            </w:tcBorders>
            <w:vAlign w:val="center"/>
          </w:tcPr>
          <w:p w14:paraId="0319297C"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767680A1" w14:textId="77777777">
        <w:tc>
          <w:tcPr>
            <w:tcW w:w="510" w:type="dxa"/>
            <w:vMerge w:val="restart"/>
            <w:vAlign w:val="center"/>
          </w:tcPr>
          <w:p w14:paraId="3436F3B7" w14:textId="77777777" w:rsidR="007302CF" w:rsidRDefault="007302CF">
            <w:pPr>
              <w:pStyle w:val="ConsPlusNormal"/>
              <w:jc w:val="center"/>
            </w:pPr>
            <w:r>
              <w:t>3</w:t>
            </w:r>
          </w:p>
        </w:tc>
        <w:tc>
          <w:tcPr>
            <w:tcW w:w="3912" w:type="dxa"/>
            <w:vMerge w:val="restart"/>
            <w:vAlign w:val="center"/>
          </w:tcPr>
          <w:p w14:paraId="3B308A53" w14:textId="77777777" w:rsidR="007302CF" w:rsidRDefault="007302CF">
            <w:pPr>
              <w:pStyle w:val="ConsPlusNormal"/>
              <w:jc w:val="center"/>
            </w:pPr>
            <w:r>
              <w:t>Средняя частота прекращений передачи электрической энергии на точку поставки (П</w:t>
            </w:r>
            <w:r>
              <w:rPr>
                <w:vertAlign w:val="subscript"/>
              </w:rPr>
              <w:t>saifi</w:t>
            </w:r>
            <w:r>
              <w:t>), в том числе дифференцированная по уровням напряжения, шт.</w:t>
            </w:r>
          </w:p>
        </w:tc>
        <w:tc>
          <w:tcPr>
            <w:tcW w:w="4649" w:type="dxa"/>
            <w:tcBorders>
              <w:bottom w:val="nil"/>
            </w:tcBorders>
            <w:vAlign w:val="center"/>
          </w:tcPr>
          <w:p w14:paraId="503759A2" w14:textId="77777777" w:rsidR="007302CF" w:rsidRDefault="007302CF">
            <w:pPr>
              <w:pStyle w:val="ConsPlusNormal"/>
              <w:jc w:val="center"/>
            </w:pPr>
            <w:r>
              <w:t xml:space="preserve">Отношение суммы по </w:t>
            </w:r>
            <w:hyperlink w:anchor="P3322">
              <w:r>
                <w:rPr>
                  <w:color w:val="0000FF"/>
                </w:rPr>
                <w:t>столбцу 13</w:t>
              </w:r>
            </w:hyperlink>
            <w:r>
              <w:t xml:space="preserve"> образца формы 8.1 и значения </w:t>
            </w:r>
            <w:hyperlink w:anchor="P3881">
              <w:r>
                <w:rPr>
                  <w:color w:val="0000FF"/>
                </w:rPr>
                <w:t>пункта 1</w:t>
              </w:r>
            </w:hyperlink>
            <w:r>
              <w:t xml:space="preserve"> образца формы 8.3.1</w:t>
            </w:r>
          </w:p>
        </w:tc>
      </w:tr>
      <w:tr w:rsidR="007302CF" w14:paraId="6EBF6F39" w14:textId="77777777">
        <w:tblPrEx>
          <w:tblBorders>
            <w:insideH w:val="nil"/>
          </w:tblBorders>
        </w:tblPrEx>
        <w:tc>
          <w:tcPr>
            <w:tcW w:w="510" w:type="dxa"/>
            <w:vMerge/>
          </w:tcPr>
          <w:p w14:paraId="3B318617" w14:textId="77777777" w:rsidR="007302CF" w:rsidRDefault="007302CF">
            <w:pPr>
              <w:pStyle w:val="ConsPlusNormal"/>
            </w:pPr>
          </w:p>
        </w:tc>
        <w:tc>
          <w:tcPr>
            <w:tcW w:w="3912" w:type="dxa"/>
            <w:vMerge/>
          </w:tcPr>
          <w:p w14:paraId="75F205E1" w14:textId="77777777" w:rsidR="007302CF" w:rsidRDefault="007302CF">
            <w:pPr>
              <w:pStyle w:val="ConsPlusNormal"/>
            </w:pPr>
          </w:p>
        </w:tc>
        <w:tc>
          <w:tcPr>
            <w:tcW w:w="4649" w:type="dxa"/>
            <w:tcBorders>
              <w:top w:val="nil"/>
              <w:bottom w:val="nil"/>
            </w:tcBorders>
            <w:vAlign w:val="center"/>
          </w:tcPr>
          <w:p w14:paraId="60D88DA9" w14:textId="77777777" w:rsidR="007302CF" w:rsidRDefault="007302CF">
            <w:pPr>
              <w:pStyle w:val="ConsPlusNormal"/>
              <w:jc w:val="center"/>
            </w:pPr>
            <w:r>
              <w:rPr>
                <w:noProof/>
                <w:position w:val="-10"/>
              </w:rPr>
              <w:drawing>
                <wp:inline distT="0" distB="0" distL="0" distR="0" wp14:anchorId="0B97166E" wp14:editId="3E44238C">
                  <wp:extent cx="2873375" cy="273050"/>
                  <wp:effectExtent l="0" t="0" r="0" b="0"/>
                  <wp:docPr id="889901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873375" cy="273050"/>
                          </a:xfrm>
                          <a:prstGeom prst="rect">
                            <a:avLst/>
                          </a:prstGeom>
                          <a:noFill/>
                          <a:ln>
                            <a:noFill/>
                          </a:ln>
                        </pic:spPr>
                      </pic:pic>
                    </a:graphicData>
                  </a:graphic>
                </wp:inline>
              </w:drawing>
            </w:r>
          </w:p>
        </w:tc>
      </w:tr>
      <w:tr w:rsidR="007302CF" w14:paraId="0A2AB1BF" w14:textId="77777777">
        <w:tc>
          <w:tcPr>
            <w:tcW w:w="510" w:type="dxa"/>
            <w:vMerge/>
          </w:tcPr>
          <w:p w14:paraId="411ACDF3" w14:textId="77777777" w:rsidR="007302CF" w:rsidRDefault="007302CF">
            <w:pPr>
              <w:pStyle w:val="ConsPlusNormal"/>
            </w:pPr>
          </w:p>
        </w:tc>
        <w:tc>
          <w:tcPr>
            <w:tcW w:w="3912" w:type="dxa"/>
            <w:vMerge/>
          </w:tcPr>
          <w:p w14:paraId="3C5BC103" w14:textId="77777777" w:rsidR="007302CF" w:rsidRDefault="007302CF">
            <w:pPr>
              <w:pStyle w:val="ConsPlusNormal"/>
            </w:pPr>
          </w:p>
        </w:tc>
        <w:tc>
          <w:tcPr>
            <w:tcW w:w="4649" w:type="dxa"/>
            <w:tcBorders>
              <w:top w:val="nil"/>
            </w:tcBorders>
            <w:vAlign w:val="center"/>
          </w:tcPr>
          <w:p w14:paraId="270872D9"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"В", а в </w:t>
            </w:r>
            <w:hyperlink w:anchor="P3336">
              <w:r>
                <w:rPr>
                  <w:color w:val="0000FF"/>
                </w:rPr>
                <w:t>столбце 27</w:t>
              </w:r>
            </w:hyperlink>
            <w:r>
              <w:t xml:space="preserve"> равны "1"</w:t>
            </w:r>
          </w:p>
        </w:tc>
      </w:tr>
      <w:tr w:rsidR="007302CF" w14:paraId="433DE835" w14:textId="77777777">
        <w:tc>
          <w:tcPr>
            <w:tcW w:w="510" w:type="dxa"/>
            <w:vMerge w:val="restart"/>
            <w:vAlign w:val="center"/>
          </w:tcPr>
          <w:p w14:paraId="22F1A7BB" w14:textId="77777777" w:rsidR="007302CF" w:rsidRDefault="007302CF">
            <w:pPr>
              <w:pStyle w:val="ConsPlusNormal"/>
              <w:jc w:val="center"/>
            </w:pPr>
            <w:r>
              <w:t>4</w:t>
            </w:r>
          </w:p>
        </w:tc>
        <w:tc>
          <w:tcPr>
            <w:tcW w:w="3912" w:type="dxa"/>
            <w:vMerge w:val="restart"/>
            <w:vAlign w:val="center"/>
          </w:tcPr>
          <w:p w14:paraId="2BBC8561"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w:t>
            </w:r>
            <w:r>
              <w:rPr>
                <w:vertAlign w:val="subscript"/>
              </w:rPr>
              <w:t>saidi</w:t>
            </w:r>
            <w:r>
              <w:t>,</w:t>
            </w:r>
            <w:r>
              <w:rPr>
                <w:vertAlign w:val="subscript"/>
              </w:rPr>
              <w:t>рем</w:t>
            </w:r>
            <w:r>
              <w:t>), в том числе дифференцированная по уровням напряжения, ч</w:t>
            </w:r>
          </w:p>
        </w:tc>
        <w:tc>
          <w:tcPr>
            <w:tcW w:w="4649" w:type="dxa"/>
            <w:tcBorders>
              <w:bottom w:val="nil"/>
            </w:tcBorders>
            <w:vAlign w:val="center"/>
          </w:tcPr>
          <w:p w14:paraId="7A55A8E9"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2">
              <w:r>
                <w:rPr>
                  <w:color w:val="0000FF"/>
                </w:rPr>
                <w:t>столбцу 13</w:t>
              </w:r>
            </w:hyperlink>
            <w:r>
              <w:t xml:space="preserve"> образца формы 8.1 и значения </w:t>
            </w:r>
            <w:hyperlink w:anchor="P3881">
              <w:r>
                <w:rPr>
                  <w:color w:val="0000FF"/>
                </w:rPr>
                <w:t>подпункта 1</w:t>
              </w:r>
            </w:hyperlink>
            <w:r>
              <w:t xml:space="preserve"> образца формы 8.3.1</w:t>
            </w:r>
          </w:p>
        </w:tc>
      </w:tr>
      <w:tr w:rsidR="007302CF" w14:paraId="6851BAA9" w14:textId="77777777">
        <w:tblPrEx>
          <w:tblBorders>
            <w:insideH w:val="nil"/>
          </w:tblBorders>
        </w:tblPrEx>
        <w:tc>
          <w:tcPr>
            <w:tcW w:w="510" w:type="dxa"/>
            <w:vMerge/>
          </w:tcPr>
          <w:p w14:paraId="390212F2" w14:textId="77777777" w:rsidR="007302CF" w:rsidRDefault="007302CF">
            <w:pPr>
              <w:pStyle w:val="ConsPlusNormal"/>
            </w:pPr>
          </w:p>
        </w:tc>
        <w:tc>
          <w:tcPr>
            <w:tcW w:w="3912" w:type="dxa"/>
            <w:vMerge/>
          </w:tcPr>
          <w:p w14:paraId="1F9D91A7" w14:textId="77777777" w:rsidR="007302CF" w:rsidRDefault="007302CF">
            <w:pPr>
              <w:pStyle w:val="ConsPlusNormal"/>
            </w:pPr>
          </w:p>
        </w:tc>
        <w:tc>
          <w:tcPr>
            <w:tcW w:w="4649" w:type="dxa"/>
            <w:tcBorders>
              <w:top w:val="nil"/>
              <w:bottom w:val="nil"/>
            </w:tcBorders>
            <w:vAlign w:val="center"/>
          </w:tcPr>
          <w:p w14:paraId="7AE96EEF" w14:textId="77777777" w:rsidR="007302CF" w:rsidRDefault="007302CF">
            <w:pPr>
              <w:pStyle w:val="ConsPlusNormal"/>
              <w:jc w:val="center"/>
            </w:pPr>
            <w:r>
              <w:rPr>
                <w:noProof/>
                <w:position w:val="-10"/>
              </w:rPr>
              <w:drawing>
                <wp:inline distT="0" distB="0" distL="0" distR="0" wp14:anchorId="5714846E" wp14:editId="4929503E">
                  <wp:extent cx="2833370" cy="276860"/>
                  <wp:effectExtent l="0" t="0" r="0" b="0"/>
                  <wp:docPr id="867421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833370" cy="276860"/>
                          </a:xfrm>
                          <a:prstGeom prst="rect">
                            <a:avLst/>
                          </a:prstGeom>
                          <a:noFill/>
                          <a:ln>
                            <a:noFill/>
                          </a:ln>
                        </pic:spPr>
                      </pic:pic>
                    </a:graphicData>
                  </a:graphic>
                </wp:inline>
              </w:drawing>
            </w:r>
          </w:p>
        </w:tc>
      </w:tr>
      <w:tr w:rsidR="007302CF" w14:paraId="7F796CEE" w14:textId="77777777">
        <w:tc>
          <w:tcPr>
            <w:tcW w:w="510" w:type="dxa"/>
            <w:vMerge/>
          </w:tcPr>
          <w:p w14:paraId="2272DEB5" w14:textId="77777777" w:rsidR="007302CF" w:rsidRDefault="007302CF">
            <w:pPr>
              <w:pStyle w:val="ConsPlusNormal"/>
            </w:pPr>
          </w:p>
        </w:tc>
        <w:tc>
          <w:tcPr>
            <w:tcW w:w="3912" w:type="dxa"/>
            <w:vMerge/>
          </w:tcPr>
          <w:p w14:paraId="2BD67C27" w14:textId="77777777" w:rsidR="007302CF" w:rsidRDefault="007302CF">
            <w:pPr>
              <w:pStyle w:val="ConsPlusNormal"/>
            </w:pPr>
          </w:p>
        </w:tc>
        <w:tc>
          <w:tcPr>
            <w:tcW w:w="4649" w:type="dxa"/>
            <w:tcBorders>
              <w:top w:val="nil"/>
            </w:tcBorders>
            <w:vAlign w:val="center"/>
          </w:tcPr>
          <w:p w14:paraId="5E65B90F"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645E5ECA" w14:textId="77777777">
        <w:tc>
          <w:tcPr>
            <w:tcW w:w="510" w:type="dxa"/>
            <w:vMerge w:val="restart"/>
            <w:vAlign w:val="center"/>
          </w:tcPr>
          <w:p w14:paraId="7054E9A8" w14:textId="77777777" w:rsidR="007302CF" w:rsidRDefault="007302CF">
            <w:pPr>
              <w:pStyle w:val="ConsPlusNormal"/>
              <w:jc w:val="center"/>
            </w:pPr>
            <w:r>
              <w:t>4.1</w:t>
            </w:r>
          </w:p>
        </w:tc>
        <w:tc>
          <w:tcPr>
            <w:tcW w:w="3912" w:type="dxa"/>
            <w:vMerge w:val="restart"/>
            <w:vAlign w:val="center"/>
          </w:tcPr>
          <w:p w14:paraId="0494D456"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ВН (П</w:t>
            </w:r>
            <w:r>
              <w:rPr>
                <w:vertAlign w:val="subscript"/>
              </w:rPr>
              <w:t>saidiВН</w:t>
            </w:r>
            <w:r>
              <w:t>,</w:t>
            </w:r>
            <w:r>
              <w:rPr>
                <w:vertAlign w:val="subscript"/>
              </w:rPr>
              <w:t>рем</w:t>
            </w:r>
            <w:r>
              <w:t>), ч</w:t>
            </w:r>
          </w:p>
        </w:tc>
        <w:tc>
          <w:tcPr>
            <w:tcW w:w="4649" w:type="dxa"/>
            <w:tcBorders>
              <w:bottom w:val="nil"/>
            </w:tcBorders>
            <w:vAlign w:val="center"/>
          </w:tcPr>
          <w:p w14:paraId="5CA295EC"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6">
              <w:r>
                <w:rPr>
                  <w:color w:val="0000FF"/>
                </w:rPr>
                <w:t>столбцу 17</w:t>
              </w:r>
            </w:hyperlink>
            <w:r>
              <w:t xml:space="preserve"> образца формы 8.1 и значения </w:t>
            </w:r>
            <w:hyperlink w:anchor="P3884">
              <w:r>
                <w:rPr>
                  <w:color w:val="0000FF"/>
                </w:rPr>
                <w:t>подпункта 1.1</w:t>
              </w:r>
            </w:hyperlink>
            <w:r>
              <w:t xml:space="preserve"> образца формы 8.3.1</w:t>
            </w:r>
          </w:p>
        </w:tc>
      </w:tr>
      <w:tr w:rsidR="007302CF" w14:paraId="51039756" w14:textId="77777777">
        <w:tblPrEx>
          <w:tblBorders>
            <w:insideH w:val="nil"/>
          </w:tblBorders>
        </w:tblPrEx>
        <w:tc>
          <w:tcPr>
            <w:tcW w:w="510" w:type="dxa"/>
            <w:vMerge/>
          </w:tcPr>
          <w:p w14:paraId="13676658" w14:textId="77777777" w:rsidR="007302CF" w:rsidRDefault="007302CF">
            <w:pPr>
              <w:pStyle w:val="ConsPlusNormal"/>
            </w:pPr>
          </w:p>
        </w:tc>
        <w:tc>
          <w:tcPr>
            <w:tcW w:w="3912" w:type="dxa"/>
            <w:vMerge/>
          </w:tcPr>
          <w:p w14:paraId="00CDF439" w14:textId="77777777" w:rsidR="007302CF" w:rsidRDefault="007302CF">
            <w:pPr>
              <w:pStyle w:val="ConsPlusNormal"/>
            </w:pPr>
          </w:p>
        </w:tc>
        <w:tc>
          <w:tcPr>
            <w:tcW w:w="4649" w:type="dxa"/>
            <w:tcBorders>
              <w:top w:val="nil"/>
              <w:bottom w:val="nil"/>
            </w:tcBorders>
            <w:vAlign w:val="center"/>
          </w:tcPr>
          <w:p w14:paraId="781ECF4C" w14:textId="77777777" w:rsidR="007302CF" w:rsidRDefault="007302CF">
            <w:pPr>
              <w:pStyle w:val="ConsPlusNormal"/>
              <w:jc w:val="center"/>
            </w:pPr>
            <w:r>
              <w:rPr>
                <w:noProof/>
                <w:position w:val="-10"/>
              </w:rPr>
              <w:drawing>
                <wp:inline distT="0" distB="0" distL="0" distR="0" wp14:anchorId="50F84406" wp14:editId="5F566A6D">
                  <wp:extent cx="2873375" cy="273050"/>
                  <wp:effectExtent l="0" t="0" r="0" b="0"/>
                  <wp:docPr id="211966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873375" cy="273050"/>
                          </a:xfrm>
                          <a:prstGeom prst="rect">
                            <a:avLst/>
                          </a:prstGeom>
                          <a:noFill/>
                          <a:ln>
                            <a:noFill/>
                          </a:ln>
                        </pic:spPr>
                      </pic:pic>
                    </a:graphicData>
                  </a:graphic>
                </wp:inline>
              </w:drawing>
            </w:r>
          </w:p>
        </w:tc>
      </w:tr>
      <w:tr w:rsidR="007302CF" w14:paraId="223E4152" w14:textId="77777777">
        <w:tc>
          <w:tcPr>
            <w:tcW w:w="510" w:type="dxa"/>
            <w:vMerge/>
          </w:tcPr>
          <w:p w14:paraId="11D1A5DF" w14:textId="77777777" w:rsidR="007302CF" w:rsidRDefault="007302CF">
            <w:pPr>
              <w:pStyle w:val="ConsPlusNormal"/>
            </w:pPr>
          </w:p>
        </w:tc>
        <w:tc>
          <w:tcPr>
            <w:tcW w:w="3912" w:type="dxa"/>
            <w:vMerge/>
          </w:tcPr>
          <w:p w14:paraId="32D51782" w14:textId="77777777" w:rsidR="007302CF" w:rsidRDefault="007302CF">
            <w:pPr>
              <w:pStyle w:val="ConsPlusNormal"/>
            </w:pPr>
          </w:p>
        </w:tc>
        <w:tc>
          <w:tcPr>
            <w:tcW w:w="4649" w:type="dxa"/>
            <w:tcBorders>
              <w:top w:val="nil"/>
            </w:tcBorders>
            <w:vAlign w:val="center"/>
          </w:tcPr>
          <w:p w14:paraId="33F3923F"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58D46BFA" w14:textId="77777777">
        <w:tc>
          <w:tcPr>
            <w:tcW w:w="510" w:type="dxa"/>
            <w:vMerge w:val="restart"/>
            <w:vAlign w:val="center"/>
          </w:tcPr>
          <w:p w14:paraId="495CB6BD" w14:textId="77777777" w:rsidR="007302CF" w:rsidRDefault="007302CF">
            <w:pPr>
              <w:pStyle w:val="ConsPlusNormal"/>
              <w:jc w:val="center"/>
            </w:pPr>
            <w:r>
              <w:t>4.2</w:t>
            </w:r>
          </w:p>
        </w:tc>
        <w:tc>
          <w:tcPr>
            <w:tcW w:w="3912" w:type="dxa"/>
            <w:vMerge w:val="restart"/>
            <w:vAlign w:val="center"/>
          </w:tcPr>
          <w:p w14:paraId="04DB433C"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СН1 (П</w:t>
            </w:r>
            <w:r>
              <w:rPr>
                <w:vertAlign w:val="subscript"/>
              </w:rPr>
              <w:t>saidiСН1</w:t>
            </w:r>
            <w:r>
              <w:t>,</w:t>
            </w:r>
            <w:r>
              <w:rPr>
                <w:vertAlign w:val="subscript"/>
              </w:rPr>
              <w:t>рем</w:t>
            </w:r>
            <w:r>
              <w:t>), ч</w:t>
            </w:r>
          </w:p>
        </w:tc>
        <w:tc>
          <w:tcPr>
            <w:tcW w:w="4649" w:type="dxa"/>
            <w:tcBorders>
              <w:bottom w:val="nil"/>
            </w:tcBorders>
            <w:vAlign w:val="center"/>
          </w:tcPr>
          <w:p w14:paraId="6AAF0EB7"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7">
              <w:r>
                <w:rPr>
                  <w:color w:val="0000FF"/>
                </w:rPr>
                <w:t>столбцу 18</w:t>
              </w:r>
            </w:hyperlink>
            <w:r>
              <w:t xml:space="preserve"> образца формы 8.1 и значения </w:t>
            </w:r>
            <w:hyperlink w:anchor="P3887">
              <w:r>
                <w:rPr>
                  <w:color w:val="0000FF"/>
                </w:rPr>
                <w:t>подпункта 1.2</w:t>
              </w:r>
            </w:hyperlink>
            <w:r>
              <w:t xml:space="preserve"> образца формы 8.3.1</w:t>
            </w:r>
          </w:p>
        </w:tc>
      </w:tr>
      <w:tr w:rsidR="007302CF" w14:paraId="63687FC3" w14:textId="77777777">
        <w:tblPrEx>
          <w:tblBorders>
            <w:insideH w:val="nil"/>
          </w:tblBorders>
        </w:tblPrEx>
        <w:tc>
          <w:tcPr>
            <w:tcW w:w="510" w:type="dxa"/>
            <w:vMerge/>
          </w:tcPr>
          <w:p w14:paraId="683F4C6E" w14:textId="77777777" w:rsidR="007302CF" w:rsidRDefault="007302CF">
            <w:pPr>
              <w:pStyle w:val="ConsPlusNormal"/>
            </w:pPr>
          </w:p>
        </w:tc>
        <w:tc>
          <w:tcPr>
            <w:tcW w:w="3912" w:type="dxa"/>
            <w:vMerge/>
          </w:tcPr>
          <w:p w14:paraId="5F640667" w14:textId="77777777" w:rsidR="007302CF" w:rsidRDefault="007302CF">
            <w:pPr>
              <w:pStyle w:val="ConsPlusNormal"/>
            </w:pPr>
          </w:p>
        </w:tc>
        <w:tc>
          <w:tcPr>
            <w:tcW w:w="4649" w:type="dxa"/>
            <w:tcBorders>
              <w:top w:val="nil"/>
              <w:bottom w:val="nil"/>
            </w:tcBorders>
            <w:vAlign w:val="center"/>
          </w:tcPr>
          <w:p w14:paraId="1B569395" w14:textId="77777777" w:rsidR="007302CF" w:rsidRDefault="007302CF">
            <w:pPr>
              <w:pStyle w:val="ConsPlusNormal"/>
              <w:jc w:val="center"/>
            </w:pPr>
            <w:r>
              <w:rPr>
                <w:noProof/>
                <w:position w:val="-10"/>
              </w:rPr>
              <w:drawing>
                <wp:inline distT="0" distB="0" distL="0" distR="0" wp14:anchorId="113DC60C" wp14:editId="09E363CC">
                  <wp:extent cx="2873375" cy="273050"/>
                  <wp:effectExtent l="0" t="0" r="0" b="0"/>
                  <wp:docPr id="1220415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873375" cy="273050"/>
                          </a:xfrm>
                          <a:prstGeom prst="rect">
                            <a:avLst/>
                          </a:prstGeom>
                          <a:noFill/>
                          <a:ln>
                            <a:noFill/>
                          </a:ln>
                        </pic:spPr>
                      </pic:pic>
                    </a:graphicData>
                  </a:graphic>
                </wp:inline>
              </w:drawing>
            </w:r>
          </w:p>
        </w:tc>
      </w:tr>
      <w:tr w:rsidR="007302CF" w14:paraId="63D79FBD" w14:textId="77777777">
        <w:tc>
          <w:tcPr>
            <w:tcW w:w="510" w:type="dxa"/>
            <w:vMerge/>
          </w:tcPr>
          <w:p w14:paraId="3AFA445E" w14:textId="77777777" w:rsidR="007302CF" w:rsidRDefault="007302CF">
            <w:pPr>
              <w:pStyle w:val="ConsPlusNormal"/>
            </w:pPr>
          </w:p>
        </w:tc>
        <w:tc>
          <w:tcPr>
            <w:tcW w:w="3912" w:type="dxa"/>
            <w:vMerge/>
          </w:tcPr>
          <w:p w14:paraId="2E1D8C89" w14:textId="77777777" w:rsidR="007302CF" w:rsidRDefault="007302CF">
            <w:pPr>
              <w:pStyle w:val="ConsPlusNormal"/>
            </w:pPr>
          </w:p>
        </w:tc>
        <w:tc>
          <w:tcPr>
            <w:tcW w:w="4649" w:type="dxa"/>
            <w:tcBorders>
              <w:top w:val="nil"/>
            </w:tcBorders>
            <w:vAlign w:val="center"/>
          </w:tcPr>
          <w:p w14:paraId="3EA53B10"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1407AB9C" w14:textId="77777777">
        <w:tc>
          <w:tcPr>
            <w:tcW w:w="510" w:type="dxa"/>
            <w:vMerge w:val="restart"/>
            <w:vAlign w:val="center"/>
          </w:tcPr>
          <w:p w14:paraId="62180813" w14:textId="77777777" w:rsidR="007302CF" w:rsidRDefault="007302CF">
            <w:pPr>
              <w:pStyle w:val="ConsPlusNormal"/>
              <w:jc w:val="center"/>
            </w:pPr>
            <w:r>
              <w:t>4.3</w:t>
            </w:r>
          </w:p>
        </w:tc>
        <w:tc>
          <w:tcPr>
            <w:tcW w:w="3912" w:type="dxa"/>
            <w:vMerge w:val="restart"/>
            <w:vAlign w:val="center"/>
          </w:tcPr>
          <w:p w14:paraId="4EFAA8C1"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СН2 (П</w:t>
            </w:r>
            <w:r>
              <w:rPr>
                <w:vertAlign w:val="subscript"/>
              </w:rPr>
              <w:t>saidiСН2</w:t>
            </w:r>
            <w:r>
              <w:t>,</w:t>
            </w:r>
            <w:r>
              <w:rPr>
                <w:vertAlign w:val="subscript"/>
              </w:rPr>
              <w:t>рем</w:t>
            </w:r>
            <w:r>
              <w:t>), ч</w:t>
            </w:r>
          </w:p>
        </w:tc>
        <w:tc>
          <w:tcPr>
            <w:tcW w:w="4649" w:type="dxa"/>
            <w:tcBorders>
              <w:bottom w:val="nil"/>
            </w:tcBorders>
            <w:vAlign w:val="center"/>
          </w:tcPr>
          <w:p w14:paraId="0128C484" w14:textId="77777777" w:rsidR="007302CF" w:rsidRDefault="007302CF">
            <w:pPr>
              <w:pStyle w:val="ConsPlusNormal"/>
              <w:jc w:val="center"/>
            </w:pPr>
            <w:r>
              <w:t xml:space="preserve">Отношение суммы произведений по </w:t>
            </w:r>
            <w:hyperlink w:anchor="P3318">
              <w:r>
                <w:rPr>
                  <w:color w:val="0000FF"/>
                </w:rPr>
                <w:t>столбцу 9</w:t>
              </w:r>
            </w:hyperlink>
            <w:r>
              <w:t xml:space="preserve"> и </w:t>
            </w:r>
            <w:hyperlink w:anchor="P3328">
              <w:r>
                <w:rPr>
                  <w:color w:val="0000FF"/>
                </w:rPr>
                <w:t>столбцу 19</w:t>
              </w:r>
            </w:hyperlink>
            <w:r>
              <w:t xml:space="preserve"> образца формы 8.1 и значения </w:t>
            </w:r>
            <w:hyperlink w:anchor="P3890">
              <w:r>
                <w:rPr>
                  <w:color w:val="0000FF"/>
                </w:rPr>
                <w:t>подпункта 1.3</w:t>
              </w:r>
            </w:hyperlink>
            <w:r>
              <w:t xml:space="preserve"> образца формы 8.3.1</w:t>
            </w:r>
          </w:p>
        </w:tc>
      </w:tr>
      <w:tr w:rsidR="007302CF" w14:paraId="541D5FF0" w14:textId="77777777">
        <w:tblPrEx>
          <w:tblBorders>
            <w:insideH w:val="nil"/>
          </w:tblBorders>
        </w:tblPrEx>
        <w:tc>
          <w:tcPr>
            <w:tcW w:w="510" w:type="dxa"/>
            <w:vMerge/>
          </w:tcPr>
          <w:p w14:paraId="054F473C" w14:textId="77777777" w:rsidR="007302CF" w:rsidRDefault="007302CF">
            <w:pPr>
              <w:pStyle w:val="ConsPlusNormal"/>
            </w:pPr>
          </w:p>
        </w:tc>
        <w:tc>
          <w:tcPr>
            <w:tcW w:w="3912" w:type="dxa"/>
            <w:vMerge/>
          </w:tcPr>
          <w:p w14:paraId="4D6C7351" w14:textId="77777777" w:rsidR="007302CF" w:rsidRDefault="007302CF">
            <w:pPr>
              <w:pStyle w:val="ConsPlusNormal"/>
            </w:pPr>
          </w:p>
        </w:tc>
        <w:tc>
          <w:tcPr>
            <w:tcW w:w="4649" w:type="dxa"/>
            <w:tcBorders>
              <w:top w:val="nil"/>
              <w:bottom w:val="nil"/>
            </w:tcBorders>
            <w:vAlign w:val="center"/>
          </w:tcPr>
          <w:p w14:paraId="5490DA8E" w14:textId="77777777" w:rsidR="007302CF" w:rsidRDefault="007302CF">
            <w:pPr>
              <w:pStyle w:val="ConsPlusNormal"/>
              <w:jc w:val="center"/>
            </w:pPr>
            <w:r>
              <w:rPr>
                <w:noProof/>
                <w:position w:val="-10"/>
              </w:rPr>
              <w:drawing>
                <wp:inline distT="0" distB="0" distL="0" distR="0" wp14:anchorId="73784DBE" wp14:editId="694B5A8C">
                  <wp:extent cx="2873375" cy="273050"/>
                  <wp:effectExtent l="0" t="0" r="0" b="0"/>
                  <wp:docPr id="1852186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873375" cy="273050"/>
                          </a:xfrm>
                          <a:prstGeom prst="rect">
                            <a:avLst/>
                          </a:prstGeom>
                          <a:noFill/>
                          <a:ln>
                            <a:noFill/>
                          </a:ln>
                        </pic:spPr>
                      </pic:pic>
                    </a:graphicData>
                  </a:graphic>
                </wp:inline>
              </w:drawing>
            </w:r>
          </w:p>
        </w:tc>
      </w:tr>
      <w:tr w:rsidR="007302CF" w14:paraId="47E2C44F" w14:textId="77777777">
        <w:tc>
          <w:tcPr>
            <w:tcW w:w="510" w:type="dxa"/>
            <w:vMerge/>
          </w:tcPr>
          <w:p w14:paraId="05F658AD" w14:textId="77777777" w:rsidR="007302CF" w:rsidRDefault="007302CF">
            <w:pPr>
              <w:pStyle w:val="ConsPlusNormal"/>
            </w:pPr>
          </w:p>
        </w:tc>
        <w:tc>
          <w:tcPr>
            <w:tcW w:w="3912" w:type="dxa"/>
            <w:vMerge/>
          </w:tcPr>
          <w:p w14:paraId="56B49A32" w14:textId="77777777" w:rsidR="007302CF" w:rsidRDefault="007302CF">
            <w:pPr>
              <w:pStyle w:val="ConsPlusNormal"/>
            </w:pPr>
          </w:p>
        </w:tc>
        <w:tc>
          <w:tcPr>
            <w:tcW w:w="4649" w:type="dxa"/>
            <w:tcBorders>
              <w:top w:val="nil"/>
            </w:tcBorders>
            <w:vAlign w:val="center"/>
          </w:tcPr>
          <w:p w14:paraId="698C5697"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2B5F1C37" w14:textId="77777777">
        <w:tc>
          <w:tcPr>
            <w:tcW w:w="510" w:type="dxa"/>
            <w:vMerge w:val="restart"/>
            <w:vAlign w:val="center"/>
          </w:tcPr>
          <w:p w14:paraId="6191E24A" w14:textId="77777777" w:rsidR="007302CF" w:rsidRDefault="007302CF">
            <w:pPr>
              <w:pStyle w:val="ConsPlusNormal"/>
              <w:jc w:val="center"/>
            </w:pPr>
            <w:r>
              <w:lastRenderedPageBreak/>
              <w:t>4.4</w:t>
            </w:r>
          </w:p>
        </w:tc>
        <w:tc>
          <w:tcPr>
            <w:tcW w:w="3912" w:type="dxa"/>
            <w:vMerge w:val="restart"/>
            <w:vAlign w:val="center"/>
          </w:tcPr>
          <w:p w14:paraId="34A317AF" w14:textId="77777777" w:rsidR="007302CF" w:rsidRDefault="007302CF">
            <w:pPr>
              <w:pStyle w:val="ConsPlusNormal"/>
              <w:jc w:val="center"/>
            </w:pPr>
            <w:r>
              <w:t>Средняя продолжительность прекращения передачи электрической энергии при проведении ремонтных работ по уровню напряжения НН (П</w:t>
            </w:r>
            <w:r>
              <w:rPr>
                <w:vertAlign w:val="subscript"/>
              </w:rPr>
              <w:t>saidiНН</w:t>
            </w:r>
            <w:r>
              <w:t>,</w:t>
            </w:r>
            <w:r>
              <w:rPr>
                <w:vertAlign w:val="subscript"/>
              </w:rPr>
              <w:t>рем</w:t>
            </w:r>
            <w:r>
              <w:t>), ч</w:t>
            </w:r>
          </w:p>
        </w:tc>
        <w:tc>
          <w:tcPr>
            <w:tcW w:w="4649" w:type="dxa"/>
            <w:tcBorders>
              <w:bottom w:val="nil"/>
            </w:tcBorders>
            <w:vAlign w:val="center"/>
          </w:tcPr>
          <w:p w14:paraId="6FD07681" w14:textId="77777777" w:rsidR="007302CF" w:rsidRDefault="007302CF">
            <w:pPr>
              <w:pStyle w:val="ConsPlusNormal"/>
              <w:jc w:val="center"/>
            </w:pPr>
            <w:r>
              <w:t xml:space="preserve">Отношение суммы произведений по столбцу 9 и </w:t>
            </w:r>
            <w:hyperlink w:anchor="P3329">
              <w:r>
                <w:rPr>
                  <w:color w:val="0000FF"/>
                </w:rPr>
                <w:t>столбцу 20</w:t>
              </w:r>
            </w:hyperlink>
            <w:r>
              <w:t xml:space="preserve"> образца формы 8.1 и значения </w:t>
            </w:r>
            <w:hyperlink w:anchor="P3893">
              <w:r>
                <w:rPr>
                  <w:color w:val="0000FF"/>
                </w:rPr>
                <w:t>подпункта 1.4</w:t>
              </w:r>
            </w:hyperlink>
            <w:r>
              <w:t xml:space="preserve"> образца формы 8.3.1</w:t>
            </w:r>
          </w:p>
        </w:tc>
      </w:tr>
      <w:tr w:rsidR="007302CF" w14:paraId="7A369F2D" w14:textId="77777777">
        <w:tblPrEx>
          <w:tblBorders>
            <w:insideH w:val="nil"/>
          </w:tblBorders>
        </w:tblPrEx>
        <w:tc>
          <w:tcPr>
            <w:tcW w:w="510" w:type="dxa"/>
            <w:vMerge/>
          </w:tcPr>
          <w:p w14:paraId="7ACA2C70" w14:textId="77777777" w:rsidR="007302CF" w:rsidRDefault="007302CF">
            <w:pPr>
              <w:pStyle w:val="ConsPlusNormal"/>
            </w:pPr>
          </w:p>
        </w:tc>
        <w:tc>
          <w:tcPr>
            <w:tcW w:w="3912" w:type="dxa"/>
            <w:vMerge/>
          </w:tcPr>
          <w:p w14:paraId="3917C950" w14:textId="77777777" w:rsidR="007302CF" w:rsidRDefault="007302CF">
            <w:pPr>
              <w:pStyle w:val="ConsPlusNormal"/>
            </w:pPr>
          </w:p>
        </w:tc>
        <w:tc>
          <w:tcPr>
            <w:tcW w:w="4649" w:type="dxa"/>
            <w:tcBorders>
              <w:top w:val="nil"/>
              <w:bottom w:val="nil"/>
            </w:tcBorders>
            <w:vAlign w:val="center"/>
          </w:tcPr>
          <w:p w14:paraId="6092C905" w14:textId="77777777" w:rsidR="007302CF" w:rsidRDefault="007302CF">
            <w:pPr>
              <w:pStyle w:val="ConsPlusNormal"/>
              <w:jc w:val="center"/>
            </w:pPr>
            <w:r>
              <w:rPr>
                <w:noProof/>
                <w:position w:val="-10"/>
              </w:rPr>
              <w:drawing>
                <wp:inline distT="0" distB="0" distL="0" distR="0" wp14:anchorId="0ADD95B0" wp14:editId="71C438D5">
                  <wp:extent cx="2873375" cy="273050"/>
                  <wp:effectExtent l="0" t="0" r="0" b="0"/>
                  <wp:docPr id="1794239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873375" cy="273050"/>
                          </a:xfrm>
                          <a:prstGeom prst="rect">
                            <a:avLst/>
                          </a:prstGeom>
                          <a:noFill/>
                          <a:ln>
                            <a:noFill/>
                          </a:ln>
                        </pic:spPr>
                      </pic:pic>
                    </a:graphicData>
                  </a:graphic>
                </wp:inline>
              </w:drawing>
            </w:r>
          </w:p>
        </w:tc>
      </w:tr>
      <w:tr w:rsidR="007302CF" w14:paraId="666DBB53" w14:textId="77777777">
        <w:tc>
          <w:tcPr>
            <w:tcW w:w="510" w:type="dxa"/>
            <w:vMerge/>
          </w:tcPr>
          <w:p w14:paraId="1C8583CD" w14:textId="77777777" w:rsidR="007302CF" w:rsidRDefault="007302CF">
            <w:pPr>
              <w:pStyle w:val="ConsPlusNormal"/>
            </w:pPr>
          </w:p>
        </w:tc>
        <w:tc>
          <w:tcPr>
            <w:tcW w:w="3912" w:type="dxa"/>
            <w:vMerge/>
          </w:tcPr>
          <w:p w14:paraId="491E0C17" w14:textId="77777777" w:rsidR="007302CF" w:rsidRDefault="007302CF">
            <w:pPr>
              <w:pStyle w:val="ConsPlusNormal"/>
            </w:pPr>
          </w:p>
        </w:tc>
        <w:tc>
          <w:tcPr>
            <w:tcW w:w="4649" w:type="dxa"/>
            <w:tcBorders>
              <w:top w:val="nil"/>
            </w:tcBorders>
            <w:vAlign w:val="center"/>
          </w:tcPr>
          <w:p w14:paraId="20C2A62C"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064954D3" w14:textId="77777777">
        <w:tc>
          <w:tcPr>
            <w:tcW w:w="510" w:type="dxa"/>
            <w:vMerge w:val="restart"/>
            <w:vAlign w:val="center"/>
          </w:tcPr>
          <w:p w14:paraId="1AB85B16" w14:textId="77777777" w:rsidR="007302CF" w:rsidRDefault="007302CF">
            <w:pPr>
              <w:pStyle w:val="ConsPlusNormal"/>
              <w:jc w:val="center"/>
            </w:pPr>
            <w:r>
              <w:t>5</w:t>
            </w:r>
          </w:p>
        </w:tc>
        <w:tc>
          <w:tcPr>
            <w:tcW w:w="3912" w:type="dxa"/>
            <w:vMerge w:val="restart"/>
            <w:vAlign w:val="center"/>
          </w:tcPr>
          <w:p w14:paraId="2D8B1F1A"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w:t>
            </w:r>
            <w:r>
              <w:rPr>
                <w:vertAlign w:val="subscript"/>
              </w:rPr>
              <w:t>saifi,рем</w:t>
            </w:r>
            <w:r>
              <w:t>), в том числе дифференцированная по уровням напряжения, шт.</w:t>
            </w:r>
          </w:p>
        </w:tc>
        <w:tc>
          <w:tcPr>
            <w:tcW w:w="4649" w:type="dxa"/>
            <w:tcBorders>
              <w:bottom w:val="nil"/>
            </w:tcBorders>
            <w:vAlign w:val="center"/>
          </w:tcPr>
          <w:p w14:paraId="4D35068E" w14:textId="77777777" w:rsidR="007302CF" w:rsidRDefault="007302CF">
            <w:pPr>
              <w:pStyle w:val="ConsPlusNormal"/>
              <w:jc w:val="center"/>
            </w:pPr>
            <w:r>
              <w:t xml:space="preserve">Отношение суммы по </w:t>
            </w:r>
            <w:hyperlink w:anchor="P3322">
              <w:r>
                <w:rPr>
                  <w:color w:val="0000FF"/>
                </w:rPr>
                <w:t>столбцу 13</w:t>
              </w:r>
            </w:hyperlink>
            <w:r>
              <w:t xml:space="preserve"> образца формы 8.1 и значения </w:t>
            </w:r>
            <w:hyperlink w:anchor="P3881">
              <w:r>
                <w:rPr>
                  <w:color w:val="0000FF"/>
                </w:rPr>
                <w:t>пункта 1</w:t>
              </w:r>
            </w:hyperlink>
            <w:r>
              <w:t xml:space="preserve"> образца формы 8.3.1</w:t>
            </w:r>
          </w:p>
        </w:tc>
      </w:tr>
      <w:tr w:rsidR="007302CF" w14:paraId="7A7F9440" w14:textId="77777777">
        <w:tblPrEx>
          <w:tblBorders>
            <w:insideH w:val="nil"/>
          </w:tblBorders>
        </w:tblPrEx>
        <w:tc>
          <w:tcPr>
            <w:tcW w:w="510" w:type="dxa"/>
            <w:vMerge/>
          </w:tcPr>
          <w:p w14:paraId="4647D0F5" w14:textId="77777777" w:rsidR="007302CF" w:rsidRDefault="007302CF">
            <w:pPr>
              <w:pStyle w:val="ConsPlusNormal"/>
            </w:pPr>
          </w:p>
        </w:tc>
        <w:tc>
          <w:tcPr>
            <w:tcW w:w="3912" w:type="dxa"/>
            <w:vMerge/>
          </w:tcPr>
          <w:p w14:paraId="4C282A95" w14:textId="77777777" w:rsidR="007302CF" w:rsidRDefault="007302CF">
            <w:pPr>
              <w:pStyle w:val="ConsPlusNormal"/>
            </w:pPr>
          </w:p>
        </w:tc>
        <w:tc>
          <w:tcPr>
            <w:tcW w:w="4649" w:type="dxa"/>
            <w:tcBorders>
              <w:top w:val="nil"/>
              <w:bottom w:val="nil"/>
            </w:tcBorders>
            <w:vAlign w:val="center"/>
          </w:tcPr>
          <w:p w14:paraId="3BF67F54" w14:textId="77777777" w:rsidR="007302CF" w:rsidRDefault="007302CF">
            <w:pPr>
              <w:pStyle w:val="ConsPlusNormal"/>
              <w:jc w:val="center"/>
            </w:pPr>
            <w:r>
              <w:rPr>
                <w:noProof/>
                <w:position w:val="-10"/>
              </w:rPr>
              <w:drawing>
                <wp:inline distT="0" distB="0" distL="0" distR="0" wp14:anchorId="0FC5308D" wp14:editId="1AE45DBA">
                  <wp:extent cx="2873375" cy="272415"/>
                  <wp:effectExtent l="0" t="0" r="0" b="0"/>
                  <wp:docPr id="643802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873375" cy="272415"/>
                          </a:xfrm>
                          <a:prstGeom prst="rect">
                            <a:avLst/>
                          </a:prstGeom>
                          <a:noFill/>
                          <a:ln>
                            <a:noFill/>
                          </a:ln>
                        </pic:spPr>
                      </pic:pic>
                    </a:graphicData>
                  </a:graphic>
                </wp:inline>
              </w:drawing>
            </w:r>
          </w:p>
        </w:tc>
      </w:tr>
      <w:tr w:rsidR="007302CF" w14:paraId="43BC2533" w14:textId="77777777">
        <w:tc>
          <w:tcPr>
            <w:tcW w:w="510" w:type="dxa"/>
            <w:vMerge/>
          </w:tcPr>
          <w:p w14:paraId="0B675A2F" w14:textId="77777777" w:rsidR="007302CF" w:rsidRDefault="007302CF">
            <w:pPr>
              <w:pStyle w:val="ConsPlusNormal"/>
            </w:pPr>
          </w:p>
        </w:tc>
        <w:tc>
          <w:tcPr>
            <w:tcW w:w="3912" w:type="dxa"/>
            <w:vMerge/>
          </w:tcPr>
          <w:p w14:paraId="16FB652A" w14:textId="77777777" w:rsidR="007302CF" w:rsidRDefault="007302CF">
            <w:pPr>
              <w:pStyle w:val="ConsPlusNormal"/>
            </w:pPr>
          </w:p>
        </w:tc>
        <w:tc>
          <w:tcPr>
            <w:tcW w:w="4649" w:type="dxa"/>
            <w:tcBorders>
              <w:top w:val="nil"/>
            </w:tcBorders>
            <w:vAlign w:val="center"/>
          </w:tcPr>
          <w:p w14:paraId="4564B68D"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76C27E89" w14:textId="77777777">
        <w:tc>
          <w:tcPr>
            <w:tcW w:w="510" w:type="dxa"/>
            <w:vMerge w:val="restart"/>
            <w:vAlign w:val="center"/>
          </w:tcPr>
          <w:p w14:paraId="23EBF789" w14:textId="77777777" w:rsidR="007302CF" w:rsidRDefault="007302CF">
            <w:pPr>
              <w:pStyle w:val="ConsPlusNormal"/>
              <w:jc w:val="center"/>
            </w:pPr>
            <w:r>
              <w:t>5.1</w:t>
            </w:r>
          </w:p>
        </w:tc>
        <w:tc>
          <w:tcPr>
            <w:tcW w:w="3912" w:type="dxa"/>
            <w:vMerge w:val="restart"/>
            <w:vAlign w:val="center"/>
          </w:tcPr>
          <w:p w14:paraId="2E840CBA"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ВН (П</w:t>
            </w:r>
            <w:r>
              <w:rPr>
                <w:vertAlign w:val="subscript"/>
              </w:rPr>
              <w:t>saifiВН,рем</w:t>
            </w:r>
            <w:r>
              <w:t>), шт.</w:t>
            </w:r>
          </w:p>
        </w:tc>
        <w:tc>
          <w:tcPr>
            <w:tcW w:w="4649" w:type="dxa"/>
            <w:tcBorders>
              <w:bottom w:val="nil"/>
            </w:tcBorders>
            <w:vAlign w:val="center"/>
          </w:tcPr>
          <w:p w14:paraId="1AE8F9C3" w14:textId="77777777" w:rsidR="007302CF" w:rsidRDefault="007302CF">
            <w:pPr>
              <w:pStyle w:val="ConsPlusNormal"/>
              <w:jc w:val="center"/>
            </w:pPr>
            <w:r>
              <w:t xml:space="preserve">Отношение суммы по </w:t>
            </w:r>
            <w:hyperlink w:anchor="P3326">
              <w:r>
                <w:rPr>
                  <w:color w:val="0000FF"/>
                </w:rPr>
                <w:t>столбцу 17</w:t>
              </w:r>
            </w:hyperlink>
            <w:r>
              <w:t xml:space="preserve"> образца формы 8.1 и значения </w:t>
            </w:r>
            <w:hyperlink w:anchor="P3884">
              <w:r>
                <w:rPr>
                  <w:color w:val="0000FF"/>
                </w:rPr>
                <w:t>подпункта 1.1</w:t>
              </w:r>
            </w:hyperlink>
            <w:r>
              <w:t xml:space="preserve"> образца формы 8.3.1</w:t>
            </w:r>
          </w:p>
        </w:tc>
      </w:tr>
      <w:tr w:rsidR="007302CF" w14:paraId="4DD572BC" w14:textId="77777777">
        <w:tblPrEx>
          <w:tblBorders>
            <w:insideH w:val="nil"/>
          </w:tblBorders>
        </w:tblPrEx>
        <w:tc>
          <w:tcPr>
            <w:tcW w:w="510" w:type="dxa"/>
            <w:vMerge/>
          </w:tcPr>
          <w:p w14:paraId="1E7D3FAA" w14:textId="77777777" w:rsidR="007302CF" w:rsidRDefault="007302CF">
            <w:pPr>
              <w:pStyle w:val="ConsPlusNormal"/>
            </w:pPr>
          </w:p>
        </w:tc>
        <w:tc>
          <w:tcPr>
            <w:tcW w:w="3912" w:type="dxa"/>
            <w:vMerge/>
          </w:tcPr>
          <w:p w14:paraId="460013D4" w14:textId="77777777" w:rsidR="007302CF" w:rsidRDefault="007302CF">
            <w:pPr>
              <w:pStyle w:val="ConsPlusNormal"/>
            </w:pPr>
          </w:p>
        </w:tc>
        <w:tc>
          <w:tcPr>
            <w:tcW w:w="4649" w:type="dxa"/>
            <w:tcBorders>
              <w:top w:val="nil"/>
              <w:bottom w:val="nil"/>
            </w:tcBorders>
            <w:vAlign w:val="center"/>
          </w:tcPr>
          <w:p w14:paraId="0C059944" w14:textId="77777777" w:rsidR="007302CF" w:rsidRDefault="007302CF">
            <w:pPr>
              <w:pStyle w:val="ConsPlusNormal"/>
              <w:jc w:val="center"/>
            </w:pPr>
            <w:r>
              <w:rPr>
                <w:noProof/>
                <w:position w:val="-8"/>
              </w:rPr>
              <w:drawing>
                <wp:inline distT="0" distB="0" distL="0" distR="0" wp14:anchorId="45EC6D81" wp14:editId="1A31CBE7">
                  <wp:extent cx="2873375" cy="252730"/>
                  <wp:effectExtent l="0" t="0" r="0" b="0"/>
                  <wp:docPr id="1566561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873375" cy="252730"/>
                          </a:xfrm>
                          <a:prstGeom prst="rect">
                            <a:avLst/>
                          </a:prstGeom>
                          <a:noFill/>
                          <a:ln>
                            <a:noFill/>
                          </a:ln>
                        </pic:spPr>
                      </pic:pic>
                    </a:graphicData>
                  </a:graphic>
                </wp:inline>
              </w:drawing>
            </w:r>
          </w:p>
        </w:tc>
      </w:tr>
      <w:tr w:rsidR="007302CF" w14:paraId="62156584" w14:textId="77777777">
        <w:tc>
          <w:tcPr>
            <w:tcW w:w="510" w:type="dxa"/>
            <w:vMerge/>
          </w:tcPr>
          <w:p w14:paraId="109F7682" w14:textId="77777777" w:rsidR="007302CF" w:rsidRDefault="007302CF">
            <w:pPr>
              <w:pStyle w:val="ConsPlusNormal"/>
            </w:pPr>
          </w:p>
        </w:tc>
        <w:tc>
          <w:tcPr>
            <w:tcW w:w="3912" w:type="dxa"/>
            <w:vMerge/>
          </w:tcPr>
          <w:p w14:paraId="50921565" w14:textId="77777777" w:rsidR="007302CF" w:rsidRDefault="007302CF">
            <w:pPr>
              <w:pStyle w:val="ConsPlusNormal"/>
            </w:pPr>
          </w:p>
        </w:tc>
        <w:tc>
          <w:tcPr>
            <w:tcW w:w="4649" w:type="dxa"/>
            <w:tcBorders>
              <w:top w:val="nil"/>
            </w:tcBorders>
            <w:vAlign w:val="center"/>
          </w:tcPr>
          <w:p w14:paraId="0F4B9810"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035397E5" w14:textId="77777777">
        <w:tc>
          <w:tcPr>
            <w:tcW w:w="510" w:type="dxa"/>
            <w:vMerge w:val="restart"/>
            <w:vAlign w:val="center"/>
          </w:tcPr>
          <w:p w14:paraId="69E472A2" w14:textId="77777777" w:rsidR="007302CF" w:rsidRDefault="007302CF">
            <w:pPr>
              <w:pStyle w:val="ConsPlusNormal"/>
              <w:jc w:val="center"/>
            </w:pPr>
            <w:r>
              <w:t>5.2</w:t>
            </w:r>
          </w:p>
        </w:tc>
        <w:tc>
          <w:tcPr>
            <w:tcW w:w="3912" w:type="dxa"/>
            <w:vMerge w:val="restart"/>
            <w:vAlign w:val="center"/>
          </w:tcPr>
          <w:p w14:paraId="7C0EB073"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СН1 (П</w:t>
            </w:r>
            <w:r>
              <w:rPr>
                <w:vertAlign w:val="subscript"/>
              </w:rPr>
              <w:t>saifiСН1,рем</w:t>
            </w:r>
            <w:r>
              <w:t>), шт.</w:t>
            </w:r>
          </w:p>
        </w:tc>
        <w:tc>
          <w:tcPr>
            <w:tcW w:w="4649" w:type="dxa"/>
            <w:tcBorders>
              <w:bottom w:val="nil"/>
            </w:tcBorders>
            <w:vAlign w:val="center"/>
          </w:tcPr>
          <w:p w14:paraId="5A9438CB" w14:textId="77777777" w:rsidR="007302CF" w:rsidRDefault="007302CF">
            <w:pPr>
              <w:pStyle w:val="ConsPlusNormal"/>
              <w:jc w:val="center"/>
            </w:pPr>
            <w:r>
              <w:t xml:space="preserve">Отношение суммы по </w:t>
            </w:r>
            <w:hyperlink w:anchor="P3327">
              <w:r>
                <w:rPr>
                  <w:color w:val="0000FF"/>
                </w:rPr>
                <w:t>столбцу 18</w:t>
              </w:r>
            </w:hyperlink>
            <w:r>
              <w:t xml:space="preserve"> образца формы 8.1 и значения </w:t>
            </w:r>
            <w:hyperlink w:anchor="P3887">
              <w:r>
                <w:rPr>
                  <w:color w:val="0000FF"/>
                </w:rPr>
                <w:t>подпункта 1.2</w:t>
              </w:r>
            </w:hyperlink>
            <w:r>
              <w:t xml:space="preserve"> образца формы 8.3.1</w:t>
            </w:r>
          </w:p>
        </w:tc>
      </w:tr>
      <w:tr w:rsidR="007302CF" w14:paraId="1571D87D" w14:textId="77777777">
        <w:tblPrEx>
          <w:tblBorders>
            <w:insideH w:val="nil"/>
          </w:tblBorders>
        </w:tblPrEx>
        <w:tc>
          <w:tcPr>
            <w:tcW w:w="510" w:type="dxa"/>
            <w:vMerge/>
          </w:tcPr>
          <w:p w14:paraId="38F6DEFE" w14:textId="77777777" w:rsidR="007302CF" w:rsidRDefault="007302CF">
            <w:pPr>
              <w:pStyle w:val="ConsPlusNormal"/>
            </w:pPr>
          </w:p>
        </w:tc>
        <w:tc>
          <w:tcPr>
            <w:tcW w:w="3912" w:type="dxa"/>
            <w:vMerge/>
          </w:tcPr>
          <w:p w14:paraId="71D595F5" w14:textId="77777777" w:rsidR="007302CF" w:rsidRDefault="007302CF">
            <w:pPr>
              <w:pStyle w:val="ConsPlusNormal"/>
            </w:pPr>
          </w:p>
        </w:tc>
        <w:tc>
          <w:tcPr>
            <w:tcW w:w="4649" w:type="dxa"/>
            <w:tcBorders>
              <w:top w:val="nil"/>
              <w:bottom w:val="nil"/>
            </w:tcBorders>
            <w:vAlign w:val="center"/>
          </w:tcPr>
          <w:p w14:paraId="29E6C720" w14:textId="77777777" w:rsidR="007302CF" w:rsidRDefault="007302CF">
            <w:pPr>
              <w:pStyle w:val="ConsPlusNormal"/>
              <w:jc w:val="center"/>
            </w:pPr>
            <w:r>
              <w:rPr>
                <w:noProof/>
                <w:position w:val="-8"/>
              </w:rPr>
              <w:drawing>
                <wp:inline distT="0" distB="0" distL="0" distR="0" wp14:anchorId="03680ED3" wp14:editId="4A0D6714">
                  <wp:extent cx="2873375" cy="252730"/>
                  <wp:effectExtent l="0" t="0" r="0" b="0"/>
                  <wp:docPr id="1501502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873375" cy="252730"/>
                          </a:xfrm>
                          <a:prstGeom prst="rect">
                            <a:avLst/>
                          </a:prstGeom>
                          <a:noFill/>
                          <a:ln>
                            <a:noFill/>
                          </a:ln>
                        </pic:spPr>
                      </pic:pic>
                    </a:graphicData>
                  </a:graphic>
                </wp:inline>
              </w:drawing>
            </w:r>
          </w:p>
        </w:tc>
      </w:tr>
      <w:tr w:rsidR="007302CF" w14:paraId="236C4AC6" w14:textId="77777777">
        <w:tc>
          <w:tcPr>
            <w:tcW w:w="510" w:type="dxa"/>
            <w:vMerge/>
          </w:tcPr>
          <w:p w14:paraId="4B8B0049" w14:textId="77777777" w:rsidR="007302CF" w:rsidRDefault="007302CF">
            <w:pPr>
              <w:pStyle w:val="ConsPlusNormal"/>
            </w:pPr>
          </w:p>
        </w:tc>
        <w:tc>
          <w:tcPr>
            <w:tcW w:w="3912" w:type="dxa"/>
            <w:vMerge/>
          </w:tcPr>
          <w:p w14:paraId="2E96D84C" w14:textId="77777777" w:rsidR="007302CF" w:rsidRDefault="007302CF">
            <w:pPr>
              <w:pStyle w:val="ConsPlusNormal"/>
            </w:pPr>
          </w:p>
        </w:tc>
        <w:tc>
          <w:tcPr>
            <w:tcW w:w="4649" w:type="dxa"/>
            <w:tcBorders>
              <w:top w:val="nil"/>
            </w:tcBorders>
            <w:vAlign w:val="center"/>
          </w:tcPr>
          <w:p w14:paraId="6BF4A509"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1F23782A" w14:textId="77777777">
        <w:tc>
          <w:tcPr>
            <w:tcW w:w="510" w:type="dxa"/>
            <w:vMerge w:val="restart"/>
            <w:vAlign w:val="center"/>
          </w:tcPr>
          <w:p w14:paraId="0C7D5531" w14:textId="77777777" w:rsidR="007302CF" w:rsidRDefault="007302CF">
            <w:pPr>
              <w:pStyle w:val="ConsPlusNormal"/>
              <w:jc w:val="center"/>
            </w:pPr>
            <w:r>
              <w:t>5.3</w:t>
            </w:r>
          </w:p>
        </w:tc>
        <w:tc>
          <w:tcPr>
            <w:tcW w:w="3912" w:type="dxa"/>
            <w:vMerge w:val="restart"/>
            <w:vAlign w:val="center"/>
          </w:tcPr>
          <w:p w14:paraId="3F39E250"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СН2 (П</w:t>
            </w:r>
            <w:r>
              <w:rPr>
                <w:vertAlign w:val="subscript"/>
              </w:rPr>
              <w:t>saifiСН2,рем</w:t>
            </w:r>
            <w:r>
              <w:t>), шт.</w:t>
            </w:r>
          </w:p>
        </w:tc>
        <w:tc>
          <w:tcPr>
            <w:tcW w:w="4649" w:type="dxa"/>
            <w:tcBorders>
              <w:bottom w:val="nil"/>
            </w:tcBorders>
            <w:vAlign w:val="center"/>
          </w:tcPr>
          <w:p w14:paraId="2AABE2AB" w14:textId="77777777" w:rsidR="007302CF" w:rsidRDefault="007302CF">
            <w:pPr>
              <w:pStyle w:val="ConsPlusNormal"/>
              <w:jc w:val="center"/>
            </w:pPr>
            <w:r>
              <w:t xml:space="preserve">Отношение суммы по </w:t>
            </w:r>
            <w:hyperlink w:anchor="P3328">
              <w:r>
                <w:rPr>
                  <w:color w:val="0000FF"/>
                </w:rPr>
                <w:t>столбцу 19</w:t>
              </w:r>
            </w:hyperlink>
            <w:r>
              <w:t xml:space="preserve"> образца формы 8.1 и значения </w:t>
            </w:r>
            <w:hyperlink w:anchor="P3890">
              <w:r>
                <w:rPr>
                  <w:color w:val="0000FF"/>
                </w:rPr>
                <w:t>подпункта 1.3</w:t>
              </w:r>
            </w:hyperlink>
            <w:r>
              <w:t xml:space="preserve"> образца формы 8.3.1</w:t>
            </w:r>
          </w:p>
        </w:tc>
      </w:tr>
      <w:tr w:rsidR="007302CF" w14:paraId="4B8FF6B6" w14:textId="77777777">
        <w:tblPrEx>
          <w:tblBorders>
            <w:insideH w:val="nil"/>
          </w:tblBorders>
        </w:tblPrEx>
        <w:tc>
          <w:tcPr>
            <w:tcW w:w="510" w:type="dxa"/>
            <w:vMerge/>
          </w:tcPr>
          <w:p w14:paraId="2EC5A605" w14:textId="77777777" w:rsidR="007302CF" w:rsidRDefault="007302CF">
            <w:pPr>
              <w:pStyle w:val="ConsPlusNormal"/>
            </w:pPr>
          </w:p>
        </w:tc>
        <w:tc>
          <w:tcPr>
            <w:tcW w:w="3912" w:type="dxa"/>
            <w:vMerge/>
          </w:tcPr>
          <w:p w14:paraId="6F7EE195" w14:textId="77777777" w:rsidR="007302CF" w:rsidRDefault="007302CF">
            <w:pPr>
              <w:pStyle w:val="ConsPlusNormal"/>
            </w:pPr>
          </w:p>
        </w:tc>
        <w:tc>
          <w:tcPr>
            <w:tcW w:w="4649" w:type="dxa"/>
            <w:tcBorders>
              <w:top w:val="nil"/>
              <w:bottom w:val="nil"/>
            </w:tcBorders>
            <w:vAlign w:val="center"/>
          </w:tcPr>
          <w:p w14:paraId="71A1142D" w14:textId="77777777" w:rsidR="007302CF" w:rsidRDefault="007302CF">
            <w:pPr>
              <w:pStyle w:val="ConsPlusNormal"/>
              <w:jc w:val="center"/>
            </w:pPr>
            <w:r>
              <w:rPr>
                <w:noProof/>
                <w:position w:val="-8"/>
              </w:rPr>
              <w:drawing>
                <wp:inline distT="0" distB="0" distL="0" distR="0" wp14:anchorId="7F384D78" wp14:editId="2E00E151">
                  <wp:extent cx="2873375" cy="252730"/>
                  <wp:effectExtent l="0" t="0" r="0" b="0"/>
                  <wp:docPr id="987586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73375" cy="252730"/>
                          </a:xfrm>
                          <a:prstGeom prst="rect">
                            <a:avLst/>
                          </a:prstGeom>
                          <a:noFill/>
                          <a:ln>
                            <a:noFill/>
                          </a:ln>
                        </pic:spPr>
                      </pic:pic>
                    </a:graphicData>
                  </a:graphic>
                </wp:inline>
              </w:drawing>
            </w:r>
          </w:p>
        </w:tc>
      </w:tr>
      <w:tr w:rsidR="007302CF" w14:paraId="7E1482B6" w14:textId="77777777">
        <w:tc>
          <w:tcPr>
            <w:tcW w:w="510" w:type="dxa"/>
            <w:vMerge/>
          </w:tcPr>
          <w:p w14:paraId="6CF88167" w14:textId="77777777" w:rsidR="007302CF" w:rsidRDefault="007302CF">
            <w:pPr>
              <w:pStyle w:val="ConsPlusNormal"/>
            </w:pPr>
          </w:p>
        </w:tc>
        <w:tc>
          <w:tcPr>
            <w:tcW w:w="3912" w:type="dxa"/>
            <w:vMerge/>
          </w:tcPr>
          <w:p w14:paraId="14892BBB" w14:textId="77777777" w:rsidR="007302CF" w:rsidRDefault="007302CF">
            <w:pPr>
              <w:pStyle w:val="ConsPlusNormal"/>
            </w:pPr>
          </w:p>
        </w:tc>
        <w:tc>
          <w:tcPr>
            <w:tcW w:w="4649" w:type="dxa"/>
            <w:tcBorders>
              <w:top w:val="nil"/>
            </w:tcBorders>
            <w:vAlign w:val="center"/>
          </w:tcPr>
          <w:p w14:paraId="6D5F5A35"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r w:rsidR="007302CF" w14:paraId="22641A23" w14:textId="77777777">
        <w:tc>
          <w:tcPr>
            <w:tcW w:w="510" w:type="dxa"/>
            <w:vMerge w:val="restart"/>
            <w:vAlign w:val="center"/>
          </w:tcPr>
          <w:p w14:paraId="73E769D7" w14:textId="77777777" w:rsidR="007302CF" w:rsidRDefault="007302CF">
            <w:pPr>
              <w:pStyle w:val="ConsPlusNormal"/>
              <w:jc w:val="center"/>
            </w:pPr>
            <w:r>
              <w:t>5.4</w:t>
            </w:r>
          </w:p>
        </w:tc>
        <w:tc>
          <w:tcPr>
            <w:tcW w:w="3912" w:type="dxa"/>
            <w:vMerge w:val="restart"/>
            <w:vAlign w:val="center"/>
          </w:tcPr>
          <w:p w14:paraId="0FD44256" w14:textId="77777777" w:rsidR="007302CF" w:rsidRDefault="007302CF">
            <w:pPr>
              <w:pStyle w:val="ConsPlusNormal"/>
              <w:jc w:val="center"/>
            </w:pPr>
            <w:r>
              <w:t>Средняя частота прекращений передачи электрической энергии при проведении ремонтных работ по уровню напряжения НН (П</w:t>
            </w:r>
            <w:r>
              <w:rPr>
                <w:vertAlign w:val="subscript"/>
              </w:rPr>
              <w:t>saifiНН,рем</w:t>
            </w:r>
            <w:r>
              <w:t>), шт.</w:t>
            </w:r>
          </w:p>
        </w:tc>
        <w:tc>
          <w:tcPr>
            <w:tcW w:w="4649" w:type="dxa"/>
            <w:tcBorders>
              <w:bottom w:val="nil"/>
            </w:tcBorders>
            <w:vAlign w:val="center"/>
          </w:tcPr>
          <w:p w14:paraId="5D01A000" w14:textId="77777777" w:rsidR="007302CF" w:rsidRDefault="007302CF">
            <w:pPr>
              <w:pStyle w:val="ConsPlusNormal"/>
              <w:jc w:val="center"/>
            </w:pPr>
            <w:r>
              <w:t xml:space="preserve">Отношение суммы по </w:t>
            </w:r>
            <w:hyperlink w:anchor="P3329">
              <w:r>
                <w:rPr>
                  <w:color w:val="0000FF"/>
                </w:rPr>
                <w:t>столбцу 20</w:t>
              </w:r>
            </w:hyperlink>
            <w:r>
              <w:t xml:space="preserve"> образца формы 8.1 и значения </w:t>
            </w:r>
            <w:hyperlink w:anchor="P3893">
              <w:r>
                <w:rPr>
                  <w:color w:val="0000FF"/>
                </w:rPr>
                <w:t>подпункта 1.4</w:t>
              </w:r>
            </w:hyperlink>
            <w:r>
              <w:t xml:space="preserve"> образца формы 8.3.1</w:t>
            </w:r>
          </w:p>
        </w:tc>
      </w:tr>
      <w:tr w:rsidR="007302CF" w14:paraId="64A36043" w14:textId="77777777">
        <w:tblPrEx>
          <w:tblBorders>
            <w:insideH w:val="nil"/>
          </w:tblBorders>
        </w:tblPrEx>
        <w:tc>
          <w:tcPr>
            <w:tcW w:w="510" w:type="dxa"/>
            <w:vMerge/>
          </w:tcPr>
          <w:p w14:paraId="754B6709" w14:textId="77777777" w:rsidR="007302CF" w:rsidRDefault="007302CF">
            <w:pPr>
              <w:pStyle w:val="ConsPlusNormal"/>
            </w:pPr>
          </w:p>
        </w:tc>
        <w:tc>
          <w:tcPr>
            <w:tcW w:w="3912" w:type="dxa"/>
            <w:vMerge/>
          </w:tcPr>
          <w:p w14:paraId="68BCB88E" w14:textId="77777777" w:rsidR="007302CF" w:rsidRDefault="007302CF">
            <w:pPr>
              <w:pStyle w:val="ConsPlusNormal"/>
            </w:pPr>
          </w:p>
        </w:tc>
        <w:tc>
          <w:tcPr>
            <w:tcW w:w="4649" w:type="dxa"/>
            <w:tcBorders>
              <w:top w:val="nil"/>
              <w:bottom w:val="nil"/>
            </w:tcBorders>
            <w:vAlign w:val="center"/>
          </w:tcPr>
          <w:p w14:paraId="2B011C31" w14:textId="77777777" w:rsidR="007302CF" w:rsidRDefault="007302CF">
            <w:pPr>
              <w:pStyle w:val="ConsPlusNormal"/>
              <w:jc w:val="center"/>
            </w:pPr>
            <w:r>
              <w:rPr>
                <w:noProof/>
                <w:position w:val="-8"/>
              </w:rPr>
              <w:drawing>
                <wp:inline distT="0" distB="0" distL="0" distR="0" wp14:anchorId="72D0A97A" wp14:editId="4A02B158">
                  <wp:extent cx="2873375" cy="252730"/>
                  <wp:effectExtent l="0" t="0" r="0" b="0"/>
                  <wp:docPr id="1886074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873375" cy="252730"/>
                          </a:xfrm>
                          <a:prstGeom prst="rect">
                            <a:avLst/>
                          </a:prstGeom>
                          <a:noFill/>
                          <a:ln>
                            <a:noFill/>
                          </a:ln>
                        </pic:spPr>
                      </pic:pic>
                    </a:graphicData>
                  </a:graphic>
                </wp:inline>
              </w:drawing>
            </w:r>
          </w:p>
        </w:tc>
      </w:tr>
      <w:tr w:rsidR="007302CF" w14:paraId="52DE2F81" w14:textId="77777777">
        <w:tblPrEx>
          <w:tblBorders>
            <w:insideH w:val="nil"/>
          </w:tblBorders>
        </w:tblPrEx>
        <w:tc>
          <w:tcPr>
            <w:tcW w:w="510" w:type="dxa"/>
            <w:vMerge/>
          </w:tcPr>
          <w:p w14:paraId="6AB0C9B9" w14:textId="77777777" w:rsidR="007302CF" w:rsidRDefault="007302CF">
            <w:pPr>
              <w:pStyle w:val="ConsPlusNormal"/>
            </w:pPr>
          </w:p>
        </w:tc>
        <w:tc>
          <w:tcPr>
            <w:tcW w:w="3912" w:type="dxa"/>
            <w:vMerge/>
          </w:tcPr>
          <w:p w14:paraId="1B37A0D1" w14:textId="77777777" w:rsidR="007302CF" w:rsidRDefault="007302CF">
            <w:pPr>
              <w:pStyle w:val="ConsPlusNormal"/>
            </w:pPr>
          </w:p>
        </w:tc>
        <w:tc>
          <w:tcPr>
            <w:tcW w:w="4649" w:type="dxa"/>
            <w:tcBorders>
              <w:top w:val="nil"/>
            </w:tcBorders>
            <w:vAlign w:val="center"/>
          </w:tcPr>
          <w:p w14:paraId="402126E7" w14:textId="77777777" w:rsidR="007302CF" w:rsidRDefault="007302CF">
            <w:pPr>
              <w:pStyle w:val="ConsPlusNormal"/>
              <w:jc w:val="center"/>
            </w:pPr>
            <w:r>
              <w:t xml:space="preserve">При этом учитываются только те события, по которым значения в </w:t>
            </w:r>
            <w:hyperlink w:anchor="P3317">
              <w:r>
                <w:rPr>
                  <w:color w:val="0000FF"/>
                </w:rPr>
                <w:t>столбце 8</w:t>
              </w:r>
            </w:hyperlink>
            <w:r>
              <w:t xml:space="preserve"> равны "П"</w:t>
            </w:r>
          </w:p>
        </w:tc>
      </w:tr>
    </w:tbl>
    <w:p w14:paraId="30D13B8F" w14:textId="77777777" w:rsidR="007302CF" w:rsidRDefault="007302CF">
      <w:pPr>
        <w:pStyle w:val="ConsPlusNormal"/>
        <w:jc w:val="both"/>
      </w:pPr>
    </w:p>
    <w:p w14:paraId="65E6B2AA" w14:textId="77777777" w:rsidR="007302CF" w:rsidRDefault="007302CF">
      <w:pPr>
        <w:pStyle w:val="ConsPlusNonformat"/>
        <w:jc w:val="both"/>
      </w:pPr>
      <w:r>
        <w:lastRenderedPageBreak/>
        <w:t xml:space="preserve">    _______________________________________________________________________</w:t>
      </w:r>
    </w:p>
    <w:p w14:paraId="5E611C2B" w14:textId="77777777" w:rsidR="007302CF" w:rsidRDefault="007302CF">
      <w:pPr>
        <w:pStyle w:val="ConsPlusNonformat"/>
        <w:jc w:val="both"/>
      </w:pPr>
      <w:r>
        <w:t xml:space="preserve">     Должность       Фамилия, имя, отчество (при наличии)       Подпись</w:t>
      </w:r>
    </w:p>
    <w:p w14:paraId="4E82737D" w14:textId="77777777" w:rsidR="007302CF" w:rsidRDefault="007302CF">
      <w:pPr>
        <w:pStyle w:val="ConsPlusNormal"/>
        <w:jc w:val="both"/>
      </w:pPr>
    </w:p>
    <w:p w14:paraId="7D956264" w14:textId="77777777" w:rsidR="007302CF" w:rsidRDefault="007302CF">
      <w:pPr>
        <w:pStyle w:val="ConsPlusNormal"/>
        <w:jc w:val="both"/>
      </w:pPr>
    </w:p>
    <w:p w14:paraId="66EC8A51" w14:textId="77777777" w:rsidR="007302CF" w:rsidRDefault="007302CF">
      <w:pPr>
        <w:pStyle w:val="ConsPlusNormal"/>
        <w:jc w:val="both"/>
      </w:pPr>
    </w:p>
    <w:p w14:paraId="1B832629" w14:textId="77777777" w:rsidR="007302CF" w:rsidRDefault="007302CF">
      <w:pPr>
        <w:pStyle w:val="ConsPlusNormal"/>
        <w:jc w:val="both"/>
      </w:pPr>
    </w:p>
    <w:p w14:paraId="115BB97B" w14:textId="77777777" w:rsidR="007302CF" w:rsidRDefault="007302CF">
      <w:pPr>
        <w:pStyle w:val="ConsPlusNormal"/>
        <w:jc w:val="both"/>
      </w:pPr>
    </w:p>
    <w:p w14:paraId="06E75B36" w14:textId="77777777" w:rsidR="007302CF" w:rsidRDefault="007302CF">
      <w:pPr>
        <w:pStyle w:val="ConsPlusNormal"/>
        <w:jc w:val="right"/>
        <w:outlineLvl w:val="1"/>
      </w:pPr>
      <w:r>
        <w:t>Приложение N 9</w:t>
      </w:r>
    </w:p>
    <w:p w14:paraId="74A2CA94" w14:textId="77777777" w:rsidR="007302CF" w:rsidRDefault="007302CF">
      <w:pPr>
        <w:pStyle w:val="ConsPlusNormal"/>
        <w:jc w:val="right"/>
      </w:pPr>
      <w:r>
        <w:t>к методическим указаниям</w:t>
      </w:r>
    </w:p>
    <w:p w14:paraId="2442972A" w14:textId="77777777" w:rsidR="007302CF" w:rsidRDefault="007302CF">
      <w:pPr>
        <w:pStyle w:val="ConsPlusNormal"/>
        <w:jc w:val="right"/>
      </w:pPr>
      <w:r>
        <w:t>по расчету уровня надежности</w:t>
      </w:r>
    </w:p>
    <w:p w14:paraId="29ADE26D" w14:textId="77777777" w:rsidR="007302CF" w:rsidRDefault="007302CF">
      <w:pPr>
        <w:pStyle w:val="ConsPlusNormal"/>
        <w:jc w:val="right"/>
      </w:pPr>
      <w:r>
        <w:t>и качества поставляемых товаров</w:t>
      </w:r>
    </w:p>
    <w:p w14:paraId="0ED443F8" w14:textId="77777777" w:rsidR="007302CF" w:rsidRDefault="007302CF">
      <w:pPr>
        <w:pStyle w:val="ConsPlusNormal"/>
        <w:jc w:val="right"/>
      </w:pPr>
      <w:r>
        <w:t>и оказываемых услуг для организации</w:t>
      </w:r>
    </w:p>
    <w:p w14:paraId="004048CE" w14:textId="77777777" w:rsidR="007302CF" w:rsidRDefault="007302CF">
      <w:pPr>
        <w:pStyle w:val="ConsPlusNormal"/>
        <w:jc w:val="right"/>
      </w:pPr>
      <w:r>
        <w:t>по управлению единой национальной</w:t>
      </w:r>
    </w:p>
    <w:p w14:paraId="3D35B3CB" w14:textId="77777777" w:rsidR="007302CF" w:rsidRDefault="007302CF">
      <w:pPr>
        <w:pStyle w:val="ConsPlusNormal"/>
        <w:jc w:val="right"/>
      </w:pPr>
      <w:r>
        <w:t>(общероссийской) электрической</w:t>
      </w:r>
    </w:p>
    <w:p w14:paraId="503F4BFD" w14:textId="77777777" w:rsidR="007302CF" w:rsidRDefault="007302CF">
      <w:pPr>
        <w:pStyle w:val="ConsPlusNormal"/>
        <w:jc w:val="right"/>
      </w:pPr>
      <w:r>
        <w:t>сетью и территориальных</w:t>
      </w:r>
    </w:p>
    <w:p w14:paraId="2752F796" w14:textId="77777777" w:rsidR="007302CF" w:rsidRDefault="007302CF">
      <w:pPr>
        <w:pStyle w:val="ConsPlusNormal"/>
        <w:jc w:val="right"/>
      </w:pPr>
      <w:r>
        <w:t>сетевых организаций</w:t>
      </w:r>
    </w:p>
    <w:p w14:paraId="34F104B1" w14:textId="77777777" w:rsidR="007302CF" w:rsidRDefault="007302CF">
      <w:pPr>
        <w:pStyle w:val="ConsPlusNormal"/>
        <w:jc w:val="both"/>
      </w:pPr>
    </w:p>
    <w:p w14:paraId="1D4DD3EB" w14:textId="77777777" w:rsidR="007302CF" w:rsidRDefault="007302CF">
      <w:pPr>
        <w:pStyle w:val="ConsPlusTitle"/>
        <w:jc w:val="center"/>
      </w:pPr>
      <w:r>
        <w:t>ГРУППЫ</w:t>
      </w:r>
    </w:p>
    <w:p w14:paraId="4DC79B23" w14:textId="77777777" w:rsidR="007302CF" w:rsidRDefault="007302CF">
      <w:pPr>
        <w:pStyle w:val="ConsPlusTitle"/>
        <w:jc w:val="center"/>
      </w:pPr>
      <w:r>
        <w:t>ТЕРРИТОРИАЛЬНЫХ СЕТЕВЫХ ОРГАНИЗАЦИЙ, ИМЕЮЩИХ СОПОСТАВИМЫЕ</w:t>
      </w:r>
    </w:p>
    <w:p w14:paraId="7D977377" w14:textId="77777777" w:rsidR="007302CF" w:rsidRDefault="007302CF">
      <w:pPr>
        <w:pStyle w:val="ConsPlusTitle"/>
        <w:jc w:val="center"/>
      </w:pPr>
      <w:r>
        <w:t>ДРУГ С ДРУГОМ ХАРАКТЕРИСТИКИ И (ИЛИ) УСЛОВИЯ ДЕЯТЕЛЬНОСТИ,</w:t>
      </w:r>
    </w:p>
    <w:p w14:paraId="36358FB2" w14:textId="77777777" w:rsidR="007302CF" w:rsidRDefault="007302CF">
      <w:pPr>
        <w:pStyle w:val="ConsPlusTitle"/>
        <w:jc w:val="center"/>
      </w:pPr>
      <w:r>
        <w:t>СФОРМИРОВАННЫЕ ПО ПОКАЗАТЕЛЮ СРЕДНЕЙ ПРОДОЛЖИТЕЛЬНОСТИ</w:t>
      </w:r>
    </w:p>
    <w:p w14:paraId="3FD6760F" w14:textId="77777777" w:rsidR="007302CF" w:rsidRDefault="007302CF">
      <w:pPr>
        <w:pStyle w:val="ConsPlusTitle"/>
        <w:jc w:val="center"/>
      </w:pPr>
      <w:r>
        <w:t>ПРЕКРАЩЕНИЯ ПЕРЕДАЧИ ЭЛЕКТРИЧЕСКОЙ ЭНЕРГИИ ПОТРЕБИТЕЛЯМ</w:t>
      </w:r>
    </w:p>
    <w:p w14:paraId="217BE17C" w14:textId="77777777" w:rsidR="007302CF" w:rsidRDefault="007302CF">
      <w:pPr>
        <w:pStyle w:val="ConsPlusTitle"/>
        <w:jc w:val="center"/>
      </w:pPr>
      <w:r>
        <w:t>УСЛУГ И ПОКАЗАТЕЛЮ СРЕДНЕЙ ЧАСТОТЫ ПРЕКРАЩЕНИЯ ПЕРЕДАЧИ</w:t>
      </w:r>
    </w:p>
    <w:p w14:paraId="28862931" w14:textId="77777777" w:rsidR="007302CF" w:rsidRDefault="007302CF">
      <w:pPr>
        <w:pStyle w:val="ConsPlusTitle"/>
        <w:jc w:val="center"/>
      </w:pPr>
      <w:r>
        <w:t>ЭЛЕКТРИЧЕСКОЙ ЭНЕРГИИ ПОТРЕБИТЕЛЯМ УСЛУГ</w:t>
      </w:r>
    </w:p>
    <w:p w14:paraId="3DE6F9CB" w14:textId="77777777" w:rsidR="007302CF" w:rsidRDefault="007302CF">
      <w:pPr>
        <w:pStyle w:val="ConsPlusNormal"/>
        <w:jc w:val="both"/>
      </w:pPr>
    </w:p>
    <w:p w14:paraId="6109B50A" w14:textId="77777777" w:rsidR="007302CF" w:rsidRDefault="007302CF">
      <w:pPr>
        <w:pStyle w:val="ConsPlusNormal"/>
        <w:jc w:val="center"/>
        <w:outlineLvl w:val="2"/>
      </w:pPr>
      <w:bookmarkStart w:id="166" w:name="P3982"/>
      <w:bookmarkEnd w:id="166"/>
      <w:r>
        <w:t>Форма 9.1. Группы территориальных сетевых организаций,</w:t>
      </w:r>
    </w:p>
    <w:p w14:paraId="4C7327BC" w14:textId="77777777" w:rsidR="007302CF" w:rsidRDefault="007302CF">
      <w:pPr>
        <w:pStyle w:val="ConsPlusNormal"/>
        <w:jc w:val="center"/>
      </w:pPr>
      <w:r>
        <w:t>имеющих сопоставимые друг с другом характеристики</w:t>
      </w:r>
    </w:p>
    <w:p w14:paraId="78C82EBC" w14:textId="77777777" w:rsidR="007302CF" w:rsidRDefault="007302CF">
      <w:pPr>
        <w:pStyle w:val="ConsPlusNormal"/>
        <w:jc w:val="center"/>
      </w:pPr>
      <w:r>
        <w:t>и (или) условия деятельности, сформированные по показателю</w:t>
      </w:r>
    </w:p>
    <w:p w14:paraId="32B5E187" w14:textId="77777777" w:rsidR="007302CF" w:rsidRDefault="007302CF">
      <w:pPr>
        <w:pStyle w:val="ConsPlusNormal"/>
        <w:jc w:val="center"/>
      </w:pPr>
      <w:r>
        <w:t>средней продолжительности прекращения передачи</w:t>
      </w:r>
    </w:p>
    <w:p w14:paraId="0699BC02" w14:textId="77777777" w:rsidR="007302CF" w:rsidRDefault="007302CF">
      <w:pPr>
        <w:pStyle w:val="ConsPlusNormal"/>
        <w:jc w:val="center"/>
      </w:pPr>
      <w:r>
        <w:t>электрической энергии на точку поставки (П</w:t>
      </w:r>
      <w:r>
        <w:rPr>
          <w:vertAlign w:val="subscript"/>
        </w:rPr>
        <w:t>saidi</w:t>
      </w:r>
      <w:r>
        <w:t>)</w:t>
      </w:r>
    </w:p>
    <w:p w14:paraId="52CE4289"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937"/>
      </w:tblGrid>
      <w:tr w:rsidR="007302CF" w14:paraId="3524EE76" w14:textId="77777777">
        <w:tc>
          <w:tcPr>
            <w:tcW w:w="1133" w:type="dxa"/>
          </w:tcPr>
          <w:p w14:paraId="4DDB693F" w14:textId="77777777" w:rsidR="007302CF" w:rsidRDefault="007302CF">
            <w:pPr>
              <w:pStyle w:val="ConsPlusNormal"/>
              <w:jc w:val="center"/>
            </w:pPr>
            <w:r>
              <w:t>N пп</w:t>
            </w:r>
          </w:p>
        </w:tc>
        <w:tc>
          <w:tcPr>
            <w:tcW w:w="7937" w:type="dxa"/>
          </w:tcPr>
          <w:p w14:paraId="756169CE" w14:textId="77777777" w:rsidR="007302CF" w:rsidRDefault="007302CF">
            <w:pPr>
              <w:pStyle w:val="ConsPlusNormal"/>
              <w:jc w:val="center"/>
            </w:pPr>
            <w:r>
              <w:t xml:space="preserve">Группы территориальных сетевых организаций </w:t>
            </w:r>
            <w:hyperlink w:anchor="P4021">
              <w:r>
                <w:rPr>
                  <w:color w:val="0000FF"/>
                </w:rPr>
                <w:t>&lt;1&gt;</w:t>
              </w:r>
            </w:hyperlink>
            <w:r>
              <w:t>:</w:t>
            </w:r>
          </w:p>
        </w:tc>
      </w:tr>
      <w:tr w:rsidR="007302CF" w14:paraId="6CC6A6CB" w14:textId="77777777">
        <w:tc>
          <w:tcPr>
            <w:tcW w:w="1133" w:type="dxa"/>
            <w:vAlign w:val="center"/>
          </w:tcPr>
          <w:p w14:paraId="64DCEAA0" w14:textId="77777777" w:rsidR="007302CF" w:rsidRDefault="007302CF">
            <w:pPr>
              <w:pStyle w:val="ConsPlusNormal"/>
              <w:jc w:val="center"/>
            </w:pPr>
            <w:r>
              <w:t>1</w:t>
            </w:r>
          </w:p>
        </w:tc>
        <w:tc>
          <w:tcPr>
            <w:tcW w:w="7937" w:type="dxa"/>
          </w:tcPr>
          <w:p w14:paraId="0A21DA17" w14:textId="77777777" w:rsidR="007302CF" w:rsidRDefault="007302CF">
            <w:pPr>
              <w:pStyle w:val="ConsPlusNormal"/>
              <w:jc w:val="both"/>
            </w:pPr>
            <w:r>
              <w:t>ЛЭП 7 500 км и более,</w:t>
            </w:r>
          </w:p>
          <w:p w14:paraId="4FB84F4A" w14:textId="77777777" w:rsidR="007302CF" w:rsidRDefault="007302CF">
            <w:pPr>
              <w:pStyle w:val="ConsPlusNormal"/>
              <w:jc w:val="both"/>
            </w:pPr>
            <w:r>
              <w:t>доля КЛ менее 10%, Средняя летняя температура 20 °C и более</w:t>
            </w:r>
          </w:p>
        </w:tc>
      </w:tr>
      <w:tr w:rsidR="007302CF" w14:paraId="4DE86AA4" w14:textId="77777777">
        <w:tc>
          <w:tcPr>
            <w:tcW w:w="1133" w:type="dxa"/>
            <w:vAlign w:val="center"/>
          </w:tcPr>
          <w:p w14:paraId="1BF99C94" w14:textId="77777777" w:rsidR="007302CF" w:rsidRDefault="007302CF">
            <w:pPr>
              <w:pStyle w:val="ConsPlusNormal"/>
              <w:jc w:val="center"/>
            </w:pPr>
            <w:r>
              <w:t>2</w:t>
            </w:r>
          </w:p>
        </w:tc>
        <w:tc>
          <w:tcPr>
            <w:tcW w:w="7937" w:type="dxa"/>
          </w:tcPr>
          <w:p w14:paraId="51F8A3B8" w14:textId="77777777" w:rsidR="007302CF" w:rsidRDefault="007302CF">
            <w:pPr>
              <w:pStyle w:val="ConsPlusNormal"/>
            </w:pPr>
            <w:r>
              <w:t>ЛЭП 7 500 км и более,</w:t>
            </w:r>
          </w:p>
          <w:p w14:paraId="4AADAE66" w14:textId="77777777" w:rsidR="007302CF" w:rsidRDefault="007302CF">
            <w:pPr>
              <w:pStyle w:val="ConsPlusNormal"/>
            </w:pPr>
            <w:r>
              <w:t>доля КЛ менее 10%, Средняя летняя температура менее 20 °C,</w:t>
            </w:r>
          </w:p>
          <w:p w14:paraId="04084FC2" w14:textId="77777777" w:rsidR="007302CF" w:rsidRDefault="007302CF">
            <w:pPr>
              <w:pStyle w:val="ConsPlusNormal"/>
            </w:pPr>
            <w:r>
              <w:t>Число разъединителей и выключателей менее 25 000 шт.</w:t>
            </w:r>
          </w:p>
        </w:tc>
      </w:tr>
      <w:tr w:rsidR="007302CF" w14:paraId="5BF333C4" w14:textId="77777777">
        <w:tc>
          <w:tcPr>
            <w:tcW w:w="1133" w:type="dxa"/>
            <w:vAlign w:val="center"/>
          </w:tcPr>
          <w:p w14:paraId="684FF303" w14:textId="77777777" w:rsidR="007302CF" w:rsidRDefault="007302CF">
            <w:pPr>
              <w:pStyle w:val="ConsPlusNormal"/>
              <w:jc w:val="center"/>
            </w:pPr>
            <w:r>
              <w:t>3</w:t>
            </w:r>
          </w:p>
        </w:tc>
        <w:tc>
          <w:tcPr>
            <w:tcW w:w="7937" w:type="dxa"/>
          </w:tcPr>
          <w:p w14:paraId="5E2AA755" w14:textId="77777777" w:rsidR="007302CF" w:rsidRDefault="007302CF">
            <w:pPr>
              <w:pStyle w:val="ConsPlusNormal"/>
            </w:pPr>
            <w:r>
              <w:t>ЛЭП 7 500 км и более,</w:t>
            </w:r>
          </w:p>
          <w:p w14:paraId="256261A4" w14:textId="77777777" w:rsidR="007302CF" w:rsidRDefault="007302CF">
            <w:pPr>
              <w:pStyle w:val="ConsPlusNormal"/>
            </w:pPr>
            <w:r>
              <w:t>доля КЛ менее 10%, Средняя летняя температура менее 20 °C,</w:t>
            </w:r>
          </w:p>
          <w:p w14:paraId="4A488A6C" w14:textId="77777777" w:rsidR="007302CF" w:rsidRDefault="007302CF">
            <w:pPr>
              <w:pStyle w:val="ConsPlusNormal"/>
            </w:pPr>
            <w:r>
              <w:t>Число разъединителей и выключателей 25 000 шт. и более</w:t>
            </w:r>
          </w:p>
        </w:tc>
      </w:tr>
      <w:tr w:rsidR="007302CF" w14:paraId="3CF0B503" w14:textId="77777777">
        <w:tc>
          <w:tcPr>
            <w:tcW w:w="1133" w:type="dxa"/>
            <w:vAlign w:val="center"/>
          </w:tcPr>
          <w:p w14:paraId="1C15BA93" w14:textId="77777777" w:rsidR="007302CF" w:rsidRDefault="007302CF">
            <w:pPr>
              <w:pStyle w:val="ConsPlusNormal"/>
              <w:jc w:val="center"/>
            </w:pPr>
            <w:r>
              <w:t>4</w:t>
            </w:r>
          </w:p>
        </w:tc>
        <w:tc>
          <w:tcPr>
            <w:tcW w:w="7937" w:type="dxa"/>
          </w:tcPr>
          <w:p w14:paraId="08A3611D" w14:textId="77777777" w:rsidR="007302CF" w:rsidRDefault="007302CF">
            <w:pPr>
              <w:pStyle w:val="ConsPlusNormal"/>
            </w:pPr>
            <w:r>
              <w:t>ЛЭП 7 500 км и более,</w:t>
            </w:r>
          </w:p>
          <w:p w14:paraId="7ED1427D" w14:textId="77777777" w:rsidR="007302CF" w:rsidRDefault="007302CF">
            <w:pPr>
              <w:pStyle w:val="ConsPlusNormal"/>
            </w:pPr>
            <w:r>
              <w:t>доля КЛ 10% и более</w:t>
            </w:r>
          </w:p>
        </w:tc>
      </w:tr>
      <w:tr w:rsidR="007302CF" w14:paraId="425613DE" w14:textId="77777777">
        <w:tc>
          <w:tcPr>
            <w:tcW w:w="1133" w:type="dxa"/>
            <w:vAlign w:val="center"/>
          </w:tcPr>
          <w:p w14:paraId="795D1AD0" w14:textId="77777777" w:rsidR="007302CF" w:rsidRDefault="007302CF">
            <w:pPr>
              <w:pStyle w:val="ConsPlusNormal"/>
              <w:jc w:val="center"/>
            </w:pPr>
            <w:r>
              <w:t>5</w:t>
            </w:r>
          </w:p>
        </w:tc>
        <w:tc>
          <w:tcPr>
            <w:tcW w:w="7937" w:type="dxa"/>
          </w:tcPr>
          <w:p w14:paraId="03DA9EE5" w14:textId="77777777" w:rsidR="007302CF" w:rsidRDefault="007302CF">
            <w:pPr>
              <w:pStyle w:val="ConsPlusNormal"/>
            </w:pPr>
            <w:r>
              <w:t>ЛЭП 10 км и более и менее 7500 км,</w:t>
            </w:r>
          </w:p>
          <w:p w14:paraId="750E5815" w14:textId="77777777" w:rsidR="007302CF" w:rsidRDefault="007302CF">
            <w:pPr>
              <w:pStyle w:val="ConsPlusNormal"/>
            </w:pPr>
            <w:r>
              <w:t>доля КЛ 30% и более</w:t>
            </w:r>
          </w:p>
        </w:tc>
      </w:tr>
      <w:tr w:rsidR="007302CF" w14:paraId="20D1D8AA" w14:textId="77777777">
        <w:tc>
          <w:tcPr>
            <w:tcW w:w="1133" w:type="dxa"/>
            <w:vAlign w:val="center"/>
          </w:tcPr>
          <w:p w14:paraId="7B44F766" w14:textId="77777777" w:rsidR="007302CF" w:rsidRDefault="007302CF">
            <w:pPr>
              <w:pStyle w:val="ConsPlusNormal"/>
              <w:jc w:val="center"/>
            </w:pPr>
            <w:r>
              <w:t>6</w:t>
            </w:r>
          </w:p>
        </w:tc>
        <w:tc>
          <w:tcPr>
            <w:tcW w:w="7937" w:type="dxa"/>
          </w:tcPr>
          <w:p w14:paraId="1FD3F666" w14:textId="77777777" w:rsidR="007302CF" w:rsidRDefault="007302CF">
            <w:pPr>
              <w:pStyle w:val="ConsPlusNormal"/>
            </w:pPr>
            <w:r>
              <w:t>ЛЭП 10 км и более и менее 7500 км, доля КЛ менее 30%,</w:t>
            </w:r>
          </w:p>
          <w:p w14:paraId="21A061BA" w14:textId="77777777" w:rsidR="007302CF" w:rsidRDefault="007302CF">
            <w:pPr>
              <w:pStyle w:val="ConsPlusNormal"/>
            </w:pPr>
            <w:r>
              <w:t>Плотность менее 20 шт./км, Число точек поставки менее 10 000 шт. &lt;2&gt;</w:t>
            </w:r>
          </w:p>
        </w:tc>
      </w:tr>
      <w:tr w:rsidR="007302CF" w14:paraId="4E7D4E3A" w14:textId="77777777">
        <w:tc>
          <w:tcPr>
            <w:tcW w:w="1133" w:type="dxa"/>
            <w:vAlign w:val="center"/>
          </w:tcPr>
          <w:p w14:paraId="2D71BF29" w14:textId="77777777" w:rsidR="007302CF" w:rsidRDefault="007302CF">
            <w:pPr>
              <w:pStyle w:val="ConsPlusNormal"/>
              <w:jc w:val="center"/>
            </w:pPr>
            <w:r>
              <w:t>7</w:t>
            </w:r>
          </w:p>
        </w:tc>
        <w:tc>
          <w:tcPr>
            <w:tcW w:w="7937" w:type="dxa"/>
          </w:tcPr>
          <w:p w14:paraId="7FBF53B8" w14:textId="77777777" w:rsidR="007302CF" w:rsidRDefault="007302CF">
            <w:pPr>
              <w:pStyle w:val="ConsPlusNormal"/>
            </w:pPr>
            <w:r>
              <w:t>ЛЭП 10 км и более и менее 7500 км,</w:t>
            </w:r>
          </w:p>
          <w:p w14:paraId="69FBB327" w14:textId="77777777" w:rsidR="007302CF" w:rsidRDefault="007302CF">
            <w:pPr>
              <w:pStyle w:val="ConsPlusNormal"/>
            </w:pPr>
            <w:r>
              <w:t>доля КЛ менее 30%,</w:t>
            </w:r>
          </w:p>
          <w:p w14:paraId="7814BC00" w14:textId="77777777" w:rsidR="007302CF" w:rsidRDefault="007302CF">
            <w:pPr>
              <w:pStyle w:val="ConsPlusNormal"/>
            </w:pPr>
            <w:r>
              <w:lastRenderedPageBreak/>
              <w:t>Плотность менее 20 шт./км, Число точек поставки 10 000 шт. и более</w:t>
            </w:r>
          </w:p>
        </w:tc>
      </w:tr>
      <w:tr w:rsidR="007302CF" w14:paraId="5857C898" w14:textId="77777777">
        <w:tc>
          <w:tcPr>
            <w:tcW w:w="1133" w:type="dxa"/>
            <w:vAlign w:val="center"/>
          </w:tcPr>
          <w:p w14:paraId="382ED539" w14:textId="77777777" w:rsidR="007302CF" w:rsidRDefault="007302CF">
            <w:pPr>
              <w:pStyle w:val="ConsPlusNormal"/>
              <w:jc w:val="center"/>
            </w:pPr>
            <w:r>
              <w:lastRenderedPageBreak/>
              <w:t>8</w:t>
            </w:r>
          </w:p>
        </w:tc>
        <w:tc>
          <w:tcPr>
            <w:tcW w:w="7937" w:type="dxa"/>
          </w:tcPr>
          <w:p w14:paraId="77B6B07D" w14:textId="77777777" w:rsidR="007302CF" w:rsidRDefault="007302CF">
            <w:pPr>
              <w:pStyle w:val="ConsPlusNormal"/>
            </w:pPr>
            <w:r>
              <w:t>ЛЭП 10 км и более и менее 7500 км,</w:t>
            </w:r>
          </w:p>
          <w:p w14:paraId="369DA1DF" w14:textId="77777777" w:rsidR="007302CF" w:rsidRDefault="007302CF">
            <w:pPr>
              <w:pStyle w:val="ConsPlusNormal"/>
            </w:pPr>
            <w:r>
              <w:t>доля КЛ менее 30%, Плотность 20 шт./км и более</w:t>
            </w:r>
          </w:p>
        </w:tc>
      </w:tr>
      <w:tr w:rsidR="007302CF" w14:paraId="46D8871B" w14:textId="77777777">
        <w:tc>
          <w:tcPr>
            <w:tcW w:w="1133" w:type="dxa"/>
            <w:vAlign w:val="center"/>
          </w:tcPr>
          <w:p w14:paraId="3AB74E3A" w14:textId="77777777" w:rsidR="007302CF" w:rsidRDefault="007302CF">
            <w:pPr>
              <w:pStyle w:val="ConsPlusNormal"/>
              <w:jc w:val="center"/>
            </w:pPr>
            <w:r>
              <w:t>9</w:t>
            </w:r>
          </w:p>
        </w:tc>
        <w:tc>
          <w:tcPr>
            <w:tcW w:w="7937" w:type="dxa"/>
          </w:tcPr>
          <w:p w14:paraId="2540ED33" w14:textId="77777777" w:rsidR="007302CF" w:rsidRDefault="007302CF">
            <w:pPr>
              <w:pStyle w:val="ConsPlusNormal"/>
            </w:pPr>
            <w:r>
              <w:t>ЛЭП менее 10 км</w:t>
            </w:r>
          </w:p>
        </w:tc>
      </w:tr>
    </w:tbl>
    <w:p w14:paraId="7BC3FEE1" w14:textId="77777777" w:rsidR="007302CF" w:rsidRDefault="007302CF">
      <w:pPr>
        <w:pStyle w:val="ConsPlusNormal"/>
        <w:jc w:val="both"/>
      </w:pPr>
    </w:p>
    <w:p w14:paraId="29160968" w14:textId="77777777" w:rsidR="007302CF" w:rsidRDefault="007302CF">
      <w:pPr>
        <w:pStyle w:val="ConsPlusNormal"/>
        <w:ind w:firstLine="540"/>
        <w:jc w:val="both"/>
      </w:pPr>
      <w:r>
        <w:t>--------------------------------</w:t>
      </w:r>
    </w:p>
    <w:p w14:paraId="4D73A46F" w14:textId="77777777" w:rsidR="007302CF" w:rsidRDefault="007302CF">
      <w:pPr>
        <w:pStyle w:val="ConsPlusNormal"/>
        <w:spacing w:before="220"/>
        <w:ind w:firstLine="540"/>
        <w:jc w:val="both"/>
      </w:pPr>
      <w:bookmarkStart w:id="167" w:name="P4021"/>
      <w:bookmarkEnd w:id="167"/>
      <w:r>
        <w:t>&lt;1&gt;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w:t>
      </w:r>
    </w:p>
    <w:p w14:paraId="6878255E" w14:textId="77777777" w:rsidR="007302CF" w:rsidRDefault="007302CF">
      <w:pPr>
        <w:pStyle w:val="ConsPlusNormal"/>
        <w:spacing w:before="220"/>
        <w:ind w:firstLine="540"/>
        <w:jc w:val="both"/>
      </w:pPr>
      <w:r>
        <w:t>Доля КЛ - доля кабельных линий электропередачи территориальной сетевой организации, рассчитываемая как отношение протяженности кабельных линий в одноцепном выражении к протяженности ЛЭП, %;</w:t>
      </w:r>
    </w:p>
    <w:p w14:paraId="643E6854" w14:textId="77777777" w:rsidR="007302CF" w:rsidRDefault="007302CF">
      <w:pPr>
        <w:pStyle w:val="ConsPlusNormal"/>
        <w:spacing w:before="220"/>
        <w:ind w:firstLine="540"/>
        <w:jc w:val="both"/>
      </w:pPr>
      <w:r>
        <w:t>Число разъединителей и выключателей - совокупное число разъединителей и выключателей территориальной сетевой организации, шт.;</w:t>
      </w:r>
    </w:p>
    <w:p w14:paraId="49354EE8" w14:textId="77777777" w:rsidR="007302CF" w:rsidRDefault="007302CF">
      <w:pPr>
        <w:pStyle w:val="ConsPlusNormal"/>
        <w:spacing w:before="220"/>
        <w:ind w:firstLine="540"/>
        <w:jc w:val="both"/>
      </w:pPr>
      <w:r>
        <w:t>Средняя летняя температура - в соответствии с данными по средней температуре июля на последнюю имеющуюся дату согласно Сборнику Федеральной службы государственной статистики "Регионы России. Основные характеристики субъектов Российской Федерации".</w:t>
      </w:r>
    </w:p>
    <w:p w14:paraId="1D2105CE" w14:textId="77777777" w:rsidR="007302CF" w:rsidRDefault="007302CF">
      <w:pPr>
        <w:pStyle w:val="ConsPlusNormal"/>
        <w:spacing w:before="220"/>
        <w:ind w:firstLine="540"/>
        <w:jc w:val="both"/>
      </w:pPr>
      <w:r>
        <w:t>Число точек поставки - значение максимального за год числа точек поставки потребителей услуг территориальной сетевой организации, используемое для расчета показателей надежности и индикативных показателей надежности в соответствии с настоящими методическими указаниями, шт.;</w:t>
      </w:r>
    </w:p>
    <w:p w14:paraId="16E87C6A" w14:textId="77777777" w:rsidR="007302CF" w:rsidRDefault="007302CF">
      <w:pPr>
        <w:pStyle w:val="ConsPlusNormal"/>
        <w:spacing w:before="220"/>
        <w:ind w:firstLine="540"/>
        <w:jc w:val="both"/>
      </w:pPr>
      <w:r>
        <w:t>Плотность - отношение числа точек поставки к ЛЭП, шт./км.</w:t>
      </w:r>
    </w:p>
    <w:p w14:paraId="6FF9BA68" w14:textId="77777777" w:rsidR="007302CF" w:rsidRDefault="007302CF">
      <w:pPr>
        <w:pStyle w:val="ConsPlusNormal"/>
        <w:jc w:val="both"/>
      </w:pPr>
    </w:p>
    <w:p w14:paraId="5A71280F" w14:textId="77777777" w:rsidR="007302CF" w:rsidRDefault="007302CF">
      <w:pPr>
        <w:pStyle w:val="ConsPlusNormal"/>
        <w:jc w:val="both"/>
      </w:pPr>
    </w:p>
    <w:p w14:paraId="421AA017" w14:textId="77777777" w:rsidR="007302CF" w:rsidRDefault="007302CF">
      <w:pPr>
        <w:pStyle w:val="ConsPlusNormal"/>
        <w:jc w:val="both"/>
      </w:pPr>
    </w:p>
    <w:p w14:paraId="127C67A1" w14:textId="77777777" w:rsidR="007302CF" w:rsidRDefault="007302CF">
      <w:pPr>
        <w:pStyle w:val="ConsPlusNormal"/>
        <w:jc w:val="both"/>
      </w:pPr>
    </w:p>
    <w:p w14:paraId="49A033B9" w14:textId="77777777" w:rsidR="007302CF" w:rsidRDefault="007302CF">
      <w:pPr>
        <w:pStyle w:val="ConsPlusNormal"/>
        <w:jc w:val="both"/>
      </w:pPr>
    </w:p>
    <w:p w14:paraId="21ED2ECE" w14:textId="77777777" w:rsidR="007302CF" w:rsidRDefault="007302CF">
      <w:pPr>
        <w:pStyle w:val="ConsPlusNormal"/>
        <w:jc w:val="center"/>
        <w:outlineLvl w:val="2"/>
      </w:pPr>
      <w:bookmarkStart w:id="168" w:name="P4032"/>
      <w:bookmarkEnd w:id="168"/>
      <w:r>
        <w:t>Форма 9.2. Группы территориальных сетевых организаций,</w:t>
      </w:r>
    </w:p>
    <w:p w14:paraId="23294C36" w14:textId="77777777" w:rsidR="007302CF" w:rsidRDefault="007302CF">
      <w:pPr>
        <w:pStyle w:val="ConsPlusNormal"/>
        <w:jc w:val="center"/>
      </w:pPr>
      <w:r>
        <w:t>имеющих сопоставимые друг с другом характеристики</w:t>
      </w:r>
    </w:p>
    <w:p w14:paraId="025D7003" w14:textId="77777777" w:rsidR="007302CF" w:rsidRDefault="007302CF">
      <w:pPr>
        <w:pStyle w:val="ConsPlusNormal"/>
        <w:jc w:val="center"/>
      </w:pPr>
      <w:r>
        <w:t>и (или) условия деятельности, сформированные по показателю</w:t>
      </w:r>
    </w:p>
    <w:p w14:paraId="559EE600" w14:textId="77777777" w:rsidR="007302CF" w:rsidRDefault="007302CF">
      <w:pPr>
        <w:pStyle w:val="ConsPlusNormal"/>
        <w:jc w:val="center"/>
      </w:pPr>
      <w:r>
        <w:t>средней частоты прекращения передачи электрической</w:t>
      </w:r>
    </w:p>
    <w:p w14:paraId="4BEA6FB5" w14:textId="77777777" w:rsidR="007302CF" w:rsidRDefault="007302CF">
      <w:pPr>
        <w:pStyle w:val="ConsPlusNormal"/>
        <w:jc w:val="center"/>
      </w:pPr>
      <w:r>
        <w:t>энергии на точку поставки (П</w:t>
      </w:r>
      <w:r>
        <w:rPr>
          <w:vertAlign w:val="subscript"/>
        </w:rPr>
        <w:t>saifi</w:t>
      </w:r>
      <w:r>
        <w:t>)</w:t>
      </w:r>
    </w:p>
    <w:p w14:paraId="7BCC5E33" w14:textId="77777777" w:rsidR="007302CF" w:rsidRDefault="0073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937"/>
      </w:tblGrid>
      <w:tr w:rsidR="007302CF" w14:paraId="2559FA17" w14:textId="77777777">
        <w:tc>
          <w:tcPr>
            <w:tcW w:w="1133" w:type="dxa"/>
          </w:tcPr>
          <w:p w14:paraId="6A46B67F" w14:textId="77777777" w:rsidR="007302CF" w:rsidRDefault="007302CF">
            <w:pPr>
              <w:pStyle w:val="ConsPlusNormal"/>
              <w:jc w:val="center"/>
            </w:pPr>
            <w:r>
              <w:t>N п/п</w:t>
            </w:r>
          </w:p>
        </w:tc>
        <w:tc>
          <w:tcPr>
            <w:tcW w:w="7937" w:type="dxa"/>
          </w:tcPr>
          <w:p w14:paraId="35D41C99" w14:textId="77777777" w:rsidR="007302CF" w:rsidRDefault="007302CF">
            <w:pPr>
              <w:pStyle w:val="ConsPlusNormal"/>
              <w:jc w:val="center"/>
            </w:pPr>
            <w:r>
              <w:t>Группы территориальных сетевых организаций</w:t>
            </w:r>
          </w:p>
        </w:tc>
      </w:tr>
      <w:tr w:rsidR="007302CF" w14:paraId="611F5DB5" w14:textId="77777777">
        <w:tc>
          <w:tcPr>
            <w:tcW w:w="1133" w:type="dxa"/>
            <w:vAlign w:val="center"/>
          </w:tcPr>
          <w:p w14:paraId="07DC1C66" w14:textId="77777777" w:rsidR="007302CF" w:rsidRDefault="007302CF">
            <w:pPr>
              <w:pStyle w:val="ConsPlusNormal"/>
              <w:jc w:val="center"/>
            </w:pPr>
            <w:r>
              <w:t>1</w:t>
            </w:r>
          </w:p>
        </w:tc>
        <w:tc>
          <w:tcPr>
            <w:tcW w:w="7937" w:type="dxa"/>
          </w:tcPr>
          <w:p w14:paraId="223A38F1" w14:textId="77777777" w:rsidR="007302CF" w:rsidRDefault="007302CF">
            <w:pPr>
              <w:pStyle w:val="ConsPlusNormal"/>
            </w:pPr>
            <w:r>
              <w:t>ЛЭП 7 500 км и более,</w:t>
            </w:r>
          </w:p>
          <w:p w14:paraId="2EA73EC2" w14:textId="77777777" w:rsidR="007302CF" w:rsidRDefault="007302CF">
            <w:pPr>
              <w:pStyle w:val="ConsPlusNormal"/>
            </w:pPr>
            <w:r>
              <w:t>доля КЛ менее 10%</w:t>
            </w:r>
          </w:p>
        </w:tc>
      </w:tr>
      <w:tr w:rsidR="007302CF" w14:paraId="7DD7DF59" w14:textId="77777777">
        <w:tc>
          <w:tcPr>
            <w:tcW w:w="1133" w:type="dxa"/>
            <w:vAlign w:val="center"/>
          </w:tcPr>
          <w:p w14:paraId="0B5AE2AA" w14:textId="77777777" w:rsidR="007302CF" w:rsidRDefault="007302CF">
            <w:pPr>
              <w:pStyle w:val="ConsPlusNormal"/>
              <w:jc w:val="center"/>
            </w:pPr>
            <w:r>
              <w:t>2</w:t>
            </w:r>
          </w:p>
        </w:tc>
        <w:tc>
          <w:tcPr>
            <w:tcW w:w="7937" w:type="dxa"/>
          </w:tcPr>
          <w:p w14:paraId="38B65B8A" w14:textId="77777777" w:rsidR="007302CF" w:rsidRDefault="007302CF">
            <w:pPr>
              <w:pStyle w:val="ConsPlusNormal"/>
            </w:pPr>
            <w:r>
              <w:t>ЛЭП 7 500 км и более,</w:t>
            </w:r>
          </w:p>
          <w:p w14:paraId="46E2976C" w14:textId="77777777" w:rsidR="007302CF" w:rsidRDefault="007302CF">
            <w:pPr>
              <w:pStyle w:val="ConsPlusNormal"/>
            </w:pPr>
            <w:r>
              <w:t>доля КЛ 10% и более</w:t>
            </w:r>
          </w:p>
        </w:tc>
      </w:tr>
      <w:tr w:rsidR="007302CF" w14:paraId="5AEA9101" w14:textId="77777777">
        <w:tc>
          <w:tcPr>
            <w:tcW w:w="1133" w:type="dxa"/>
            <w:vAlign w:val="center"/>
          </w:tcPr>
          <w:p w14:paraId="5DA066B8" w14:textId="77777777" w:rsidR="007302CF" w:rsidRDefault="007302CF">
            <w:pPr>
              <w:pStyle w:val="ConsPlusNormal"/>
              <w:jc w:val="center"/>
            </w:pPr>
            <w:r>
              <w:t>3</w:t>
            </w:r>
          </w:p>
        </w:tc>
        <w:tc>
          <w:tcPr>
            <w:tcW w:w="7937" w:type="dxa"/>
          </w:tcPr>
          <w:p w14:paraId="6D9197C1" w14:textId="77777777" w:rsidR="007302CF" w:rsidRDefault="007302CF">
            <w:pPr>
              <w:pStyle w:val="ConsPlusNormal"/>
            </w:pPr>
            <w:r>
              <w:t>ЛЭП 3 000 км и более и менее 7 500 км,</w:t>
            </w:r>
          </w:p>
          <w:p w14:paraId="0577AB12" w14:textId="77777777" w:rsidR="007302CF" w:rsidRDefault="007302CF">
            <w:pPr>
              <w:pStyle w:val="ConsPlusNormal"/>
            </w:pPr>
            <w:r>
              <w:t>доля КЛ менее 15%</w:t>
            </w:r>
          </w:p>
        </w:tc>
      </w:tr>
      <w:tr w:rsidR="007302CF" w14:paraId="5C58FDDF" w14:textId="77777777">
        <w:tc>
          <w:tcPr>
            <w:tcW w:w="1133" w:type="dxa"/>
            <w:vAlign w:val="center"/>
          </w:tcPr>
          <w:p w14:paraId="73C9A76E" w14:textId="77777777" w:rsidR="007302CF" w:rsidRDefault="007302CF">
            <w:pPr>
              <w:pStyle w:val="ConsPlusNormal"/>
              <w:jc w:val="center"/>
            </w:pPr>
            <w:r>
              <w:t>4</w:t>
            </w:r>
          </w:p>
        </w:tc>
        <w:tc>
          <w:tcPr>
            <w:tcW w:w="7937" w:type="dxa"/>
          </w:tcPr>
          <w:p w14:paraId="1A291F86" w14:textId="77777777" w:rsidR="007302CF" w:rsidRDefault="007302CF">
            <w:pPr>
              <w:pStyle w:val="ConsPlusNormal"/>
            </w:pPr>
            <w:r>
              <w:t>ЛЭП 3 000 км и более и менее 7 500 км,</w:t>
            </w:r>
          </w:p>
          <w:p w14:paraId="36AB1532" w14:textId="77777777" w:rsidR="007302CF" w:rsidRDefault="007302CF">
            <w:pPr>
              <w:pStyle w:val="ConsPlusNormal"/>
            </w:pPr>
            <w:r>
              <w:t>доля КЛ 15% и более</w:t>
            </w:r>
          </w:p>
        </w:tc>
      </w:tr>
      <w:tr w:rsidR="007302CF" w14:paraId="389DAE80" w14:textId="77777777">
        <w:tc>
          <w:tcPr>
            <w:tcW w:w="1133" w:type="dxa"/>
            <w:vAlign w:val="center"/>
          </w:tcPr>
          <w:p w14:paraId="5D1044A1" w14:textId="77777777" w:rsidR="007302CF" w:rsidRDefault="007302CF">
            <w:pPr>
              <w:pStyle w:val="ConsPlusNormal"/>
              <w:jc w:val="center"/>
            </w:pPr>
            <w:r>
              <w:lastRenderedPageBreak/>
              <w:t>5</w:t>
            </w:r>
          </w:p>
        </w:tc>
        <w:tc>
          <w:tcPr>
            <w:tcW w:w="7937" w:type="dxa"/>
          </w:tcPr>
          <w:p w14:paraId="5425AE8D" w14:textId="77777777" w:rsidR="007302CF" w:rsidRDefault="007302CF">
            <w:pPr>
              <w:pStyle w:val="ConsPlusNormal"/>
            </w:pPr>
            <w:r>
              <w:t>ЛЭП 100 км и более и менее 3 000 км,</w:t>
            </w:r>
          </w:p>
          <w:p w14:paraId="44A63DCD" w14:textId="77777777" w:rsidR="007302CF" w:rsidRDefault="007302CF">
            <w:pPr>
              <w:pStyle w:val="ConsPlusNormal"/>
            </w:pPr>
            <w:r>
              <w:t>доля КЛ 35% и более</w:t>
            </w:r>
          </w:p>
        </w:tc>
      </w:tr>
      <w:tr w:rsidR="007302CF" w14:paraId="74078EE9" w14:textId="77777777">
        <w:tc>
          <w:tcPr>
            <w:tcW w:w="1133" w:type="dxa"/>
            <w:vAlign w:val="center"/>
          </w:tcPr>
          <w:p w14:paraId="143C33DA" w14:textId="77777777" w:rsidR="007302CF" w:rsidRDefault="007302CF">
            <w:pPr>
              <w:pStyle w:val="ConsPlusNormal"/>
              <w:jc w:val="center"/>
            </w:pPr>
            <w:r>
              <w:t>6</w:t>
            </w:r>
          </w:p>
        </w:tc>
        <w:tc>
          <w:tcPr>
            <w:tcW w:w="7937" w:type="dxa"/>
          </w:tcPr>
          <w:p w14:paraId="649DF362" w14:textId="77777777" w:rsidR="007302CF" w:rsidRDefault="007302CF">
            <w:pPr>
              <w:pStyle w:val="ConsPlusNormal"/>
            </w:pPr>
            <w:r>
              <w:t>ЛЭП 100 км и более и менее 3 000 км,</w:t>
            </w:r>
          </w:p>
          <w:p w14:paraId="1A8ED17E" w14:textId="77777777" w:rsidR="007302CF" w:rsidRDefault="007302CF">
            <w:pPr>
              <w:pStyle w:val="ConsPlusNormal"/>
            </w:pPr>
            <w:r>
              <w:t>доля КЛ менее 35%</w:t>
            </w:r>
          </w:p>
        </w:tc>
      </w:tr>
      <w:tr w:rsidR="007302CF" w14:paraId="003898FE" w14:textId="77777777">
        <w:tc>
          <w:tcPr>
            <w:tcW w:w="1133" w:type="dxa"/>
            <w:vAlign w:val="center"/>
          </w:tcPr>
          <w:p w14:paraId="61026D10" w14:textId="77777777" w:rsidR="007302CF" w:rsidRDefault="007302CF">
            <w:pPr>
              <w:pStyle w:val="ConsPlusNormal"/>
              <w:jc w:val="center"/>
            </w:pPr>
            <w:r>
              <w:t>7</w:t>
            </w:r>
          </w:p>
        </w:tc>
        <w:tc>
          <w:tcPr>
            <w:tcW w:w="7937" w:type="dxa"/>
          </w:tcPr>
          <w:p w14:paraId="351EF8B9" w14:textId="77777777" w:rsidR="007302CF" w:rsidRDefault="007302CF">
            <w:pPr>
              <w:pStyle w:val="ConsPlusNormal"/>
            </w:pPr>
            <w:r>
              <w:t>ЛЭП от 10 км и более и менее 100 км</w:t>
            </w:r>
          </w:p>
        </w:tc>
      </w:tr>
      <w:tr w:rsidR="007302CF" w14:paraId="0CF68057" w14:textId="77777777">
        <w:tc>
          <w:tcPr>
            <w:tcW w:w="1133" w:type="dxa"/>
            <w:vAlign w:val="center"/>
          </w:tcPr>
          <w:p w14:paraId="1651FC34" w14:textId="77777777" w:rsidR="007302CF" w:rsidRDefault="007302CF">
            <w:pPr>
              <w:pStyle w:val="ConsPlusNormal"/>
              <w:jc w:val="center"/>
            </w:pPr>
            <w:r>
              <w:t>8</w:t>
            </w:r>
          </w:p>
        </w:tc>
        <w:tc>
          <w:tcPr>
            <w:tcW w:w="7937" w:type="dxa"/>
          </w:tcPr>
          <w:p w14:paraId="624505A5" w14:textId="77777777" w:rsidR="007302CF" w:rsidRDefault="007302CF">
            <w:pPr>
              <w:pStyle w:val="ConsPlusNormal"/>
            </w:pPr>
            <w:r>
              <w:t>ЛЭП менее 10 км</w:t>
            </w:r>
          </w:p>
        </w:tc>
      </w:tr>
    </w:tbl>
    <w:p w14:paraId="67A636C9" w14:textId="77777777" w:rsidR="007302CF" w:rsidRDefault="007302CF">
      <w:pPr>
        <w:pStyle w:val="ConsPlusNormal"/>
        <w:jc w:val="both"/>
      </w:pPr>
    </w:p>
    <w:p w14:paraId="6E90AB29" w14:textId="77777777" w:rsidR="007302CF" w:rsidRDefault="007302CF">
      <w:pPr>
        <w:pStyle w:val="ConsPlusNormal"/>
        <w:jc w:val="both"/>
      </w:pPr>
    </w:p>
    <w:p w14:paraId="3F03448C" w14:textId="77777777" w:rsidR="007302CF" w:rsidRDefault="007302CF">
      <w:pPr>
        <w:pStyle w:val="ConsPlusNormal"/>
        <w:pBdr>
          <w:bottom w:val="single" w:sz="6" w:space="0" w:color="auto"/>
        </w:pBdr>
        <w:spacing w:before="100" w:after="100"/>
        <w:jc w:val="both"/>
        <w:rPr>
          <w:sz w:val="2"/>
          <w:szCs w:val="2"/>
        </w:rPr>
      </w:pPr>
    </w:p>
    <w:p w14:paraId="50DC331D" w14:textId="77777777" w:rsidR="003D6B93" w:rsidRDefault="003D6B93"/>
    <w:sectPr w:rsidR="003D6B9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CF"/>
    <w:rsid w:val="000C5792"/>
    <w:rsid w:val="003D6B93"/>
    <w:rsid w:val="0073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858A"/>
  <w15:chartTrackingRefBased/>
  <w15:docId w15:val="{DC3B4101-D689-47A1-AF9C-D9B61DA8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2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02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02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02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02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02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02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02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761CACE942AEE94CEEBF93B06D52DBCDC2134B5A8887607D3CAC0A2B081057999E5750658DA151A41DB830372DEB977D1BFE7D2311244EK8dFL" TargetMode="External"/><Relationship Id="rId21" Type="http://schemas.openxmlformats.org/officeDocument/2006/relationships/hyperlink" Target="consultantplus://offline/ref=67761CACE942AEE94CEEBF93B06D52DBCBC5174B5D8D87607D3CAC0A2B081057999E5750658DA155A61DB830372DEB977D1BFE7D2311244EK8dFL" TargetMode="External"/><Relationship Id="rId42" Type="http://schemas.openxmlformats.org/officeDocument/2006/relationships/image" Target="media/image9.wmf"/><Relationship Id="rId63" Type="http://schemas.openxmlformats.org/officeDocument/2006/relationships/image" Target="media/image17.wmf"/><Relationship Id="rId84" Type="http://schemas.openxmlformats.org/officeDocument/2006/relationships/hyperlink" Target="consultantplus://offline/ref=67761CACE942AEE94CEEBF93B06D52DBCBC5174B5D8D87607D3CAC0A2B081057999E5750658DA151A61DB830372DEB977D1BFE7D2311244EK8dFL" TargetMode="External"/><Relationship Id="rId138" Type="http://schemas.openxmlformats.org/officeDocument/2006/relationships/hyperlink" Target="consultantplus://offline/ref=67761CACE942AEE94CEEBF93B06D52DBCBC5174B5D8D87607D3CAC0A2B081057999E5750658DA054A51DB830372DEB977D1BFE7D2311244EK8dFL" TargetMode="External"/><Relationship Id="rId159" Type="http://schemas.openxmlformats.org/officeDocument/2006/relationships/hyperlink" Target="consultantplus://offline/ref=67761CACE942AEE94CEEBF93B06D52DBCDC2134B5A8887607D3CAC0A2B081057999E5750658DA15EAC1DB830372DEB977D1BFE7D2311244EK8dFL" TargetMode="External"/><Relationship Id="rId170" Type="http://schemas.openxmlformats.org/officeDocument/2006/relationships/image" Target="media/image70.wmf"/><Relationship Id="rId191" Type="http://schemas.openxmlformats.org/officeDocument/2006/relationships/hyperlink" Target="consultantplus://offline/ref=67761CACE942AEE94CEEBF93B06D52DBCDC811485F8F87607D3CAC0A2B0810578B9E0F5C658FBF57A508EE6171K7dBL" TargetMode="External"/><Relationship Id="rId205" Type="http://schemas.openxmlformats.org/officeDocument/2006/relationships/image" Target="media/image81.wmf"/><Relationship Id="rId226" Type="http://schemas.openxmlformats.org/officeDocument/2006/relationships/image" Target="media/image101.wmf"/><Relationship Id="rId107" Type="http://schemas.openxmlformats.org/officeDocument/2006/relationships/hyperlink" Target="consultantplus://offline/ref=67761CACE942AEE94CEEBF93B06D52DBCCC9144F5B8987607D3CAC0A2B081057999E5750658DA157A51DB830372DEB977D1BFE7D2311244EK8dFL" TargetMode="External"/><Relationship Id="rId11" Type="http://schemas.openxmlformats.org/officeDocument/2006/relationships/hyperlink" Target="consultantplus://offline/ref=67761CACE942AEE94CEEBF93B06D52DBCBC5174B5D8D87607D3CAC0A2B081057999E5750658DA156A31DB830372DEB977D1BFE7D2311244EK8dFL" TargetMode="External"/><Relationship Id="rId32" Type="http://schemas.openxmlformats.org/officeDocument/2006/relationships/hyperlink" Target="consultantplus://offline/ref=67761CACE942AEE94CEEBF93B06D52DBCBC5174B5D8D87607D3CAC0A2B081057999E5750658DA152A21DB830372DEB977D1BFE7D2311244EK8dFL" TargetMode="External"/><Relationship Id="rId53" Type="http://schemas.openxmlformats.org/officeDocument/2006/relationships/hyperlink" Target="consultantplus://offline/ref=67761CACE942AEE94CEEBF93B06D52DBCBC5174B5D8D87607D3CAC0A2B081057999E5750658DA150A41DB830372DEB977D1BFE7D2311244EK8dFL" TargetMode="External"/><Relationship Id="rId74" Type="http://schemas.openxmlformats.org/officeDocument/2006/relationships/hyperlink" Target="consultantplus://offline/ref=67761CACE942AEE94CEEBF93B06D52DBCDC2134B5A8887607D3CAC0A2B081057999E5750658DA150A71DB830372DEB977D1BFE7D2311244EK8dFL" TargetMode="External"/><Relationship Id="rId128" Type="http://schemas.openxmlformats.org/officeDocument/2006/relationships/hyperlink" Target="consultantplus://offline/ref=67761CACE942AEE94CEEBF93B06D52DBCBC5154C5C8A87607D3CAC0A2B081057999E5750658CA55FA71DB830372DEB977D1BFE7D2311244EK8dFL" TargetMode="External"/><Relationship Id="rId149" Type="http://schemas.openxmlformats.org/officeDocument/2006/relationships/image" Target="media/image56.wmf"/><Relationship Id="rId5" Type="http://schemas.openxmlformats.org/officeDocument/2006/relationships/hyperlink" Target="consultantplus://offline/ref=67761CACE942AEE94CEEBF93B06D52DBCDC2134B5A8887607D3CAC0A2B081057999E5750658DA156A31DB830372DEB977D1BFE7D2311244EK8dFL" TargetMode="External"/><Relationship Id="rId95" Type="http://schemas.openxmlformats.org/officeDocument/2006/relationships/image" Target="media/image35.wmf"/><Relationship Id="rId160" Type="http://schemas.openxmlformats.org/officeDocument/2006/relationships/image" Target="media/image65.wmf"/><Relationship Id="rId181" Type="http://schemas.openxmlformats.org/officeDocument/2006/relationships/hyperlink" Target="consultantplus://offline/ref=67761CACE942AEE94CEEBF93B06D52DBCDC2134B5A8887607D3CAC0A2B081057999E5750658DA355A41DB830372DEB977D1BFE7D2311244EK8dFL" TargetMode="External"/><Relationship Id="rId216" Type="http://schemas.openxmlformats.org/officeDocument/2006/relationships/hyperlink" Target="consultantplus://offline/ref=67761CACE942AEE94CEEBF93B06D52DBCBC5174B5D8D87607D3CAC0A2B081057999E5750658DA453A41DB830372DEB977D1BFE7D2311244EK8dFL" TargetMode="External"/><Relationship Id="rId22" Type="http://schemas.openxmlformats.org/officeDocument/2006/relationships/hyperlink" Target="consultantplus://offline/ref=67761CACE942AEE94CEEBF93B06D52DBCBC5174B5D8D87607D3CAC0A2B081057999E5750658DA155A01DB830372DEB977D1BFE7D2311244EK8dFL" TargetMode="External"/><Relationship Id="rId27" Type="http://schemas.openxmlformats.org/officeDocument/2006/relationships/hyperlink" Target="consultantplus://offline/ref=67761CACE942AEE94CEEBF93B06D52DBCBC5174B5D8D87607D3CAC0A2B081057999E5750658DA152A51DB830372DEB977D1BFE7D2311244EK8dFL" TargetMode="External"/><Relationship Id="rId43" Type="http://schemas.openxmlformats.org/officeDocument/2006/relationships/image" Target="media/image10.wmf"/><Relationship Id="rId48" Type="http://schemas.openxmlformats.org/officeDocument/2006/relationships/hyperlink" Target="consultantplus://offline/ref=67761CACE942AEE94CEEBF93B06D52DBCBC5174B5D8D87607D3CAC0A2B081057999E5750658DA153A21DB830372DEB977D1BFE7D2311244EK8dFL" TargetMode="External"/><Relationship Id="rId64" Type="http://schemas.openxmlformats.org/officeDocument/2006/relationships/hyperlink" Target="consultantplus://offline/ref=67761CACE942AEE94CEEBF93B06D52DBCBC5174B5D8D87607D3CAC0A2B081057999E5750658DA151A51DB830372DEB977D1BFE7D2311244EK8dFL" TargetMode="External"/><Relationship Id="rId69" Type="http://schemas.openxmlformats.org/officeDocument/2006/relationships/hyperlink" Target="consultantplus://offline/ref=67761CACE942AEE94CEEBF93B06D52DBCDC2134B5A8887607D3CAC0A2B081057999E5750658DA153A41DB830372DEB977D1BFE7D2311244EK8dFL" TargetMode="External"/><Relationship Id="rId113" Type="http://schemas.openxmlformats.org/officeDocument/2006/relationships/hyperlink" Target="consultantplus://offline/ref=67761CACE942AEE94CEEBF93B06D52DBCBC5174B5D8D87607D3CAC0A2B081057999E5750658DA151AC1DB830372DEB977D1BFE7D2311244EK8dFL" TargetMode="External"/><Relationship Id="rId118" Type="http://schemas.openxmlformats.org/officeDocument/2006/relationships/image" Target="media/image49.wmf"/><Relationship Id="rId134" Type="http://schemas.openxmlformats.org/officeDocument/2006/relationships/hyperlink" Target="consultantplus://offline/ref=67761CACE942AEE94CEEBF93B06D52DBCBC5174B5D8D87607D3CAC0A2B081057999E5750658DA057A61DB830372DEB977D1BFE7D2311244EK8dFL" TargetMode="External"/><Relationship Id="rId139" Type="http://schemas.openxmlformats.org/officeDocument/2006/relationships/hyperlink" Target="consultantplus://offline/ref=67761CACE942AEE94CEEBF93B06D52DBCBC5174B5D8D87607D3CAC0A2B081057999E5750658DA054A71DB830372DEB977D1BFE7D2311244EK8dFL" TargetMode="External"/><Relationship Id="rId80" Type="http://schemas.openxmlformats.org/officeDocument/2006/relationships/hyperlink" Target="consultantplus://offline/ref=67761CACE942AEE94CEEBF93B06D52DBCDC2134B5A8887607D3CAC0A2B081057999E5750658DA153AC1DB830372DEB977D1BFE7D2311244EK8dFL" TargetMode="External"/><Relationship Id="rId85" Type="http://schemas.openxmlformats.org/officeDocument/2006/relationships/hyperlink" Target="consultantplus://offline/ref=67761CACE942AEE94CEEBF93B06D52DBCBC5174B5D8D87607D3CAC0A2B081057999E5750658DA151A01DB830372DEB977D1BFE7D2311244EK8dFL" TargetMode="External"/><Relationship Id="rId150" Type="http://schemas.openxmlformats.org/officeDocument/2006/relationships/hyperlink" Target="consultantplus://offline/ref=67761CACE942AEE94CEEBF93B06D52DBCBC5174B5D8D87607D3CAC0A2B081057999E5750658DA054AD1DB830372DEB977D1BFE7D2311244EK8dFL" TargetMode="External"/><Relationship Id="rId155" Type="http://schemas.openxmlformats.org/officeDocument/2006/relationships/image" Target="media/image61.wmf"/><Relationship Id="rId171" Type="http://schemas.openxmlformats.org/officeDocument/2006/relationships/image" Target="media/image71.wmf"/><Relationship Id="rId176" Type="http://schemas.openxmlformats.org/officeDocument/2006/relationships/image" Target="media/image72.wmf"/><Relationship Id="rId192" Type="http://schemas.openxmlformats.org/officeDocument/2006/relationships/hyperlink" Target="consultantplus://offline/ref=67761CACE942AEE94CEEBF93B06D52DBCDC811485F8F87607D3CAC0A2B0810578B9E0F5C658FBF57A508EE6171K7dBL" TargetMode="External"/><Relationship Id="rId197" Type="http://schemas.openxmlformats.org/officeDocument/2006/relationships/hyperlink" Target="consultantplus://offline/ref=67761CACE942AEE94CEEBF93B06D52DBCBC5174B5D8D87607D3CAC0A2B081057999E5750658DA555AD1DB830372DEB977D1BFE7D2311244EK8dFL" TargetMode="External"/><Relationship Id="rId206" Type="http://schemas.openxmlformats.org/officeDocument/2006/relationships/image" Target="media/image82.wmf"/><Relationship Id="rId227" Type="http://schemas.openxmlformats.org/officeDocument/2006/relationships/image" Target="media/image102.wmf"/><Relationship Id="rId201" Type="http://schemas.openxmlformats.org/officeDocument/2006/relationships/image" Target="media/image77.wmf"/><Relationship Id="rId222" Type="http://schemas.openxmlformats.org/officeDocument/2006/relationships/image" Target="media/image97.wmf"/><Relationship Id="rId12" Type="http://schemas.openxmlformats.org/officeDocument/2006/relationships/hyperlink" Target="consultantplus://offline/ref=67761CACE942AEE94CEEBF93B06D52DBCBC5174B5D8D87607D3CAC0A2B081057999E5750658DA157A61DB830372DEB977D1BFE7D2311244EK8dFL" TargetMode="External"/><Relationship Id="rId17" Type="http://schemas.openxmlformats.org/officeDocument/2006/relationships/hyperlink" Target="consultantplus://offline/ref=67761CACE942AEE94CEEBF93B06D52DBCBC5174B5D8D87607D3CAC0A2B081057999E5750658DA154A21DB830372DEB977D1BFE7D2311244EK8dFL" TargetMode="External"/><Relationship Id="rId33" Type="http://schemas.openxmlformats.org/officeDocument/2006/relationships/image" Target="media/image4.wmf"/><Relationship Id="rId38" Type="http://schemas.openxmlformats.org/officeDocument/2006/relationships/hyperlink" Target="consultantplus://offline/ref=67761CACE942AEE94CEEBF93B06D52DBCDC2134B5A8887607D3CAC0A2B081057999E5750658DA157A51DB830372DEB977D1BFE7D2311244EK8dFL" TargetMode="External"/><Relationship Id="rId59" Type="http://schemas.openxmlformats.org/officeDocument/2006/relationships/hyperlink" Target="consultantplus://offline/ref=67761CACE942AEE94CEEBF93B06D52DBCBC5174B5D8D87607D3CAC0A2B081057999E5750658DA150A01DB830372DEB977D1BFE7D2311244EK8dFL" TargetMode="External"/><Relationship Id="rId103" Type="http://schemas.openxmlformats.org/officeDocument/2006/relationships/image" Target="media/image43.wmf"/><Relationship Id="rId108" Type="http://schemas.openxmlformats.org/officeDocument/2006/relationships/hyperlink" Target="consultantplus://offline/ref=67761CACE942AEE94CEEBF93B06D52DBCCC9144F5B8987607D3CAC0A2B0810578B9E0F5C658FBF57A508EE6171K7dBL" TargetMode="External"/><Relationship Id="rId124" Type="http://schemas.openxmlformats.org/officeDocument/2006/relationships/image" Target="media/image50.wmf"/><Relationship Id="rId129" Type="http://schemas.openxmlformats.org/officeDocument/2006/relationships/hyperlink" Target="consultantplus://offline/ref=67761CACE942AEE94CEEBF93B06D52DBCBC5154C5C8A87607D3CAC0A2B081057999E5750658CA455A31DB830372DEB977D1BFE7D2311244EK8dFL" TargetMode="External"/><Relationship Id="rId54" Type="http://schemas.openxmlformats.org/officeDocument/2006/relationships/hyperlink" Target="consultantplus://offline/ref=67761CACE942AEE94CEEBF93B06D52DBCDC2134B5A8887607D3CAC0A2B081057999E5750658DA157A41DB830372DEB977D1BFE7D2311244EK8dFL" TargetMode="External"/><Relationship Id="rId70" Type="http://schemas.openxmlformats.org/officeDocument/2006/relationships/hyperlink" Target="consultantplus://offline/ref=67761CACE942AEE94CEEBF93B06D52DBCDC2134B5A8887607D3CAC0A2B081057999E5750658DA153AC1DB830372DEB977D1BFE7D2311244EK8dFL" TargetMode="External"/><Relationship Id="rId75" Type="http://schemas.openxmlformats.org/officeDocument/2006/relationships/image" Target="media/image22.wmf"/><Relationship Id="rId91" Type="http://schemas.openxmlformats.org/officeDocument/2006/relationships/image" Target="media/image31.wmf"/><Relationship Id="rId96" Type="http://schemas.openxmlformats.org/officeDocument/2006/relationships/image" Target="media/image36.wmf"/><Relationship Id="rId140" Type="http://schemas.openxmlformats.org/officeDocument/2006/relationships/image" Target="media/image51.wmf"/><Relationship Id="rId145" Type="http://schemas.openxmlformats.org/officeDocument/2006/relationships/hyperlink" Target="consultantplus://offline/ref=67761CACE942AEE94CEEBF93B06D52DBCDC2134B5A8887607D3CAC0A2B081057999E5750658DA15EAC1DB830372DEB977D1BFE7D2311244EK8dFL" TargetMode="External"/><Relationship Id="rId161" Type="http://schemas.openxmlformats.org/officeDocument/2006/relationships/hyperlink" Target="consultantplus://offline/ref=67761CACE942AEE94CEEBF93B06D52DBCBC5174B5D8D87607D3CAC0A2B081057999E5750658DA05FA41DB830372DEB977D1BFE7D2311244EK8dFL" TargetMode="External"/><Relationship Id="rId166" Type="http://schemas.openxmlformats.org/officeDocument/2006/relationships/image" Target="media/image66.wmf"/><Relationship Id="rId182" Type="http://schemas.openxmlformats.org/officeDocument/2006/relationships/hyperlink" Target="consultantplus://offline/ref=67761CACE942AEE94CEEBF93B06D52DBCBC5174B5D8D87607D3CAC0A2B081057999E5750658DA555A31DB830372DEB977D1BFE7D2311244EK8dFL" TargetMode="External"/><Relationship Id="rId187" Type="http://schemas.openxmlformats.org/officeDocument/2006/relationships/hyperlink" Target="consultantplus://offline/ref=67761CACE942AEE94CEEBF93B06D52DBCBC5154C5C8A87607D3CAC0A2B081057999E5750658CA455A71DB830372DEB977D1BFE7D2311244EK8dFL" TargetMode="External"/><Relationship Id="rId217" Type="http://schemas.openxmlformats.org/officeDocument/2006/relationships/image" Target="media/image92.wmf"/><Relationship Id="rId1" Type="http://schemas.openxmlformats.org/officeDocument/2006/relationships/styles" Target="styles.xml"/><Relationship Id="rId6" Type="http://schemas.openxmlformats.org/officeDocument/2006/relationships/hyperlink" Target="consultantplus://offline/ref=67761CACE942AEE94CEEBF93B06D52DBCBC5174B5D8D87607D3CAC0A2B081057999E5750658DA156A31DB830372DEB977D1BFE7D2311244EK8dFL" TargetMode="External"/><Relationship Id="rId212" Type="http://schemas.openxmlformats.org/officeDocument/2006/relationships/image" Target="media/image88.wmf"/><Relationship Id="rId23" Type="http://schemas.openxmlformats.org/officeDocument/2006/relationships/image" Target="media/image1.wmf"/><Relationship Id="rId28" Type="http://schemas.openxmlformats.org/officeDocument/2006/relationships/image" Target="media/image3.wmf"/><Relationship Id="rId49" Type="http://schemas.openxmlformats.org/officeDocument/2006/relationships/image" Target="media/image12.wmf"/><Relationship Id="rId114" Type="http://schemas.openxmlformats.org/officeDocument/2006/relationships/hyperlink" Target="consultantplus://offline/ref=67761CACE942AEE94CEEBF93B06D52DBCBC5174B5D8D87607D3CAC0A2B081057999E5750658DA15FAC1DB830372DEB977D1BFE7D2311244EK8dFL" TargetMode="External"/><Relationship Id="rId119" Type="http://schemas.openxmlformats.org/officeDocument/2006/relationships/hyperlink" Target="consultantplus://offline/ref=67761CACE942AEE94CEEBF93B06D52DBCDC2134B5A8887607D3CAC0A2B081057999E5750658DA151A71DB830372DEB977D1BFE7D2311244EK8dFL" TargetMode="External"/><Relationship Id="rId44" Type="http://schemas.openxmlformats.org/officeDocument/2006/relationships/image" Target="media/image11.wmf"/><Relationship Id="rId60" Type="http://schemas.openxmlformats.org/officeDocument/2006/relationships/hyperlink" Target="consultantplus://offline/ref=67761CACE942AEE94CEEBF93B06D52DBCDC8104D5C8D87607D3CAC0A2B081057999E5750658DA156AC1DB830372DEB977D1BFE7D2311244EK8dFL" TargetMode="External"/><Relationship Id="rId65" Type="http://schemas.openxmlformats.org/officeDocument/2006/relationships/hyperlink" Target="consultantplus://offline/ref=67761CACE942AEE94CEEBF93B06D52DBCBC5174B5D8D87607D3CAC0A2B081057999E5750658DA151A71DB830372DEB977D1BFE7D2311244EK8dFL" TargetMode="External"/><Relationship Id="rId81" Type="http://schemas.openxmlformats.org/officeDocument/2006/relationships/hyperlink" Target="consultantplus://offline/ref=67761CACE942AEE94CEEBF93B06D52DBCDC2134B5A8887607D3CAC0A2B081057999E5750658DA150A11DB830372DEB977D1BFE7D2311244EK8dFL" TargetMode="External"/><Relationship Id="rId86" Type="http://schemas.openxmlformats.org/officeDocument/2006/relationships/image" Target="media/image27.wmf"/><Relationship Id="rId130" Type="http://schemas.openxmlformats.org/officeDocument/2006/relationships/hyperlink" Target="consultantplus://offline/ref=67761CACE942AEE94CEEBF93B06D52DBCDC11449588587607D3CAC0A2B081057999E5750658DA157AC1DB830372DEB977D1BFE7D2311244EK8dFL" TargetMode="External"/><Relationship Id="rId135" Type="http://schemas.openxmlformats.org/officeDocument/2006/relationships/hyperlink" Target="consultantplus://offline/ref=67761CACE942AEE94CEEBF93B06D52DBCDC2134B5A8887607D3CAC0A2B081057999E5750658DA150AC1DB830372DEB977D1BFE7D2311244EK8dFL" TargetMode="External"/><Relationship Id="rId151" Type="http://schemas.openxmlformats.org/officeDocument/2006/relationships/image" Target="media/image57.wmf"/><Relationship Id="rId156" Type="http://schemas.openxmlformats.org/officeDocument/2006/relationships/image" Target="media/image62.wmf"/><Relationship Id="rId177" Type="http://schemas.openxmlformats.org/officeDocument/2006/relationships/hyperlink" Target="consultantplus://offline/ref=67761CACE942AEE94CEEBF93B06D52DBCDC2134B5A8887607D3CAC0A2B081057999E5750658DA05EAD1DB830372DEB977D1BFE7D2311244EK8dFL" TargetMode="External"/><Relationship Id="rId198" Type="http://schemas.openxmlformats.org/officeDocument/2006/relationships/image" Target="media/image74.wmf"/><Relationship Id="rId172" Type="http://schemas.openxmlformats.org/officeDocument/2006/relationships/hyperlink" Target="consultantplus://offline/ref=67761CACE942AEE94CEEBF93B06D52DBCBC5174B5D8D87607D3CAC0A2B081057999E5750658DA350A21DB830372DEB977D1BFE7D2311244EK8dFL" TargetMode="External"/><Relationship Id="rId193" Type="http://schemas.openxmlformats.org/officeDocument/2006/relationships/hyperlink" Target="consultantplus://offline/ref=67761CACE942AEE94CEEBF93B06D52DBCDC2134B5A8887607D3CAC0A2B081057999E5750658DA355A61DB830372DEB977D1BFE7D2311244EK8dFL" TargetMode="External"/><Relationship Id="rId202" Type="http://schemas.openxmlformats.org/officeDocument/2006/relationships/image" Target="media/image78.wmf"/><Relationship Id="rId207" Type="http://schemas.openxmlformats.org/officeDocument/2006/relationships/image" Target="media/image83.wmf"/><Relationship Id="rId223" Type="http://schemas.openxmlformats.org/officeDocument/2006/relationships/image" Target="media/image98.wmf"/><Relationship Id="rId228" Type="http://schemas.openxmlformats.org/officeDocument/2006/relationships/image" Target="media/image103.wmf"/><Relationship Id="rId13" Type="http://schemas.openxmlformats.org/officeDocument/2006/relationships/hyperlink" Target="consultantplus://offline/ref=67761CACE942AEE94CEEBF93B06D52DBCDC11449588587607D3CAC0A2B081057999E5750658DA156A31DB830372DEB977D1BFE7D2311244EK8dFL" TargetMode="External"/><Relationship Id="rId18" Type="http://schemas.openxmlformats.org/officeDocument/2006/relationships/hyperlink" Target="consultantplus://offline/ref=67761CACE942AEE94CEEBF93B06D52DBCBC5174B5D8D87607D3CAC0A2B081057999E5750658DA154AD1DB830372DEB977D1BFE7D2311244EK8dFL" TargetMode="External"/><Relationship Id="rId39" Type="http://schemas.openxmlformats.org/officeDocument/2006/relationships/hyperlink" Target="consultantplus://offline/ref=67761CACE942AEE94CEEBF93B06D52DBCBC5174B5D8D87607D3CAC0A2B081057999E5750658DA152AC1DB830372DEB977D1BFE7D2311244EK8dFL" TargetMode="External"/><Relationship Id="rId109" Type="http://schemas.openxmlformats.org/officeDocument/2006/relationships/hyperlink" Target="consultantplus://offline/ref=67761CACE942AEE94CEEBF93B06D52DBCCC9144F5B8987607D3CAC0A2B081057999E5750658DA051A31DB830372DEB977D1BFE7D2311244EK8dFL" TargetMode="External"/><Relationship Id="rId34" Type="http://schemas.openxmlformats.org/officeDocument/2006/relationships/image" Target="media/image5.wmf"/><Relationship Id="rId50" Type="http://schemas.openxmlformats.org/officeDocument/2006/relationships/image" Target="media/image13.wmf"/><Relationship Id="rId55" Type="http://schemas.openxmlformats.org/officeDocument/2006/relationships/image" Target="media/image15.wmf"/><Relationship Id="rId76" Type="http://schemas.openxmlformats.org/officeDocument/2006/relationships/hyperlink" Target="consultantplus://offline/ref=67761CACE942AEE94CEEBF93B06D52DBCDC2134B5A8887607D3CAC0A2B081057999E5750658DA153AC1DB830372DEB977D1BFE7D2311244EK8dFL" TargetMode="External"/><Relationship Id="rId97" Type="http://schemas.openxmlformats.org/officeDocument/2006/relationships/image" Target="media/image37.wmf"/><Relationship Id="rId104" Type="http://schemas.openxmlformats.org/officeDocument/2006/relationships/image" Target="media/image44.wmf"/><Relationship Id="rId120" Type="http://schemas.openxmlformats.org/officeDocument/2006/relationships/hyperlink" Target="consultantplus://offline/ref=67761CACE942AEE94CEEBF93B06D52DBCDC2134B5A8887607D3CAC0A2B081057999E5750658DA151A11DB830372DEB977D1BFE7D2311244EK8dFL" TargetMode="External"/><Relationship Id="rId125" Type="http://schemas.openxmlformats.org/officeDocument/2006/relationships/hyperlink" Target="consultantplus://offline/ref=67761CACE942AEE94CEEBF93B06D52DBCDC2134B5A8887607D3CAC0A2B081057999E5750658DA151A21DB830372DEB977D1BFE7D2311244EK8dFL" TargetMode="External"/><Relationship Id="rId141" Type="http://schemas.openxmlformats.org/officeDocument/2006/relationships/image" Target="media/image52.wmf"/><Relationship Id="rId146" Type="http://schemas.openxmlformats.org/officeDocument/2006/relationships/hyperlink" Target="consultantplus://offline/ref=67761CACE942AEE94CEEBF93B06D52DBCBC5174B5D8D87607D3CAC0A2B081057999E5750658DA054A11DB830372DEB977D1BFE7D2311244EK8dFL" TargetMode="External"/><Relationship Id="rId167" Type="http://schemas.openxmlformats.org/officeDocument/2006/relationships/image" Target="media/image67.wmf"/><Relationship Id="rId188" Type="http://schemas.openxmlformats.org/officeDocument/2006/relationships/hyperlink" Target="consultantplus://offline/ref=67761CACE942AEE94CEEBF93B06D52DBCBC5154C5C8A87607D3CAC0A2B081057999E5750658CA455A31DB830372DEB977D1BFE7D2311244EK8dFL" TargetMode="External"/><Relationship Id="rId7" Type="http://schemas.openxmlformats.org/officeDocument/2006/relationships/hyperlink" Target="consultantplus://offline/ref=67761CACE942AEE94CEEBF93B06D52DBCDC11449588587607D3CAC0A2B081057999E5750658DA156A31DB830372DEB977D1BFE7D2311244EK8dFL" TargetMode="External"/><Relationship Id="rId71" Type="http://schemas.openxmlformats.org/officeDocument/2006/relationships/image" Target="media/image20.wmf"/><Relationship Id="rId92" Type="http://schemas.openxmlformats.org/officeDocument/2006/relationships/image" Target="media/image32.wmf"/><Relationship Id="rId162" Type="http://schemas.openxmlformats.org/officeDocument/2006/relationships/hyperlink" Target="consultantplus://offline/ref=67761CACE942AEE94CEEBF93B06D52DBCBC5174B5D8D87607D3CAC0A2B081057999E5750658DA05FA71DB830372DEB977D1BFE7D2311244EK8dFL" TargetMode="External"/><Relationship Id="rId183" Type="http://schemas.openxmlformats.org/officeDocument/2006/relationships/hyperlink" Target="consultantplus://offline/ref=67761CACE942AEE94CEEBF93B06D52DBCDC2134B5A8887607D3CAC0A2B081057999E5750658DA355A41DB830372DEB977D1BFE7D2311244EK8dFL" TargetMode="External"/><Relationship Id="rId213" Type="http://schemas.openxmlformats.org/officeDocument/2006/relationships/image" Target="media/image89.wmf"/><Relationship Id="rId218" Type="http://schemas.openxmlformats.org/officeDocument/2006/relationships/image" Target="media/image93.wmf"/><Relationship Id="rId2" Type="http://schemas.openxmlformats.org/officeDocument/2006/relationships/settings" Target="settings.xml"/><Relationship Id="rId29" Type="http://schemas.openxmlformats.org/officeDocument/2006/relationships/hyperlink" Target="consultantplus://offline/ref=67761CACE942AEE94CEEBF93B06D52DBCBC5174B5D8D87607D3CAC0A2B081057999E5750658DA152A71DB830372DEB977D1BFE7D2311244EK8dFL" TargetMode="External"/><Relationship Id="rId24" Type="http://schemas.openxmlformats.org/officeDocument/2006/relationships/hyperlink" Target="consultantplus://offline/ref=67761CACE942AEE94CEEBF93B06D52DBCBC5174B5D8D87607D3CAC0A2B081057999E5750658DA155A21DB830372DEB977D1BFE7D2311244EK8dFL" TargetMode="External"/><Relationship Id="rId40" Type="http://schemas.openxmlformats.org/officeDocument/2006/relationships/hyperlink" Target="consultantplus://offline/ref=67761CACE942AEE94CEEBF93B06D52DBCBC5174B5D8D87607D3CAC0A2B081057999E5750658DA153A41DB830372DEB977D1BFE7D2311244EK8dFL" TargetMode="External"/><Relationship Id="rId45" Type="http://schemas.openxmlformats.org/officeDocument/2006/relationships/hyperlink" Target="consultantplus://offline/ref=67761CACE942AEE94CEEBF93B06D52DBCBC5154C5F8487607D3CAC0A2B081057999E5750658DA651A31DB830372DEB977D1BFE7D2311244EK8dFL" TargetMode="External"/><Relationship Id="rId66" Type="http://schemas.openxmlformats.org/officeDocument/2006/relationships/hyperlink" Target="consultantplus://offline/ref=67761CACE942AEE94CEEBF93B06D52DBCDC2134B5A8887607D3CAC0A2B081057999E5750658DA152A01DB830372DEB977D1BFE7D2311244EK8dFL" TargetMode="External"/><Relationship Id="rId87" Type="http://schemas.openxmlformats.org/officeDocument/2006/relationships/hyperlink" Target="consultantplus://offline/ref=67761CACE942AEE94CEEBF93B06D52DBCBC5174B5D8D87607D3CAC0A2B081057999E5750658DA151A21DB830372DEB977D1BFE7D2311244EK8dFL" TargetMode="External"/><Relationship Id="rId110" Type="http://schemas.openxmlformats.org/officeDocument/2006/relationships/hyperlink" Target="consultantplus://offline/ref=67761CACE942AEE94CEEBF93B06D52DBCCC9144F5B8987607D3CAC0A2B081057999E57506486F507E143E1617166E7976107FF7FK3dEL" TargetMode="External"/><Relationship Id="rId115" Type="http://schemas.openxmlformats.org/officeDocument/2006/relationships/hyperlink" Target="consultantplus://offline/ref=67761CACE942AEE94CEEBF93B06D52DBCBC5174B5D8D87607D3CAC0A2B081057999E5750658DA056A41DB830372DEB977D1BFE7D2311244EK8dFL" TargetMode="External"/><Relationship Id="rId131" Type="http://schemas.openxmlformats.org/officeDocument/2006/relationships/hyperlink" Target="consultantplus://offline/ref=67761CACE942AEE94CEEBF93B06D52DBCDC2134B5A8887607D3CAC0A2B081057999E5750658DA15EA41DB830372DEB977D1BFE7D2311244EK8dFL" TargetMode="External"/><Relationship Id="rId136" Type="http://schemas.openxmlformats.org/officeDocument/2006/relationships/hyperlink" Target="consultantplus://offline/ref=67761CACE942AEE94CEEBF93B06D52DBCBC5174B5D8D87607D3CAC0A2B081057999E5750658DA057A31DB830372DEB977D1BFE7D2311244EK8dFL" TargetMode="External"/><Relationship Id="rId157" Type="http://schemas.openxmlformats.org/officeDocument/2006/relationships/image" Target="media/image63.wmf"/><Relationship Id="rId178" Type="http://schemas.openxmlformats.org/officeDocument/2006/relationships/hyperlink" Target="consultantplus://offline/ref=67761CACE942AEE94CEEBF93B06D52DBCDC2134B5A8887607D3CAC0A2B081057999E5750658DA354AC1DB830372DEB977D1BFE7D2311244EK8dFL" TargetMode="External"/><Relationship Id="rId61" Type="http://schemas.openxmlformats.org/officeDocument/2006/relationships/image" Target="media/image16.wmf"/><Relationship Id="rId82" Type="http://schemas.openxmlformats.org/officeDocument/2006/relationships/image" Target="media/image25.wmf"/><Relationship Id="rId152" Type="http://schemas.openxmlformats.org/officeDocument/2006/relationships/image" Target="media/image58.wmf"/><Relationship Id="rId173" Type="http://schemas.openxmlformats.org/officeDocument/2006/relationships/hyperlink" Target="consultantplus://offline/ref=67761CACE942AEE94CEEBF93B06D52DBCDC2134B5A8887607D3CAC0A2B081057999E5750658DA05EAD1DB830372DEB977D1BFE7D2311244EK8dFL" TargetMode="External"/><Relationship Id="rId194" Type="http://schemas.openxmlformats.org/officeDocument/2006/relationships/hyperlink" Target="consultantplus://offline/ref=67761CACE942AEE94CEEBF93B06D52DBCDC2134B5A8887607D3CAC0A2B081057999E5750658DA355A21DB830372DEB977D1BFE7D2311244EK8dFL" TargetMode="External"/><Relationship Id="rId199" Type="http://schemas.openxmlformats.org/officeDocument/2006/relationships/image" Target="media/image75.wmf"/><Relationship Id="rId203" Type="http://schemas.openxmlformats.org/officeDocument/2006/relationships/image" Target="media/image79.wmf"/><Relationship Id="rId208" Type="http://schemas.openxmlformats.org/officeDocument/2006/relationships/image" Target="media/image84.wmf"/><Relationship Id="rId229" Type="http://schemas.openxmlformats.org/officeDocument/2006/relationships/fontTable" Target="fontTable.xml"/><Relationship Id="rId19" Type="http://schemas.openxmlformats.org/officeDocument/2006/relationships/hyperlink" Target="consultantplus://offline/ref=67761CACE942AEE94CEEBF93B06D52DBCBC4134F5A8A87607D3CAC0A2B081057999E5750658DA157A01DB830372DEB977D1BFE7D2311244EK8dFL" TargetMode="External"/><Relationship Id="rId224" Type="http://schemas.openxmlformats.org/officeDocument/2006/relationships/image" Target="media/image99.wmf"/><Relationship Id="rId14" Type="http://schemas.openxmlformats.org/officeDocument/2006/relationships/hyperlink" Target="consultantplus://offline/ref=67761CACE942AEE94CEEBF93B06D52DBCBC5174B5D8D87607D3CAC0A2B081057999E5750658DA157A01DB830372DEB977D1BFE7D2311244EK8dFL" TargetMode="External"/><Relationship Id="rId30" Type="http://schemas.openxmlformats.org/officeDocument/2006/relationships/hyperlink" Target="consultantplus://offline/ref=67761CACE942AEE94CEEBF93B06D52DBCBC5174B5D8D87607D3CAC0A2B081057999E5750658DA152A61DB830372DEB977D1BFE7D2311244EK8dFL" TargetMode="External"/><Relationship Id="rId35" Type="http://schemas.openxmlformats.org/officeDocument/2006/relationships/image" Target="media/image6.wmf"/><Relationship Id="rId56" Type="http://schemas.openxmlformats.org/officeDocument/2006/relationships/hyperlink" Target="consultantplus://offline/ref=67761CACE942AEE94CEEBF93B06D52DBCDC2134B5A8887607D3CAC0A2B081057999E5750658DA154A21DB830372DEB977D1BFE7D2311244EK8dFL" TargetMode="External"/><Relationship Id="rId77" Type="http://schemas.openxmlformats.org/officeDocument/2006/relationships/image" Target="media/image23.wmf"/><Relationship Id="rId100" Type="http://schemas.openxmlformats.org/officeDocument/2006/relationships/image" Target="media/image40.wmf"/><Relationship Id="rId105" Type="http://schemas.openxmlformats.org/officeDocument/2006/relationships/image" Target="media/image45.wmf"/><Relationship Id="rId126" Type="http://schemas.openxmlformats.org/officeDocument/2006/relationships/hyperlink" Target="consultantplus://offline/ref=67761CACE942AEE94CEEBF93B06D52DBCDC2134B5A8887607D3CAC0A2B081057999E5750658DA151AC1DB830372DEB977D1BFE7D2311244EK8dFL" TargetMode="External"/><Relationship Id="rId147" Type="http://schemas.openxmlformats.org/officeDocument/2006/relationships/hyperlink" Target="consultantplus://offline/ref=67761CACE942AEE94CEEBF93B06D52DBCDC2134B5A8887607D3CAC0A2B081057999E5750658DA15EAC1DB830372DEB977D1BFE7D2311244EK8dFL" TargetMode="External"/><Relationship Id="rId168" Type="http://schemas.openxmlformats.org/officeDocument/2006/relationships/image" Target="media/image68.wmf"/><Relationship Id="rId8" Type="http://schemas.openxmlformats.org/officeDocument/2006/relationships/hyperlink" Target="consultantplus://offline/ref=67761CACE942AEE94CEEBF93B06D52DBCEC7124E5D8B87607D3CAC0A2B0810578B9E0F5C658FBF57A508EE6171K7dBL" TargetMode="External"/><Relationship Id="rId51" Type="http://schemas.openxmlformats.org/officeDocument/2006/relationships/image" Target="media/image14.wmf"/><Relationship Id="rId72" Type="http://schemas.openxmlformats.org/officeDocument/2006/relationships/hyperlink" Target="consultantplus://offline/ref=67761CACE942AEE94CEEBF93B06D52DBCDC2134B5A8887607D3CAC0A2B081057999E5750658DA150A51DB830372DEB977D1BFE7D2311244EK8dFL" TargetMode="External"/><Relationship Id="rId93" Type="http://schemas.openxmlformats.org/officeDocument/2006/relationships/image" Target="media/image33.wmf"/><Relationship Id="rId98" Type="http://schemas.openxmlformats.org/officeDocument/2006/relationships/image" Target="media/image38.wmf"/><Relationship Id="rId121" Type="http://schemas.openxmlformats.org/officeDocument/2006/relationships/hyperlink" Target="consultantplus://offline/ref=67761CACE942AEE94CEEBF93B06D52DBCBC5174B5D8D87607D3CAC0A2B081057999E5750658DA057A51DB830372DEB977D1BFE7D2311244EK8dFL" TargetMode="External"/><Relationship Id="rId142" Type="http://schemas.openxmlformats.org/officeDocument/2006/relationships/image" Target="media/image53.wmf"/><Relationship Id="rId163" Type="http://schemas.openxmlformats.org/officeDocument/2006/relationships/hyperlink" Target="consultantplus://offline/ref=67761CACE942AEE94CEEBF93B06D52DBCDC2134B5A8887607D3CAC0A2B081057999E5750658DA057A11DB830372DEB977D1BFE7D2311244EK8dFL" TargetMode="External"/><Relationship Id="rId184" Type="http://schemas.openxmlformats.org/officeDocument/2006/relationships/hyperlink" Target="consultantplus://offline/ref=67761CACE942AEE94CEEBF93B06D52DBCDC2134B5A8887607D3CAC0A2B081057999E5750658DA355A71DB830372DEB977D1BFE7D2311244EK8dFL" TargetMode="External"/><Relationship Id="rId189" Type="http://schemas.openxmlformats.org/officeDocument/2006/relationships/hyperlink" Target="consultantplus://offline/ref=67761CACE942AEE94CEEBF93B06D52DBCBC5174B5D8D87607D3CAC0A2B081057999E5750658DA555A31DB830372DEB977D1BFE7D2311244EK8dFL" TargetMode="External"/><Relationship Id="rId21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image" Target="media/image90.wmf"/><Relationship Id="rId230" Type="http://schemas.openxmlformats.org/officeDocument/2006/relationships/theme" Target="theme/theme1.xml"/><Relationship Id="rId25" Type="http://schemas.openxmlformats.org/officeDocument/2006/relationships/hyperlink" Target="consultantplus://offline/ref=67761CACE942AEE94CEEBF93B06D52DBCBC5174B5D8D87607D3CAC0A2B081057999E5750658DA155AC1DB830372DEB977D1BFE7D2311244EK8dFL" TargetMode="External"/><Relationship Id="rId46" Type="http://schemas.openxmlformats.org/officeDocument/2006/relationships/hyperlink" Target="consultantplus://offline/ref=67761CACE942AEE94CEEBF93B06D52DBCBC5174B5D8D87607D3CAC0A2B081057999E5750658DA153A61DB830372DEB977D1BFE7D2311244EK8dFL" TargetMode="External"/><Relationship Id="rId67" Type="http://schemas.openxmlformats.org/officeDocument/2006/relationships/image" Target="media/image18.wmf"/><Relationship Id="rId116" Type="http://schemas.openxmlformats.org/officeDocument/2006/relationships/hyperlink" Target="consultantplus://offline/ref=67761CACE942AEE94CEEBF93B06D52DBCBC5174B5D8D87607D3CAC0A2B081057999E5750658DA056AD1DB830372DEB977D1BFE7D2311244EK8dFL" TargetMode="External"/><Relationship Id="rId137" Type="http://schemas.openxmlformats.org/officeDocument/2006/relationships/hyperlink" Target="consultantplus://offline/ref=67761CACE942AEE94CEEBF93B06D52DBCBC5174B5D8D87607D3CAC0A2B081057999E5750658DA057AD1DB830372DEB977D1BFE7D2311244EK8dFL" TargetMode="External"/><Relationship Id="rId158" Type="http://schemas.openxmlformats.org/officeDocument/2006/relationships/image" Target="media/image64.wmf"/><Relationship Id="rId20" Type="http://schemas.openxmlformats.org/officeDocument/2006/relationships/hyperlink" Target="consultantplus://offline/ref=67761CACE942AEE94CEEBF93B06D52DBCBC5174B5D8D87607D3CAC0A2B081057999E5750658DA155A51DB830372DEB977D1BFE7D2311244EK8dFL" TargetMode="External"/><Relationship Id="rId41" Type="http://schemas.openxmlformats.org/officeDocument/2006/relationships/image" Target="media/image8.wmf"/><Relationship Id="rId62" Type="http://schemas.openxmlformats.org/officeDocument/2006/relationships/hyperlink" Target="consultantplus://offline/ref=67761CACE942AEE94CEEBF93B06D52DBCBC5174B5D8D87607D3CAC0A2B081057999E5750658DA150AD1DB830372DEB977D1BFE7D2311244EK8dFL" TargetMode="External"/><Relationship Id="rId83" Type="http://schemas.openxmlformats.org/officeDocument/2006/relationships/image" Target="media/image26.wmf"/><Relationship Id="rId88" Type="http://schemas.openxmlformats.org/officeDocument/2006/relationships/image" Target="media/image28.wmf"/><Relationship Id="rId111" Type="http://schemas.openxmlformats.org/officeDocument/2006/relationships/image" Target="media/image47.wmf"/><Relationship Id="rId132" Type="http://schemas.openxmlformats.org/officeDocument/2006/relationships/hyperlink" Target="consultantplus://offline/ref=67761CACE942AEE94CEEBF93B06D52DBCDC2134B5A8887607D3CAC0A2B081057999E5750658DA15EA61DB830372DEB977D1BFE7D2311244EK8dFL" TargetMode="External"/><Relationship Id="rId153" Type="http://schemas.openxmlformats.org/officeDocument/2006/relationships/image" Target="media/image59.wmf"/><Relationship Id="rId174" Type="http://schemas.openxmlformats.org/officeDocument/2006/relationships/hyperlink" Target="consultantplus://offline/ref=67761CACE942AEE94CEEBF93B06D52DBCBC5174B5D8D87607D3CAC0A2B081057999E5750658DA35FAD1DB830372DEB977D1BFE7D2311244EK8dFL" TargetMode="External"/><Relationship Id="rId179" Type="http://schemas.openxmlformats.org/officeDocument/2006/relationships/hyperlink" Target="consultantplus://offline/ref=67761CACE942AEE94CEEBF93B06D52DBCBC5174B5D8D87607D3CAC0A2B081057999E5750658DA254A61DB830372DEB977D1BFE7D2311244EK8dFL" TargetMode="External"/><Relationship Id="rId195" Type="http://schemas.openxmlformats.org/officeDocument/2006/relationships/hyperlink" Target="consultantplus://offline/ref=67761CACE942AEE94CEEBF93B06D52DBCDC2134B5A8887607D3CAC0A2B081057999E5750658DA35EA41DB830372DEB977D1BFE7D2311244EK8dFL" TargetMode="External"/><Relationship Id="rId209" Type="http://schemas.openxmlformats.org/officeDocument/2006/relationships/image" Target="media/image85.wmf"/><Relationship Id="rId190" Type="http://schemas.openxmlformats.org/officeDocument/2006/relationships/hyperlink" Target="consultantplus://offline/ref=67761CACE942AEE94CEEBF93B06D52DBCBC5154C5C8A87607D3CAC0A2B081057999E5750658DA652A61DB830372DEB977D1BFE7D2311244EK8dFL" TargetMode="External"/><Relationship Id="rId204" Type="http://schemas.openxmlformats.org/officeDocument/2006/relationships/image" Target="media/image80.wmf"/><Relationship Id="rId220" Type="http://schemas.openxmlformats.org/officeDocument/2006/relationships/image" Target="media/image95.wmf"/><Relationship Id="rId225" Type="http://schemas.openxmlformats.org/officeDocument/2006/relationships/image" Target="media/image100.wmf"/><Relationship Id="rId15" Type="http://schemas.openxmlformats.org/officeDocument/2006/relationships/hyperlink" Target="consultantplus://offline/ref=67761CACE942AEE94CEEBF93B06D52DBCBC5174B5D8D87607D3CAC0A2B081057999E5750658DA157AD1DB830372DEB977D1BFE7D2311244EK8dFL" TargetMode="External"/><Relationship Id="rId36" Type="http://schemas.openxmlformats.org/officeDocument/2006/relationships/image" Target="media/image7.wmf"/><Relationship Id="rId57" Type="http://schemas.openxmlformats.org/officeDocument/2006/relationships/hyperlink" Target="consultantplus://offline/ref=67761CACE942AEE94CEEBF93B06D52DBCDC2134B5A8887607D3CAC0A2B081057999E5750658DA155A31DB830372DEB977D1BFE7D2311244EK8dFL" TargetMode="External"/><Relationship Id="rId106" Type="http://schemas.openxmlformats.org/officeDocument/2006/relationships/image" Target="media/image46.wmf"/><Relationship Id="rId127" Type="http://schemas.openxmlformats.org/officeDocument/2006/relationships/hyperlink" Target="consultantplus://offline/ref=67761CACE942AEE94CEEBF93B06D52DBCBC5154C5C8A87607D3CAC0A2B081057999E5750658CA55EA51DB830372DEB977D1BFE7D2311244EK8dFL" TargetMode="External"/><Relationship Id="rId10" Type="http://schemas.openxmlformats.org/officeDocument/2006/relationships/hyperlink" Target="consultantplus://offline/ref=67761CACE942AEE94CEEBF93B06D52DBCDC2134B5A8887607D3CAC0A2B081057999E5750658DA156A31DB830372DEB977D1BFE7D2311244EK8dFL" TargetMode="External"/><Relationship Id="rId31" Type="http://schemas.openxmlformats.org/officeDocument/2006/relationships/hyperlink" Target="consultantplus://offline/ref=67761CACE942AEE94CEEBF93B06D52DBCBC5174B5D8D87607D3CAC0A2B081057999E5750658DA152A01DB830372DEB977D1BFE7D2311244EK8dFL" TargetMode="External"/><Relationship Id="rId52" Type="http://schemas.openxmlformats.org/officeDocument/2006/relationships/hyperlink" Target="consultantplus://offline/ref=67761CACE942AEE94CEEBF93B06D52DBCBC5174B5D8D87607D3CAC0A2B081057999E5750658DA153AC1DB830372DEB977D1BFE7D2311244EK8dFL" TargetMode="External"/><Relationship Id="rId73" Type="http://schemas.openxmlformats.org/officeDocument/2006/relationships/image" Target="media/image21.wmf"/><Relationship Id="rId78" Type="http://schemas.openxmlformats.org/officeDocument/2006/relationships/image" Target="media/image24.wmf"/><Relationship Id="rId94" Type="http://schemas.openxmlformats.org/officeDocument/2006/relationships/image" Target="media/image34.wmf"/><Relationship Id="rId99" Type="http://schemas.openxmlformats.org/officeDocument/2006/relationships/image" Target="media/image39.wmf"/><Relationship Id="rId101" Type="http://schemas.openxmlformats.org/officeDocument/2006/relationships/image" Target="media/image41.wmf"/><Relationship Id="rId122" Type="http://schemas.openxmlformats.org/officeDocument/2006/relationships/hyperlink" Target="consultantplus://offline/ref=67761CACE942AEE94CEEBF93B06D52DBCBC5174B5D8D87607D3CAC0A2B081057999E5750658DA057A71DB830372DEB977D1BFE7D2311244EK8dFL" TargetMode="External"/><Relationship Id="rId143" Type="http://schemas.openxmlformats.org/officeDocument/2006/relationships/image" Target="media/image54.wmf"/><Relationship Id="rId148" Type="http://schemas.openxmlformats.org/officeDocument/2006/relationships/hyperlink" Target="consultantplus://offline/ref=67761CACE942AEE94CEEBF93B06D52DBCBC5174B5D8D87607D3CAC0A2B081057999E5750658DA054A01DB830372DEB977D1BFE7D2311244EK8dFL" TargetMode="External"/><Relationship Id="rId164" Type="http://schemas.openxmlformats.org/officeDocument/2006/relationships/hyperlink" Target="consultantplus://offline/ref=67761CACE942AEE94CEEBF93B06D52DBCBC5174B5D8D87607D3CAC0A2B081057999E5750658DA354A51DB830372DEB977D1BFE7D2311244EK8dFL" TargetMode="External"/><Relationship Id="rId169" Type="http://schemas.openxmlformats.org/officeDocument/2006/relationships/image" Target="media/image69.wmf"/><Relationship Id="rId185" Type="http://schemas.openxmlformats.org/officeDocument/2006/relationships/hyperlink" Target="consultantplus://offline/ref=67761CACE942AEE94CEEBF93B06D52DBCBC5154C5C8A87607D3CAC0A2B081057999E5750658CA55EA51DB830372DEB977D1BFE7D2311244EK8d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761CACE942AEE94CEEBF93B06D52DBCEC7124F5E8987607D3CAC0A2B0810578B9E0F5C658FBF57A508EE6171K7dBL" TargetMode="External"/><Relationship Id="rId180" Type="http://schemas.openxmlformats.org/officeDocument/2006/relationships/hyperlink" Target="consultantplus://offline/ref=67761CACE942AEE94CEEBF93B06D52DBCBC5174B5D8D87607D3CAC0A2B081057999E5750658DA254A11DB830372DEB977D1BFE7D2311244EK8dFL" TargetMode="External"/><Relationship Id="rId210" Type="http://schemas.openxmlformats.org/officeDocument/2006/relationships/image" Target="media/image86.wmf"/><Relationship Id="rId215" Type="http://schemas.openxmlformats.org/officeDocument/2006/relationships/image" Target="media/image91.wmf"/><Relationship Id="rId26" Type="http://schemas.openxmlformats.org/officeDocument/2006/relationships/image" Target="media/image2.wmf"/><Relationship Id="rId47" Type="http://schemas.openxmlformats.org/officeDocument/2006/relationships/hyperlink" Target="consultantplus://offline/ref=67761CACE942AEE94CEEBF93B06D52DBCBC5174B5D8D87607D3CAC0A2B081057999E5750658DA153A11DB830372DEB977D1BFE7D2311244EK8dFL" TargetMode="External"/><Relationship Id="rId68" Type="http://schemas.openxmlformats.org/officeDocument/2006/relationships/image" Target="media/image19.wmf"/><Relationship Id="rId89" Type="http://schemas.openxmlformats.org/officeDocument/2006/relationships/image" Target="media/image29.wmf"/><Relationship Id="rId112" Type="http://schemas.openxmlformats.org/officeDocument/2006/relationships/image" Target="media/image48.wmf"/><Relationship Id="rId133" Type="http://schemas.openxmlformats.org/officeDocument/2006/relationships/hyperlink" Target="consultantplus://offline/ref=67761CACE942AEE94CEEBF93B06D52DBCDC2134B5A8887607D3CAC0A2B081057999E5750658DA15EA01DB830372DEB977D1BFE7D2311244EK8dFL" TargetMode="External"/><Relationship Id="rId154" Type="http://schemas.openxmlformats.org/officeDocument/2006/relationships/image" Target="media/image60.wmf"/><Relationship Id="rId175" Type="http://schemas.openxmlformats.org/officeDocument/2006/relationships/hyperlink" Target="consultantplus://offline/ref=67761CACE942AEE94CEEBF93B06D52DBCBC5174B5D8D87607D3CAC0A2B081057999E5750658DA35FAD1DB830372DEB977D1BFE7D2311244EK8dFL" TargetMode="External"/><Relationship Id="rId196" Type="http://schemas.openxmlformats.org/officeDocument/2006/relationships/image" Target="media/image73.wmf"/><Relationship Id="rId200" Type="http://schemas.openxmlformats.org/officeDocument/2006/relationships/image" Target="media/image76.wmf"/><Relationship Id="rId16" Type="http://schemas.openxmlformats.org/officeDocument/2006/relationships/hyperlink" Target="consultantplus://offline/ref=67761CACE942AEE94CEEBF93B06D52DBCBC5174B5D8D87607D3CAC0A2B081057999E5750658DA154A01DB830372DEB977D1BFE7D2311244EK8dFL" TargetMode="External"/><Relationship Id="rId221" Type="http://schemas.openxmlformats.org/officeDocument/2006/relationships/image" Target="media/image96.wmf"/><Relationship Id="rId37" Type="http://schemas.openxmlformats.org/officeDocument/2006/relationships/hyperlink" Target="consultantplus://offline/ref=67761CACE942AEE94CEEBF93B06D52DBCBC5154C5F8487607D3CAC0A2B081057999E5750658DA651A31DB830372DEB977D1BFE7D2311244EK8dFL" TargetMode="External"/><Relationship Id="rId58" Type="http://schemas.openxmlformats.org/officeDocument/2006/relationships/hyperlink" Target="consultantplus://offline/ref=67761CACE942AEE94CEEBF93B06D52DBCBC5174B5D8D87607D3CAC0A2B081057999E5750658DA150A61DB830372DEB977D1BFE7D2311244EK8dFL" TargetMode="External"/><Relationship Id="rId79" Type="http://schemas.openxmlformats.org/officeDocument/2006/relationships/hyperlink" Target="consultantplus://offline/ref=67761CACE942AEE94CEEBF93B06D52DBCDC2134B5A8887607D3CAC0A2B081057999E5750658DA153AC1DB830372DEB977D1BFE7D2311244EK8dFL" TargetMode="External"/><Relationship Id="rId102" Type="http://schemas.openxmlformats.org/officeDocument/2006/relationships/image" Target="media/image42.wmf"/><Relationship Id="rId123" Type="http://schemas.openxmlformats.org/officeDocument/2006/relationships/hyperlink" Target="consultantplus://offline/ref=67761CACE942AEE94CEEBF93B06D52DBCDC2134B5A8887607D3CAC0A2B081057999E5750658DA151A31DB830372DEB977D1BFE7D2311244EK8dFL" TargetMode="External"/><Relationship Id="rId144" Type="http://schemas.openxmlformats.org/officeDocument/2006/relationships/image" Target="media/image55.wmf"/><Relationship Id="rId90" Type="http://schemas.openxmlformats.org/officeDocument/2006/relationships/image" Target="media/image30.wmf"/><Relationship Id="rId165" Type="http://schemas.openxmlformats.org/officeDocument/2006/relationships/hyperlink" Target="consultantplus://offline/ref=67761CACE942AEE94CEEBF93B06D52DBCBC5174B5D8D87607D3CAC0A2B081057999E5750658DA354A41DB830372DEB977D1BFE7D2311244EK8dFL" TargetMode="External"/><Relationship Id="rId186" Type="http://schemas.openxmlformats.org/officeDocument/2006/relationships/hyperlink" Target="consultantplus://offline/ref=67761CACE942AEE94CEEBF93B06D52DBCBC5154C5C8A87607D3CAC0A2B081057999E5750658CA457AD1DB830372DEB977D1BFE7D2311244EK8dFL" TargetMode="External"/><Relationship Id="rId211" Type="http://schemas.openxmlformats.org/officeDocument/2006/relationships/image" Target="media/image8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35808</Words>
  <Characters>204111</Characters>
  <Application>Microsoft Office Word</Application>
  <DocSecurity>0</DocSecurity>
  <Lines>1700</Lines>
  <Paragraphs>478</Paragraphs>
  <ScaleCrop>false</ScaleCrop>
  <Company/>
  <LinksUpToDate>false</LinksUpToDate>
  <CharactersWithSpaces>239441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2023-10-02T11:29:00Z</dcterms:created>
  <dcterms:modified xsi:type="dcterms:W3CDTF">2023-10-02T11:29:00Z</dcterms:modified>
</cp:coreProperties>
</file>