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69B" w:rsidRDefault="007426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269B" w:rsidRDefault="0074269B">
      <w:pPr>
        <w:pStyle w:val="ConsPlusNormal"/>
        <w:jc w:val="both"/>
        <w:outlineLvl w:val="0"/>
      </w:pPr>
    </w:p>
    <w:p w:rsidR="0074269B" w:rsidRDefault="0074269B">
      <w:pPr>
        <w:pStyle w:val="ConsPlusNormal"/>
        <w:outlineLvl w:val="0"/>
      </w:pPr>
      <w:r>
        <w:t>Зарегистрировано в Минюсте России 23 июля 2014 г. N 33236</w:t>
      </w:r>
    </w:p>
    <w:p w:rsidR="0074269B" w:rsidRDefault="007426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69B" w:rsidRDefault="0074269B">
      <w:pPr>
        <w:pStyle w:val="ConsPlusNormal"/>
      </w:pPr>
    </w:p>
    <w:p w:rsidR="0074269B" w:rsidRDefault="0074269B">
      <w:pPr>
        <w:pStyle w:val="ConsPlusTitle"/>
        <w:jc w:val="center"/>
      </w:pPr>
      <w:r>
        <w:t>МИНИСТЕРСТВО СТРОИТЕЛЬСТВА И ЖИЛИЩНО-КОММУНАЛЬНОГО</w:t>
      </w:r>
    </w:p>
    <w:p w:rsidR="0074269B" w:rsidRDefault="0074269B">
      <w:pPr>
        <w:pStyle w:val="ConsPlusTitle"/>
        <w:jc w:val="center"/>
      </w:pPr>
      <w:r>
        <w:t>ХОЗЯЙСТВА РОССИЙСКОЙ ФЕДЕРАЦИИ</w:t>
      </w:r>
    </w:p>
    <w:p w:rsidR="0074269B" w:rsidRDefault="0074269B">
      <w:pPr>
        <w:pStyle w:val="ConsPlusTitle"/>
        <w:jc w:val="center"/>
      </w:pPr>
    </w:p>
    <w:p w:rsidR="0074269B" w:rsidRDefault="0074269B">
      <w:pPr>
        <w:pStyle w:val="ConsPlusTitle"/>
        <w:jc w:val="center"/>
      </w:pPr>
      <w:r>
        <w:t>ПРИКАЗ</w:t>
      </w:r>
    </w:p>
    <w:p w:rsidR="0074269B" w:rsidRDefault="0074269B">
      <w:pPr>
        <w:pStyle w:val="ConsPlusTitle"/>
        <w:jc w:val="center"/>
      </w:pPr>
      <w:r>
        <w:t>от 4 апреля 2014 г. N 162/пр</w:t>
      </w:r>
    </w:p>
    <w:p w:rsidR="0074269B" w:rsidRDefault="0074269B">
      <w:pPr>
        <w:pStyle w:val="ConsPlusTitle"/>
        <w:jc w:val="center"/>
      </w:pPr>
    </w:p>
    <w:p w:rsidR="0074269B" w:rsidRDefault="0074269B">
      <w:pPr>
        <w:pStyle w:val="ConsPlusTitle"/>
        <w:jc w:val="center"/>
      </w:pPr>
      <w:r>
        <w:t>ОБ УТВЕРЖДЕНИИ ПЕРЕЧНЯ</w:t>
      </w:r>
    </w:p>
    <w:p w:rsidR="0074269B" w:rsidRDefault="0074269B">
      <w:pPr>
        <w:pStyle w:val="ConsPlusTitle"/>
        <w:jc w:val="center"/>
      </w:pPr>
      <w:r>
        <w:t>ПОКАЗАТЕЛЕЙ НАДЕЖНОСТИ, КАЧЕСТВА, ЭНЕРГЕТИЧЕСКОЙ</w:t>
      </w:r>
    </w:p>
    <w:p w:rsidR="0074269B" w:rsidRDefault="0074269B">
      <w:pPr>
        <w:pStyle w:val="ConsPlusTitle"/>
        <w:jc w:val="center"/>
      </w:pPr>
      <w:r>
        <w:t>ЭФФЕКТИВНОСТИ ОБЪЕКТОВ ЦЕНТРАЛИЗОВАННЫХ СИСТЕМ</w:t>
      </w:r>
    </w:p>
    <w:p w:rsidR="0074269B" w:rsidRDefault="0074269B">
      <w:pPr>
        <w:pStyle w:val="ConsPlusTitle"/>
        <w:jc w:val="center"/>
      </w:pPr>
      <w:r>
        <w:t>ГОРЯЧЕГО ВОДОСНАБЖЕНИЯ, ХОЛОДНОГО ВОДОСНАБЖЕНИЯ</w:t>
      </w:r>
    </w:p>
    <w:p w:rsidR="0074269B" w:rsidRDefault="0074269B">
      <w:pPr>
        <w:pStyle w:val="ConsPlusTitle"/>
        <w:jc w:val="center"/>
      </w:pPr>
      <w:r>
        <w:t>И (ИЛИ) ВОДООТВЕДЕНИЯ, ПОРЯДКА И ПРАВИЛ ОПРЕДЕЛЕНИЯ</w:t>
      </w:r>
    </w:p>
    <w:p w:rsidR="0074269B" w:rsidRDefault="0074269B">
      <w:pPr>
        <w:pStyle w:val="ConsPlusTitle"/>
        <w:jc w:val="center"/>
      </w:pPr>
      <w:r>
        <w:t>ПЛАНОВЫХ ЗНАЧЕНИЙ И ФАКТИЧЕСКИХ ЗНАЧЕНИЙ ТАКИХ ПОКАЗАТЕЛЕЙ</w:t>
      </w:r>
    </w:p>
    <w:p w:rsidR="0074269B" w:rsidRDefault="00742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6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69B" w:rsidRDefault="00742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69B" w:rsidRDefault="00742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69B" w:rsidRDefault="00742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69B" w:rsidRDefault="007426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28.10.2022 N 917/пр)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69B" w:rsidRDefault="0074269B">
            <w:pPr>
              <w:pStyle w:val="ConsPlusNormal"/>
            </w:pPr>
          </w:p>
        </w:tc>
      </w:tr>
    </w:tbl>
    <w:p w:rsidR="0074269B" w:rsidRDefault="0074269B">
      <w:pPr>
        <w:pStyle w:val="ConsPlusNormal"/>
        <w:jc w:val="center"/>
      </w:pPr>
    </w:p>
    <w:p w:rsidR="0074269B" w:rsidRDefault="0074269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5.2.74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</w:t>
      </w:r>
      <w:hyperlink r:id="rId7">
        <w:r>
          <w:rPr>
            <w:color w:val="0000FF"/>
          </w:rPr>
          <w:t>пунктом 3 части 2 статьи 4</w:t>
        </w:r>
      </w:hyperlink>
      <w:r>
        <w:t xml:space="preserve"> и </w:t>
      </w:r>
      <w:hyperlink r:id="rId8">
        <w:r>
          <w:rPr>
            <w:color w:val="0000FF"/>
          </w:rPr>
          <w:t>частью 2 статьи 39</w:t>
        </w:r>
      </w:hyperlink>
      <w:r>
        <w:t xml:space="preserve"> Федерального закона от 7 декабря 2011 г. N 416-ФЗ "О водоснабжении и водоотведении" (Собрание законодательства Российской Федерации, 2011, N 50, ст. 7358; 2012, N 53, ст. 7614, 7616, 7643; 2013, N 19, ст. 2330, N 30, ст. 4077, N 52, ст. 6976, 6982) приказываю: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1. Утвердить:</w:t>
      </w:r>
    </w:p>
    <w:p w:rsidR="0074269B" w:rsidRDefault="0074269B">
      <w:pPr>
        <w:pStyle w:val="ConsPlusNormal"/>
        <w:spacing w:before="200"/>
        <w:ind w:firstLine="540"/>
        <w:jc w:val="both"/>
      </w:pPr>
      <w:hyperlink w:anchor="P39">
        <w:r>
          <w:rPr>
            <w:color w:val="0000FF"/>
          </w:rPr>
          <w:t>Перечень</w:t>
        </w:r>
      </w:hyperlink>
      <w:r>
        <w:t xml:space="preserve">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согласно приложению N 1 к настоящему приказу;</w:t>
      </w:r>
    </w:p>
    <w:p w:rsidR="0074269B" w:rsidRDefault="0074269B">
      <w:pPr>
        <w:pStyle w:val="ConsPlusNormal"/>
        <w:spacing w:before="200"/>
        <w:ind w:firstLine="540"/>
        <w:jc w:val="both"/>
      </w:pPr>
      <w:hyperlink w:anchor="P82">
        <w:r>
          <w:rPr>
            <w:color w:val="0000FF"/>
          </w:rPr>
          <w:t>порядок</w:t>
        </w:r>
      </w:hyperlink>
      <w:r>
        <w:t xml:space="preserve"> и правила определения плановых значений и фактических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согласно приложению N 2 к настоящему приказу.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2. В срок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right"/>
      </w:pPr>
      <w:r>
        <w:t>Министр</w:t>
      </w:r>
    </w:p>
    <w:p w:rsidR="0074269B" w:rsidRDefault="0074269B">
      <w:pPr>
        <w:pStyle w:val="ConsPlusNormal"/>
        <w:jc w:val="right"/>
      </w:pPr>
      <w:r>
        <w:t>М.А.МЕНЬ</w:t>
      </w:r>
    </w:p>
    <w:p w:rsidR="0074269B" w:rsidRDefault="0074269B">
      <w:pPr>
        <w:pStyle w:val="ConsPlusNormal"/>
        <w:jc w:val="right"/>
      </w:pPr>
    </w:p>
    <w:p w:rsidR="0074269B" w:rsidRDefault="0074269B">
      <w:pPr>
        <w:pStyle w:val="ConsPlusNormal"/>
        <w:jc w:val="right"/>
      </w:pPr>
    </w:p>
    <w:p w:rsidR="0074269B" w:rsidRDefault="0074269B">
      <w:pPr>
        <w:pStyle w:val="ConsPlusNormal"/>
        <w:jc w:val="right"/>
      </w:pPr>
    </w:p>
    <w:p w:rsidR="0074269B" w:rsidRDefault="0074269B">
      <w:pPr>
        <w:pStyle w:val="ConsPlusNormal"/>
        <w:jc w:val="right"/>
      </w:pPr>
    </w:p>
    <w:p w:rsidR="0074269B" w:rsidRDefault="0074269B">
      <w:pPr>
        <w:pStyle w:val="ConsPlusNormal"/>
        <w:jc w:val="right"/>
      </w:pPr>
    </w:p>
    <w:p w:rsidR="0074269B" w:rsidRDefault="0074269B">
      <w:pPr>
        <w:pStyle w:val="ConsPlusNormal"/>
        <w:jc w:val="right"/>
        <w:outlineLvl w:val="0"/>
      </w:pPr>
      <w:r>
        <w:t>Приложение N 1</w:t>
      </w:r>
    </w:p>
    <w:p w:rsidR="0074269B" w:rsidRDefault="0074269B">
      <w:pPr>
        <w:pStyle w:val="ConsPlusNormal"/>
        <w:jc w:val="right"/>
      </w:pPr>
      <w:r>
        <w:t>к приказу Министерства строительства</w:t>
      </w:r>
    </w:p>
    <w:p w:rsidR="0074269B" w:rsidRDefault="0074269B">
      <w:pPr>
        <w:pStyle w:val="ConsPlusNormal"/>
        <w:jc w:val="right"/>
      </w:pPr>
      <w:r>
        <w:t>и жилищно-коммунального хозяйства</w:t>
      </w:r>
    </w:p>
    <w:p w:rsidR="0074269B" w:rsidRDefault="0074269B">
      <w:pPr>
        <w:pStyle w:val="ConsPlusNormal"/>
        <w:jc w:val="right"/>
      </w:pPr>
      <w:r>
        <w:t>Российской Федерации</w:t>
      </w:r>
    </w:p>
    <w:p w:rsidR="0074269B" w:rsidRDefault="0074269B">
      <w:pPr>
        <w:pStyle w:val="ConsPlusNormal"/>
        <w:jc w:val="right"/>
      </w:pPr>
      <w:r>
        <w:t>от 4 апреля 2014 г. N 162/пр</w:t>
      </w:r>
    </w:p>
    <w:p w:rsidR="0074269B" w:rsidRDefault="0074269B">
      <w:pPr>
        <w:pStyle w:val="ConsPlusNormal"/>
        <w:jc w:val="right"/>
      </w:pPr>
    </w:p>
    <w:p w:rsidR="0074269B" w:rsidRDefault="0074269B">
      <w:pPr>
        <w:pStyle w:val="ConsPlusTitle"/>
        <w:jc w:val="center"/>
      </w:pPr>
      <w:bookmarkStart w:id="0" w:name="P39"/>
      <w:bookmarkEnd w:id="0"/>
      <w:r>
        <w:t>ПЕРЕЧЕНЬ</w:t>
      </w:r>
    </w:p>
    <w:p w:rsidR="0074269B" w:rsidRDefault="0074269B">
      <w:pPr>
        <w:pStyle w:val="ConsPlusTitle"/>
        <w:jc w:val="center"/>
      </w:pPr>
      <w:r>
        <w:t>ПОКАЗАТЕЛЕЙ НАДЕЖНОСТИ, КАЧЕСТВА, ЭНЕРГЕТИЧЕСКОЙ</w:t>
      </w:r>
    </w:p>
    <w:p w:rsidR="0074269B" w:rsidRDefault="0074269B">
      <w:pPr>
        <w:pStyle w:val="ConsPlusTitle"/>
        <w:jc w:val="center"/>
      </w:pPr>
      <w:r>
        <w:lastRenderedPageBreak/>
        <w:t>ЭФФЕКТИВНОСТИ ОБЪЕКТОВ ЦЕНТРАЛИЗОВАННЫХ СИСТЕМ ГОРЯЧЕГО</w:t>
      </w:r>
    </w:p>
    <w:p w:rsidR="0074269B" w:rsidRDefault="0074269B">
      <w:pPr>
        <w:pStyle w:val="ConsPlusTitle"/>
        <w:jc w:val="center"/>
      </w:pPr>
      <w:r>
        <w:t>ВОДОСНАБЖЕНИЯ, ХОЛОДНОГО ВОДОСНАБЖЕНИЯ</w:t>
      </w:r>
    </w:p>
    <w:p w:rsidR="0074269B" w:rsidRDefault="0074269B">
      <w:pPr>
        <w:pStyle w:val="ConsPlusTitle"/>
        <w:jc w:val="center"/>
      </w:pPr>
      <w:r>
        <w:t>И (ИЛИ) ВОДООТВЕДЕНИЯ</w:t>
      </w:r>
    </w:p>
    <w:p w:rsidR="0074269B" w:rsidRDefault="0074269B">
      <w:pPr>
        <w:pStyle w:val="ConsPlusNormal"/>
        <w:jc w:val="center"/>
      </w:pPr>
    </w:p>
    <w:p w:rsidR="0074269B" w:rsidRDefault="0074269B">
      <w:pPr>
        <w:pStyle w:val="ConsPlusNormal"/>
        <w:ind w:firstLine="540"/>
        <w:jc w:val="both"/>
      </w:pPr>
      <w:r>
        <w:t>1. Настоящий перечень показателей надежности, качества, энергетической эффективности включает в себя классификацию показателей, представляющих характеристики объектов централизованных систем водоснабжения и водоотведения, эксплуатируемых организациями, осуществляющими горячее водоснабжение, холодное водоснабжение и (или) водоотведение.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2. К показателям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относятся: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показатели качества воды (в отношении питьевой воды и горячей воды);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показатели надежности и бесперебойности водоснабжения и водоотведения;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показатели очистки сточных вод;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г) показатели эффективности использования ресурсов, в том числе уровень потерь воды (тепловой энергии в составе горячей воды).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3. Показателями качества питьевой воды являются: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4. Показателями качества горячей воды являются: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5. Показатель надежности и бесперебойности водоснабжения определяется отдельно для централизованных систем горячего водоснабжения и для централизованных систем холодного водоснабжения.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 (ед./км).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6.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(ед./км).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7. Показателями качества очистки сточных вод являются: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б) доля поверхностных сточных вод, не подвергающихся очистке, в общем объеме </w:t>
      </w:r>
      <w:r>
        <w:lastRenderedPageBreak/>
        <w:t>поверхностных сточных вод, принимаемых в централизованную ливневую систему водоотведения (в процентах);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8. Показателями энергетической эффективности являются: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потерь воды в централизованных системах водоснабжения при транспортировке в общем объеме воды, поданной в водопроводную сеть (в процентах);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удельное количество тепловой энергии, расходуемое на подогрев горячей воды (Гкал/куб. м);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г)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д) 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е)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right"/>
        <w:outlineLvl w:val="0"/>
      </w:pPr>
      <w:r>
        <w:t>Приложение N 2</w:t>
      </w:r>
    </w:p>
    <w:p w:rsidR="0074269B" w:rsidRDefault="0074269B">
      <w:pPr>
        <w:pStyle w:val="ConsPlusNormal"/>
        <w:jc w:val="right"/>
      </w:pPr>
      <w:r>
        <w:t>к приказу Министерства строительства</w:t>
      </w:r>
    </w:p>
    <w:p w:rsidR="0074269B" w:rsidRDefault="0074269B">
      <w:pPr>
        <w:pStyle w:val="ConsPlusNormal"/>
        <w:jc w:val="right"/>
      </w:pPr>
      <w:r>
        <w:t>и жилищно-коммунального хозяйства</w:t>
      </w:r>
    </w:p>
    <w:p w:rsidR="0074269B" w:rsidRDefault="0074269B">
      <w:pPr>
        <w:pStyle w:val="ConsPlusNormal"/>
        <w:jc w:val="right"/>
      </w:pPr>
      <w:r>
        <w:t>Российской Федерации</w:t>
      </w:r>
    </w:p>
    <w:p w:rsidR="0074269B" w:rsidRDefault="0074269B">
      <w:pPr>
        <w:pStyle w:val="ConsPlusNormal"/>
        <w:jc w:val="right"/>
      </w:pPr>
      <w:r>
        <w:t>от 4 апреля 2014 г. N 162/пр</w:t>
      </w:r>
    </w:p>
    <w:p w:rsidR="0074269B" w:rsidRDefault="0074269B">
      <w:pPr>
        <w:pStyle w:val="ConsPlusNormal"/>
        <w:jc w:val="center"/>
      </w:pPr>
    </w:p>
    <w:p w:rsidR="0074269B" w:rsidRDefault="0074269B">
      <w:pPr>
        <w:pStyle w:val="ConsPlusTitle"/>
        <w:jc w:val="center"/>
      </w:pPr>
      <w:bookmarkStart w:id="1" w:name="P82"/>
      <w:bookmarkEnd w:id="1"/>
      <w:r>
        <w:t>ПОРЯДОК И ПРАВИЛА</w:t>
      </w:r>
    </w:p>
    <w:p w:rsidR="0074269B" w:rsidRDefault="0074269B">
      <w:pPr>
        <w:pStyle w:val="ConsPlusTitle"/>
        <w:jc w:val="center"/>
      </w:pPr>
      <w:r>
        <w:t>ОПРЕДЕЛЕНИЯ ПЛАНОВЫХ ЗНАЧЕНИЙ И ФАКТИЧЕСКИХ ЗНАЧЕНИЙ</w:t>
      </w:r>
    </w:p>
    <w:p w:rsidR="0074269B" w:rsidRDefault="0074269B">
      <w:pPr>
        <w:pStyle w:val="ConsPlusTitle"/>
        <w:jc w:val="center"/>
      </w:pPr>
      <w:r>
        <w:t>ПОКАЗАТЕЛЕЙ НАДЕЖНОСТИ, КАЧЕСТВА, ЭНЕРГЕТИЧЕСКОЙ</w:t>
      </w:r>
    </w:p>
    <w:p w:rsidR="0074269B" w:rsidRDefault="0074269B">
      <w:pPr>
        <w:pStyle w:val="ConsPlusTitle"/>
        <w:jc w:val="center"/>
      </w:pPr>
      <w:r>
        <w:t>ЭФФЕКТИВНОСТИ ОБЪЕКТОВ ЦЕНТРАЛИЗОВАННЫХ СИСТЕМ ГОРЯЧЕГО</w:t>
      </w:r>
    </w:p>
    <w:p w:rsidR="0074269B" w:rsidRDefault="0074269B">
      <w:pPr>
        <w:pStyle w:val="ConsPlusTitle"/>
        <w:jc w:val="center"/>
      </w:pPr>
      <w:r>
        <w:t>ВОДОСНАБЖЕНИЯ, ХОЛОДНОГО ВОДОСНАБЖЕНИЯ</w:t>
      </w:r>
    </w:p>
    <w:p w:rsidR="0074269B" w:rsidRDefault="0074269B">
      <w:pPr>
        <w:pStyle w:val="ConsPlusTitle"/>
        <w:jc w:val="center"/>
      </w:pPr>
      <w:r>
        <w:t>И (ИЛИ) ВОДООТВЕДЕНИЯ</w:t>
      </w:r>
    </w:p>
    <w:p w:rsidR="0074269B" w:rsidRDefault="00742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6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69B" w:rsidRDefault="00742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69B" w:rsidRDefault="00742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69B" w:rsidRDefault="00742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69B" w:rsidRDefault="007426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28.10.2022 N 917/пр)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69B" w:rsidRDefault="0074269B">
            <w:pPr>
              <w:pStyle w:val="ConsPlusNormal"/>
            </w:pPr>
          </w:p>
        </w:tc>
      </w:tr>
    </w:tbl>
    <w:p w:rsidR="0074269B" w:rsidRDefault="0074269B">
      <w:pPr>
        <w:pStyle w:val="ConsPlusNormal"/>
        <w:jc w:val="center"/>
      </w:pPr>
    </w:p>
    <w:p w:rsidR="0074269B" w:rsidRDefault="0074269B">
      <w:pPr>
        <w:pStyle w:val="ConsPlusTitle"/>
        <w:jc w:val="center"/>
        <w:outlineLvl w:val="1"/>
      </w:pPr>
      <w:r>
        <w:t>I. Общие положения</w:t>
      </w:r>
    </w:p>
    <w:p w:rsidR="0074269B" w:rsidRDefault="0074269B">
      <w:pPr>
        <w:pStyle w:val="ConsPlusNormal"/>
        <w:jc w:val="center"/>
      </w:pPr>
    </w:p>
    <w:p w:rsidR="0074269B" w:rsidRDefault="0074269B">
      <w:pPr>
        <w:pStyle w:val="ConsPlusNormal"/>
        <w:ind w:firstLine="540"/>
        <w:jc w:val="both"/>
      </w:pPr>
      <w:r>
        <w:t>1. Настоящий Порядок устанавливает правила определения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(далее - плановые значения показателей надежности, качества и энергетической эффективности), а также фактических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(далее - фактические значения показателей надежности, качества и энергетической эффективности).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2. Показатели надежности, качества и энергетической эффективности объектов централизованных систем горячего водоснабжения, холодного водоснабжения и (или) водоотведения (далее - показатели надежности, качества и энергетической эффективности) применяются для контроля за исполнением обязательств концессионера по созданию и (или) </w:t>
      </w:r>
      <w:r>
        <w:lastRenderedPageBreak/>
        <w:t>реконструкции объекта концессионного соглашения, обязательств арендатора по эксплуатации объектов по договору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обязательств организации, осуществляющей горячее водоснабжение, холодное водоснабжение и (или) водоотведение, по реализации инвестиционной программы, производственной программы, а также в целях регулирования тарифов &lt;1&gt;.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1.1 статьи 39</w:t>
        </w:r>
      </w:hyperlink>
      <w:r>
        <w:t xml:space="preserve"> Федерального закона от 7 декабря 2011 г. N 416-ФЗ "О водоснабжении и водоотведении" (Собрание законодательства Российской Федерации, 2011, N 50, ст. 7358; 2013, N 19, ст. 2330; 2014, N 26, 3406).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t>3. Плановые значения показателей надежности, качества и энергетической эффективности объектов централизованных систем горячего водоснабжения, холодного водоснабжения и (или) водоотведения устанавливаются: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утвержденными инвестиционной программой, производственной программой в отношении объектов централизованных систем горячего водоснабжения, холодного водоснабжения и (или) водоотведения, предусмотренных указанными программами;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концессионным соглашением в отношении создаваемого и (или) реконструируемого в течение срока действия концессионного соглашения объекта концессионного соглашения;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договором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а также конкурсной документацией при проведении конкурса на право заключения соответствующего договора аренды;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г) решением уполномоченных органов исполнительной власти субъекта Российской Федерации (далее - уполномоченный орган) в отношении отдельных объектов централизованных систем горячего водоснабжения, холодного водоснабжения и (или) водоотведения &lt;1&gt;.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Часть 1.3 статьи 39</w:t>
        </w:r>
      </w:hyperlink>
      <w:r>
        <w:t xml:space="preserve"> Федерального закона от 7 декабря 2011 г. N 416-ФЗ "О водоснабжении и водоотведении" (Собрание законодательства Российской Федерации, 2011, N 50, ст. 7358; 2013, N 19, ст. 2330; 2014, N 26, 3406).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t xml:space="preserve">4. Плановые значения показателей надежности, качества, энергетической эффективности включаются в состав инвестиционных программ, производственных программ, реализуемых организациями, осуществляющими горячее водоснабжение, холодное водоснабжение и (или) водоотведение (далее - организации, осуществляющие водоснабжение и (или) водоотведение), в договоры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и концессионные соглашения, объектами которых являются такие системы, отдельные объекты таких систем, на каждый год срока действия указанных программ, договоров аренды, концессионных соглашений с учетом особенностей,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 (Собрание законодательства Российской Федерации, 2011, N 50, ст. 7358; 2014, N 26, ст. 3406) (далее - Федеральный закон "О водоснабжении и водоотведении").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5. Плановые значения показателей надежности, качества и энергетической эффективности устанавливаются уполномоченным органом в отношении объектов, создание, реконструкция и (или) ремонт которых предусмотрены инвестиционной программой, производственной программой, на период, следующий за последним годом их реализации. В указанном случае уполномоченный орган устанавливает плановые значения показателей надежности, качества и энергетической эффективности в инвестиционных и производственных программах такой организации исходя из значений этих показателей, установленных реализованными инвестиционной программой, производственной программой &lt;1&gt;.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lastRenderedPageBreak/>
        <w:t xml:space="preserve">&lt;1&gt; </w:t>
      </w:r>
      <w:hyperlink r:id="rId13">
        <w:r>
          <w:rPr>
            <w:color w:val="0000FF"/>
          </w:rPr>
          <w:t>Часть 6 статьи 39</w:t>
        </w:r>
      </w:hyperlink>
      <w:r>
        <w:t xml:space="preserve"> Федерального закона от 7 декабря 2011 г. N 416-ФЗ "О водоснабжении и водоотведении" (Собрание законодательства Российской Федерации, 2011, N 50, ст. 7358; 2013, N 19, ст. 2330; 2014, N 26, 3406).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t>6. Организация, осуществляющая водоснабжение и (или) водоотведение, рассчитывает фактические и плановые значения показателей надежности, качества и энергетической эффективности и направляет их в уполномоченные органы местного самоуправления в составе предложений в техническое задание на разработку инвестиционной программы организации, осуществляющей водоснабжение и (или) водоотведение, и в уполномоченный орган в проекте производственной программы.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7. Непредставление организацией, осуществляющей водоснабжение и (или) водоотведение, в уполномоченные органы местного самоуправления в составе предложений в техническое задание на разработку инвестиционной программы, а также в уполномоченный орган в проекте производственной программы фактических и плановых значений показателей надежности, качества и энергетической эффективности не является основанием для отказа в установлении указанных показателей, а также в утверждении технического задания на разработку инвестиционной программы и (или) производственной программы.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Title"/>
        <w:jc w:val="center"/>
        <w:outlineLvl w:val="1"/>
      </w:pPr>
      <w:bookmarkStart w:id="2" w:name="P114"/>
      <w:bookmarkEnd w:id="2"/>
      <w:r>
        <w:t>II. Определение фактических значений показателей</w:t>
      </w:r>
    </w:p>
    <w:p w:rsidR="0074269B" w:rsidRDefault="0074269B">
      <w:pPr>
        <w:pStyle w:val="ConsPlusTitle"/>
        <w:jc w:val="center"/>
      </w:pPr>
      <w:r>
        <w:t>надежности, качества, энергетической эффективности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bookmarkStart w:id="3" w:name="P117"/>
      <w:bookmarkEnd w:id="3"/>
      <w:r>
        <w:t>8. При определении фактических значений показателей надежности, качества и энергетической эффективности уполномоченный орган учитывает: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результаты технического обследования централизованных систем горячего водоснабжения, холодного водоснабжения и водоотведения (далее - техническое обследование);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б) информацию, раскрываемую организациями, осуществляющими водоснабжение и (или) водоотведение в соответствии со Стандартами раскрытия информации в сфере водоснабжения и водоотведения, утвержденными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января 2013 г. N 6 (Собрание законодательства Российской Федерации, 2013, N 3, ст. 205);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информацию, предоставленную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о состоянии качества горячей воды, питьевой воды, подаваемой организацией, осуществляющей водоснабжение и (или) водоотведение, и соответствии или несоответствии горячей воды, питьевой воды установленным требованиям;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г) информацию, предоставленную территориальным органом федерального органа исполнительной власти, осуществляющего государственный экологический надзор, о состоянии водных объектов, забор (изъятие) водных ресурсов из которых осуществляется организацией, осуществляющей водоснабжение и (или) водоотведение;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д) результаты производственного контроля качества питьевой воды, производственного контроля качества горячей воды, производственного контроля состава и свойств сточных вод;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е) данные коммерческого учета горячей воды, холодной воды, сточных вод;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ж) иную информацию, предоставленную организацией, осуществляющей горячее водоснабжение, холодное водоснабжение и (или) водоотведение, содержащую сведения о фактическом состоянии объектов централизованных систем горячего водоснабжения, холодного водоснабжения и (или) водоотведения.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9. Фактические значения показателей качества питьевой воды определяются следующим образом: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</w:r>
      <w:r>
        <w:rPr>
          <w:noProof/>
          <w:position w:val="-8"/>
        </w:rPr>
        <w:drawing>
          <wp:inline distT="0" distB="0" distL="0" distR="0">
            <wp:extent cx="25654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lastRenderedPageBreak/>
        <w:drawing>
          <wp:inline distT="0" distB="0" distL="0" distR="0">
            <wp:extent cx="1282700" cy="4362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5654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проб питьевой воды, отобранных по результатам производственного контроля, не соответствующих установленным требованиям;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отобранных проб;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</w:r>
      <w:r>
        <w:rPr>
          <w:noProof/>
          <w:position w:val="-8"/>
        </w:rPr>
        <w:drawing>
          <wp:inline distT="0" distB="0" distL="0" distR="0">
            <wp:extent cx="286385" cy="2387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358265" cy="4400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86385" cy="2387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286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отобранных проб.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10. Фактические значения показателей качества горячей воды определяются следующим образом: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производственного контроля качества горячей воды (</w:t>
      </w:r>
      <w:r>
        <w:rPr>
          <w:noProof/>
          <w:position w:val="-8"/>
        </w:rPr>
        <w:drawing>
          <wp:inline distT="0" distB="0" distL="0" distR="0">
            <wp:extent cx="276860" cy="2286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774065" cy="43624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86385" cy="2286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проб горячей воды в местах поставки горячей воды, отобранных по результатам производственного контроля качества горячей воды, не соответствующих установленным требованиям;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286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отобранных проб;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(процентов), </w:t>
      </w:r>
      <w:r>
        <w:rPr>
          <w:noProof/>
          <w:position w:val="-8"/>
        </w:rPr>
        <w:drawing>
          <wp:inline distT="0" distB="0" distL="0" distR="0">
            <wp:extent cx="286385" cy="2286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320165" cy="43624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56540" cy="2286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проб горячей воды в тепловой сети или в сети горячего водоснабжения, отобранных по результатам производственного контроля качества горячей воды, не соответствующих установленным требованиям;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286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проб, отобранных в тепловой сети или в сети горячего водоснабжения.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Факт несоответствия температуры горячей воды установленным требованиям определяется на основании сообщения от потребителя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мая 2011 г. N 354 "О предоставлении коммунальных услуг </w:t>
      </w:r>
      <w:r>
        <w:lastRenderedPageBreak/>
        <w:t xml:space="preserve">собственникам и пользователям помещений в многоквартирных домах и жилых домов" (Собрание законодательства Российской Федерации, 2011, N 22, ст. 3168; 2012, N 23, ст. 3008, N 36, ст. 4908; 2013, N 16, ст. 1972, N 21, ст. 2648, N 31, ст. 4216, N 39, ст. 4979; 2014, N 8, ст. 811, N 9, ст. 919) или от абонента при условии подтверждения такого сообщения по результатам производственного контроля качества горячей воды, осуществляемого в соответствии с </w:t>
      </w:r>
      <w:hyperlink r:id="rId29">
        <w:r>
          <w:rPr>
            <w:color w:val="0000FF"/>
          </w:rPr>
          <w:t>частью 2 статьи 25</w:t>
        </w:r>
      </w:hyperlink>
      <w:r>
        <w:t xml:space="preserve"> Федерального закона "О водоснабжении и водоотведении".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Отбор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осуществляется по всем источникам водоснабжения, водопроводным станциям или иным объектам централизованной системы водоснабжения, принадлежащим организации, осуществляющей холодное водоснабжение, горячее водоснабжение и (или) водоотведение, с которых осуществляется подача воды в водопроводную сеть.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11. Фактические значения показателя надежности и бесперебойности централизованных систем водоснабжения определяется отдельно для централизованных систем горячего водоснабжения и для централизованных систем холодного водоснабжения и характеризуются количеством перерывов в подаче воды, зафиксированных в определенных договором холодного водоснабжения, договором горячего водоснабжения, единым договором водоснабжения и водоотведения или договором транспортировки холодной воды, горячей воды местах исполнения обязательств организацией, осуществляющей горячее водоснабжение, холодное водоснабжение по подаче холодной воды, горячей воды, произошедших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 (ед./км) (</w:t>
      </w:r>
      <w:r>
        <w:rPr>
          <w:noProof/>
          <w:position w:val="-8"/>
        </w:rPr>
        <w:drawing>
          <wp:inline distT="0" distB="0" distL="0" distR="0">
            <wp:extent cx="209550" cy="2286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34"/>
        </w:rPr>
        <w:drawing>
          <wp:inline distT="0" distB="0" distL="0" distR="0">
            <wp:extent cx="736600" cy="56451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76225" cy="2286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перерывов в подаче воды, зафиксированных в определенных договором холодного водоснабжения, договором горячего водоснабжения, единым договором водоснабжения и водоотведения или договором транспортировки холодной воды, горячей воды местах исполнения обязательств организации, осуществляющей горячее водоснабжение, холодное водоснабжение по подаче холодной воды, горячей воды, определенных в соответствии с указанными договорами, произошедших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 и (или) водоотведение;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23850" cy="2286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протяженность водопроводной сети (км).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 случае если перерывы в подаче воды одновременно были зафиксированы в нескольких местах исполнения обязательств организации, осуществляющей горячее водоснабжение, холодное водоснабжение, по подаче холодной воды, горячей воды, определенных в соответствии с договорами холодного водоснабжения, горячего водоснабжения, едиными договорами холодного водоснабжения и водоотведения, договорами транспортировки холодной воды, горячей воды, данные перерывы могут быть определены организацией, осуществляющей горячее водоснабжение, холодное водоснабжение, как один перерыв при условии, что указанные места находятся в одной централизованной системе холодного водоснабжения, централизованной системе горячего водоснабжения.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 случае если продолжительность одного перерыва подачи холодной воды, горячей воды превысила 12 часов с момента его начала, то такой перерыв разбивается на несколько перерывов, исходя из непревышения продолжительности каждого перерыва 12 часов.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Перерывы в подаче холодной воды, горячей воды, произошедшие в результате технологических нарушений, отключений, переключений на объектах централизованной системы холодного водоснабжения, горячего водоснабжения, не принадлежащих данной организации, осуществляющей горячее водоснабжение, холодное водоснабжение, равно как в результате наступления иных обстоятельств непреодолимой силы, исключаются из расчета показателей </w:t>
      </w:r>
      <w:r>
        <w:lastRenderedPageBreak/>
        <w:t>надежности организации, осуществляющей горячее водоснабжение, холодное водоснабжение.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 (ед./км) (</w:t>
      </w:r>
      <w:r>
        <w:rPr>
          <w:noProof/>
          <w:position w:val="-8"/>
        </w:rPr>
        <w:drawing>
          <wp:inline distT="0" distB="0" distL="0" distR="0">
            <wp:extent cx="209550" cy="2286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)) определяется следующим образом: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34"/>
        </w:rPr>
        <w:drawing>
          <wp:inline distT="0" distB="0" distL="0" distR="0">
            <wp:extent cx="736600" cy="56451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76225" cy="2286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аварий и засоров на канализационных сетях;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23850" cy="2286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протяженность канализационных сетей (км).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12. Фактические значения показателей качества очистки сточных вод определяются следующим образом: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(процентов) (</w:t>
      </w:r>
      <w:r>
        <w:rPr>
          <w:noProof/>
          <w:position w:val="-8"/>
        </w:rPr>
        <w:drawing>
          <wp:inline distT="0" distB="0" distL="0" distR="0">
            <wp:extent cx="323850" cy="2286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409065" cy="44005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76860" cy="2286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сточных вод, не подвергшихся очистке;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3690" cy="2286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сточных вод, сбрасываемых в централизованные общесплавные или бытовые системы водоотведения;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 (</w:t>
      </w:r>
      <w:r>
        <w:rPr>
          <w:noProof/>
          <w:position w:val="-8"/>
        </w:rPr>
        <w:drawing>
          <wp:inline distT="0" distB="0" distL="0" distR="0">
            <wp:extent cx="381000" cy="2286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536065" cy="4400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jc w:val="center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23850" cy="2286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поверхностных сточных вод, не подвергшихся очистке;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81000" cy="2286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поверхностных сточных вод, принимаемых в централизованную ливневую систему водоотведения;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 (процентов) (</w:t>
      </w:r>
      <w:r>
        <w:rPr>
          <w:noProof/>
          <w:position w:val="-8"/>
        </w:rPr>
        <w:drawing>
          <wp:inline distT="0" distB="0" distL="0" distR="0">
            <wp:extent cx="256540" cy="2286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422400" cy="44005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01320" cy="2286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проб сточных вод, не соответствующих установленным нормативам допустимых сбросов, лимитам на сбросы;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286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проб сточных вод.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lastRenderedPageBreak/>
        <w:t>13. Фактические значения показателей энергетической эффективности определяются следующим образом: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а) доля потерь воды в централизованных системах водоснабжения при ее транспортировке в общем объеме воды, поданной в водопроводную сеть (процентов) (</w:t>
      </w:r>
      <w:r>
        <w:rPr>
          <w:noProof/>
          <w:position w:val="-8"/>
        </w:rPr>
        <w:drawing>
          <wp:inline distT="0" distB="0" distL="0" distR="0">
            <wp:extent cx="256540" cy="2286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333500" cy="44005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jc w:val="center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3690" cy="22860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воды, поданной в водопроводную сеть;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76860" cy="22860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потерь воды в централизованных системах водоснабжения при ее транспортировке;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удельное количество тепловой энергии, расходуемое на подогрев горячей воды (Гкал/куб. м) (</w:t>
      </w:r>
      <w:r>
        <w:rPr>
          <w:noProof/>
          <w:position w:val="-8"/>
        </w:rPr>
        <w:drawing>
          <wp:inline distT="0" distB="0" distL="0" distR="0">
            <wp:extent cx="256540" cy="23876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761365" cy="44005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jc w:val="center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760" cy="22860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тепловой энергии, расходуемое на подогрев горячей воды;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3690" cy="22860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подогретой горячей воды;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 (</w:t>
      </w:r>
      <w:r>
        <w:rPr>
          <w:noProof/>
          <w:position w:val="-8"/>
        </w:rPr>
        <w:drawing>
          <wp:inline distT="0" distB="0" distL="0" distR="0">
            <wp:extent cx="256540" cy="23876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761365" cy="44005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9390" cy="22860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электрической энергии, потребляемой в соответствующем технологическом процессе;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3690" cy="22860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питьевой воды, в отношении которой осуществляется водоподготовка;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г)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(кВт*ч/куб. м) (</w:t>
      </w:r>
      <w:r>
        <w:rPr>
          <w:noProof/>
          <w:position w:val="-8"/>
        </w:rPr>
        <w:drawing>
          <wp:inline distT="0" distB="0" distL="0" distR="0">
            <wp:extent cx="256540" cy="23876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761365" cy="44005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3690" cy="22860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транспортируемой питьевой воды;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д) удельный расход электрической энергии, потребляемой в технологическом процессе очистки сточных вод (</w:t>
      </w:r>
      <w:r>
        <w:rPr>
          <w:noProof/>
          <w:position w:val="-8"/>
        </w:rPr>
        <w:drawing>
          <wp:inline distT="0" distB="0" distL="0" distR="0">
            <wp:extent cx="323850" cy="23876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837565" cy="44005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3690" cy="22860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сточных вод, подвергающихся очистке;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lastRenderedPageBreak/>
        <w:t>е)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 (</w:t>
      </w:r>
      <w:r>
        <w:rPr>
          <w:noProof/>
          <w:position w:val="-8"/>
        </w:rPr>
        <w:drawing>
          <wp:inline distT="0" distB="0" distL="0" distR="0">
            <wp:extent cx="457200" cy="23876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002665" cy="44005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564515" cy="23876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транспортируемых сточных вод.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Title"/>
        <w:jc w:val="center"/>
        <w:outlineLvl w:val="1"/>
      </w:pPr>
      <w:r>
        <w:t>III. Определение плановых значений показателей надежности,</w:t>
      </w:r>
    </w:p>
    <w:p w:rsidR="0074269B" w:rsidRDefault="0074269B">
      <w:pPr>
        <w:pStyle w:val="ConsPlusTitle"/>
        <w:jc w:val="center"/>
      </w:pPr>
      <w:r>
        <w:t>качества, энергетической эффективности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t>14. Плановые значения показателей надежности, качества и энергетической эффективности определяются с учетом фактических значений показателей надежности, качества и энергетической эффективности за последний отчетный период, по которому имеются подтвержденные фактические данные.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15. Плановые значения показателей надежности, качества и энергетической эффективности устанавливаются уполномоченными органами на основании предложения организации, осуществляющей горячее водоснабжение, холодное водоснабжение и (или) водоотведение, исходя из: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а) фактических значений показателей надежности, качества и энергетической эффективности, определенных в порядке, установленном в </w:t>
      </w:r>
      <w:hyperlink w:anchor="P114">
        <w:r>
          <w:rPr>
            <w:color w:val="0000FF"/>
          </w:rPr>
          <w:t>разделе II</w:t>
        </w:r>
      </w:hyperlink>
      <w:r>
        <w:t xml:space="preserve"> настоящего Порядка;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б) результатов технического обследования централизованных систем горячего водоснабжения, холодного водоснабжения и (или) водоотведения;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в) сравнения плановых значений показателей надежности, качества и энергетической эффективности с лучшими аналогами;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г) утвержденных схем водоснабжения и водоотведения;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д) утвержденного плана мероприятий по приведению качества питьевой воды в соответствие с установленными требованиями, плана мероприятий по приведению качества горячей воды в соответствие с установленными требованиями, плана снижения сбросов;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д(1)) установленных нормативов потерь горячей, питьевой, технической воды в централизованных системах водоснабжения при транспортировке;</w:t>
      </w:r>
    </w:p>
    <w:p w:rsidR="0074269B" w:rsidRDefault="0074269B">
      <w:pPr>
        <w:pStyle w:val="ConsPlusNormal"/>
        <w:jc w:val="both"/>
      </w:pPr>
      <w:r>
        <w:t xml:space="preserve">(пп. "д(1)"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Минстроя России от 28.10.2022 N 917/пр)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е) обязательств организации по концессионным соглашениям, договорам аренды.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Плановые значения показателей энергетической эффективности определяются исходя из мероприятий, включенных в инвестиционную программу организации, осуществляющей горячее водоснабжение, холодное водоснабжение и (или) водоотведение.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16. Плановые значения показателей качества питьевой воды, горячей воды определяются в виде процента проб воды, не соответствующих установленным требованиям. Плановые значения показателей качества питьевой воды, горячей воды определяются в целях достижения их соответствия установленным требованиям.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Плановые значения показателей качества воды определяются отдельно для воды, поступающей в водопроводные сети организаций, осуществляющих холодное водоснабжение, горячее водоснабжение, и воды, подаваемой абонентам на границе эксплуатационной ответственности организаций, осуществляющих холодное водоснабжение, горячее водоснабжение, и их абонентов.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Определение плановых значений показателей качества питьевой воды, горячей воды осуществляется в соответствии со сроками реализации планов мероприятий по приведению качества питьевой воды, горячей воды в соответствие с установленными требованиями при наличии утвержденных планов.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lastRenderedPageBreak/>
        <w:t xml:space="preserve">Плановые значения показателей качества питьевой воды, горячей воды в отношении бесхозяйных объектов централизованных систем горячего водоснабжения, холодного водоснабжения устанавливаются в соответствии со сроками, определенными в </w:t>
      </w:r>
      <w:hyperlink r:id="rId64">
        <w:r>
          <w:rPr>
            <w:color w:val="0000FF"/>
          </w:rPr>
          <w:t>части 7 статьи 8</w:t>
        </w:r>
      </w:hyperlink>
      <w:r>
        <w:t xml:space="preserve"> Федерального закона "О водоснабжении и водоотведении".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 случае если организация, осуществляющая водоснабжение и (или) водоотведение, осуществляет эксплуатацию объектов централизованных систем горячего водоснабжения, холодного водоснабжения на основании концессионного соглашения, то в отношении такой организации плановые значения показателей качества питьевой воды, горячей воды определяются с учетом следующих особенностей.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Показатели качества питьевой воды, горячей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определяются исходя из полного соответствия качества воды установленным требованиям на вводимых в эксплуатацию в соответствии с инвестиционной программой источниках водоснабжения, водопроводных станций и иных объектов, с которых осуществляется подача питьевой воды, горячей воды в распределительную водопроводную сеть. В отношении объектов, реконструкция и модернизация которых не предусмотрена инвестиционной программой, значение показателей качества питьевой воды, горячей воды устанавливается на уровне фактического значения данного показателя на начало года, предшествующего году начала реализации инвестиционной программы.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Плановые значения показателя надежности и бесперебойности централизованных систем водоснабжения, определяемое количеством перерывов в подаче воды, возникших в результате технологических нарушений на объектах централизованной системы горячего водоснабжения, холодного водоснабжения, определяются как в целом по централизованной системе водоснабжения, так и по участкам сети, с указанием протяженности каждого участка и иных объектов, расположенных на водопроводной сети. На участке водопроводной сети, вводимом в эксплуатацию в соответствии с инвестиционной программой, количество технологических нарушений принимаем равным 0. В отношении водопроводных сетей и (или) иных объектов, создание, реконструкция, модернизация которых не предусмотрены инвестиционной программой, устанавливается величина уровня надежности, определяемая фактическим значением соответствующего показателя на начало года, предшествующего году начала реализации инвестиционной программы.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17. При наличии утвержденного плана снижения сбросов плановые значения показателей очистки сточных вод определяются в соответствии со сроками реализации мероприятий данного плана.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18. Плановые значения показателей энергетической эффективности, в том числе уровень потерь тепловой энергии в составе горячей воды, определяются с учетом утвержденных организациями, осуществляющими водоснабжение и (или) водоотведение, программ в области энергосбережения и повышения энергетической эффективности.</w:t>
      </w:r>
    </w:p>
    <w:p w:rsidR="0074269B" w:rsidRDefault="0074269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Минстроя России от 28.10.2022 N 917/пр)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Плановые значения показателей энергетической эффективности определяются в виде величин, указанных в </w:t>
      </w:r>
      <w:hyperlink w:anchor="P117">
        <w:r>
          <w:rPr>
            <w:color w:val="0000FF"/>
          </w:rPr>
          <w:t>пункте 8</w:t>
        </w:r>
      </w:hyperlink>
      <w:r>
        <w:t xml:space="preserve"> Перечня показателей надежности, качества и энергетической эффективности объектов централизованных систем горячего водоснабжения, холодного водоснабжения и (или) водоотведения.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Плановые значения доли потерь воды в централизованных системах водоснабжения при транспортировке в общем объеме воды, поданной в водопроводную сеть (в процентах), принимаются равными значениям установленных для организации, осуществляющей водоснабжение, нормативов потерь горячей, питьевой, технической воды в централизованных системах водоснабжения при транспортировке.</w:t>
      </w:r>
    </w:p>
    <w:p w:rsidR="0074269B" w:rsidRDefault="0074269B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Приказом</w:t>
        </w:r>
      </w:hyperlink>
      <w:r>
        <w:t xml:space="preserve"> Минстроя России от 28.10.2022 N 917/пр)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19. Плановые значения показателей надежности, качества и энергетической эффективности подлежат корректировке в случае внесения изменений в инвестиционную и (или) производственную программу организации, осуществляющей водоснабжение и (или) водоотведение, в соответствии с вносимыми изменениями.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 xml:space="preserve">20. Агрегированный показатель надежности, качества, энергетической эффективности объектов централизованных систем горячего водоснабжения, холодного водоснабжения и (или) </w:t>
      </w:r>
      <w:r>
        <w:lastRenderedPageBreak/>
        <w:t>водоотведения, используемый при осуществлении корректировки тарифов, связанной с отклонением фактических значений показателей надежности, качества, энергетической эффективности от установленных плановых значений таких показателей, определяется в соответствии со следующей формулой: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00200" cy="48768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  <w:r>
        <w:t>где: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A - агрегированный показатель качества, надежности и энергетической эффективности;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61925" cy="23876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показателя в j периоде регулирования;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0500" cy="22860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показателя в j периоде регулирования;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52400" cy="22860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весовой коэффициент, определяемый уполномоченным органом исполнительной власти субъекта Российской Федерации, осуществляющим полномочия по утверждению показателей надежности, качества и энергетической эффективности.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21. В случае если организация, осуществляющая водоснабжение и (или) водоотведение, осуществляет деятельность по водоподготовке, в отношении такой организации при расчете агрегированного показателя качества, надежности и энергетической эффективности применяются показатели качества воды.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 случае если организация, осуществляющая водоснабжение и (или) водоотведение, осуществляет деятельность по очистке сточных вод, в отношении такой организации при расчете агрегированного показателя качества, надежности и энергетической эффективности применяются показатели очистки сточных вод.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 случае если организация, осуществляющая водоснабжение и (или) водоотведение, осуществляет деятельность по транспортировке воды, в отношении такой организации при расчете агрегированного показателя качества, надежности и энергетической эффективности применяются показатели надежности и бесперебойности централизованных систем водоснабжения и показатель потерь воды в централизованной системе водоснабжения.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 случае если организация, осуществляющая водоснабжение и (или) водоотведение, осуществляет деятельность по транспортировке сточных вод, в отношении такой организации при расчете агрегированного показателя качества, надежности и энергетической эффективности применяются показатели надежности и бесперебойности централизованных систем водоотведения.</w:t>
      </w:r>
    </w:p>
    <w:p w:rsidR="0074269B" w:rsidRDefault="0074269B">
      <w:pPr>
        <w:pStyle w:val="ConsPlusNormal"/>
        <w:spacing w:before="200"/>
        <w:ind w:firstLine="540"/>
        <w:jc w:val="both"/>
      </w:pPr>
      <w:r>
        <w:t>В случае если организация, осуществляющая водоснабжение и (или) водоотведение, осуществляет несколько регулируемых видов деятельности (водоподготовка, транспортировка воды, транспортировка сточных вод, очистка сточных вод), агрегированный показатель рассчитывается с применением показателей, используемых для расчета агрегированных показателей для отдельных видов деятельности, осуществляемых организацией.</w:t>
      </w: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ind w:firstLine="540"/>
        <w:jc w:val="both"/>
      </w:pPr>
    </w:p>
    <w:p w:rsidR="0074269B" w:rsidRDefault="007426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404" w:rsidRDefault="002D4404"/>
    <w:sectPr w:rsidR="002D4404" w:rsidSect="0027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9B"/>
    <w:rsid w:val="002D4404"/>
    <w:rsid w:val="0074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3FC4A-36C3-4252-8725-F620629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2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2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DFCAB62987132F1217AB720AE8DFD1A63AB3E7CD8397B7AC18D1AA17BC63E29536F98C26909B7CCA36110D6B6C961B7C14F2CDICJBL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9" Type="http://schemas.openxmlformats.org/officeDocument/2006/relationships/image" Target="media/image23.wmf"/><Relationship Id="rId21" Type="http://schemas.openxmlformats.org/officeDocument/2006/relationships/image" Target="media/image7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63" Type="http://schemas.openxmlformats.org/officeDocument/2006/relationships/hyperlink" Target="consultantplus://offline/ref=E8DFCAB62987132F1217AB720AE8DFD1A63AB5E6CF8797B7AC18D1AA17BC63E29536F98B2F9BCD2D8868485C2C279B196108F2CDD6051AE6I8J7L" TargetMode="External"/><Relationship Id="rId68" Type="http://schemas.openxmlformats.org/officeDocument/2006/relationships/image" Target="media/image48.wmf"/><Relationship Id="rId7" Type="http://schemas.openxmlformats.org/officeDocument/2006/relationships/hyperlink" Target="consultantplus://offline/ref=E8DFCAB62987132F1217AB720AE8DFD1A63AB3E7CD8397B7AC18D1AA17BC63E29536F9892B909B7CCA36110D6B6C961B7C14F2CDICJB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9" Type="http://schemas.openxmlformats.org/officeDocument/2006/relationships/hyperlink" Target="consultantplus://offline/ref=E8DFCAB62987132F1217AB720AE8DFD1A63AB3E7CD8397B7AC18D1AA17BC63E29536F98B2F9BCC258D68485C2C279B196108F2CDD6051AE6I8J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FCAB62987132F1217AB720AE8DFD1A63BBFE6C98397B7AC18D1AA17BC63E29536F98B2F9BCF248668485C2C279B196108F2CDD6051AE6I8J7L" TargetMode="External"/><Relationship Id="rId11" Type="http://schemas.openxmlformats.org/officeDocument/2006/relationships/hyperlink" Target="consultantplus://offline/ref=E8DFCAB62987132F1217AB720AE8DFD1A63AB3E7CD8397B7AC18D1AA17BC63E29536F98F26909B7CCA36110D6B6C961B7C14F2CDICJBL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image" Target="media/image37.wmf"/><Relationship Id="rId58" Type="http://schemas.openxmlformats.org/officeDocument/2006/relationships/image" Target="media/image42.wmf"/><Relationship Id="rId66" Type="http://schemas.openxmlformats.org/officeDocument/2006/relationships/hyperlink" Target="consultantplus://offline/ref=E8DFCAB62987132F1217AB720AE8DFD1A63AB5E6CF8797B7AC18D1AA17BC63E29536F98B2F9BCD2C8E68485C2C279B196108F2CDD6051AE6I8J7L" TargetMode="External"/><Relationship Id="rId5" Type="http://schemas.openxmlformats.org/officeDocument/2006/relationships/hyperlink" Target="consultantplus://offline/ref=E8DFCAB62987132F1217AB720AE8DFD1A63AB5E6CF8797B7AC18D1AA17BC63E29536F98B2F9BCD2D8B68485C2C279B196108F2CDD6051AE6I8J7L" TargetMode="Externa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hyperlink" Target="consultantplus://offline/ref=E8DFCAB62987132F1217AB720AE8DFD1A63BB0ECCF8497B7AC18D1AA17BC63E28736A1872F98D12D8C7D1E0D6AI7J1L" TargetMode="External"/><Relationship Id="rId36" Type="http://schemas.openxmlformats.org/officeDocument/2006/relationships/image" Target="media/image20.wmf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61" Type="http://schemas.openxmlformats.org/officeDocument/2006/relationships/image" Target="media/image45.wmf"/><Relationship Id="rId10" Type="http://schemas.openxmlformats.org/officeDocument/2006/relationships/hyperlink" Target="consultantplus://offline/ref=E8DFCAB62987132F1217AB720AE8DFD1A63AB3E7CD8397B7AC18D1AA17BC63E29536F98F28909B7CCA36110D6B6C961B7C14F2CDICJBL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image" Target="media/image44.wmf"/><Relationship Id="rId65" Type="http://schemas.openxmlformats.org/officeDocument/2006/relationships/hyperlink" Target="consultantplus://offline/ref=E8DFCAB62987132F1217AB720AE8DFD1A63AB5E6CF8797B7AC18D1AA17BC63E29536F98B2F9BCD2D8768485C2C279B196108F2CDD6051AE6I8J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DFCAB62987132F1217AB720AE8DFD1A63AB5E6CF8797B7AC18D1AA17BC63E29536F98B2F9BCD2D8B68485C2C279B196108F2CDD6051AE6I8J7L" TargetMode="External"/><Relationship Id="rId14" Type="http://schemas.openxmlformats.org/officeDocument/2006/relationships/hyperlink" Target="consultantplus://offline/ref=E8DFCAB62987132F1217AB720AE8DFD1A139B6EBCF8497B7AC18D1AA17BC63E28736A1872F98D12D8C7D1E0D6AI7J1L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image" Target="media/image40.wmf"/><Relationship Id="rId64" Type="http://schemas.openxmlformats.org/officeDocument/2006/relationships/hyperlink" Target="consultantplus://offline/ref=E8DFCAB62987132F1217AB720AE8DFD1A63AB3E7CD8397B7AC18D1AA17BC63E29536F98B2F9BCE2B8A68485C2C279B196108F2CDD6051AE6I8J7L" TargetMode="External"/><Relationship Id="rId69" Type="http://schemas.openxmlformats.org/officeDocument/2006/relationships/image" Target="media/image49.wmf"/><Relationship Id="rId8" Type="http://schemas.openxmlformats.org/officeDocument/2006/relationships/hyperlink" Target="consultantplus://offline/ref=E8DFCAB62987132F1217AB720AE8DFD1A63AB3E7CD8397B7AC18D1AA17BC63E29536F98C2A909B7CCA36110D6B6C961B7C14F2CDICJBL" TargetMode="External"/><Relationship Id="rId51" Type="http://schemas.openxmlformats.org/officeDocument/2006/relationships/image" Target="media/image35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DFCAB62987132F1217AB720AE8DFD1A63AB3E7CD8397B7AC18D1AA17BC63E28736A1872F98D12D8C7D1E0D6AI7J1L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image" Target="media/image43.wmf"/><Relationship Id="rId67" Type="http://schemas.openxmlformats.org/officeDocument/2006/relationships/image" Target="media/image47.wmf"/><Relationship Id="rId20" Type="http://schemas.openxmlformats.org/officeDocument/2006/relationships/image" Target="media/image6.wmf"/><Relationship Id="rId41" Type="http://schemas.openxmlformats.org/officeDocument/2006/relationships/image" Target="media/image25.wmf"/><Relationship Id="rId54" Type="http://schemas.openxmlformats.org/officeDocument/2006/relationships/image" Target="media/image38.wmf"/><Relationship Id="rId62" Type="http://schemas.openxmlformats.org/officeDocument/2006/relationships/image" Target="media/image46.wmf"/><Relationship Id="rId70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5575</Words>
  <Characters>31784</Characters>
  <Application>Microsoft Office Word</Application>
  <DocSecurity>0</DocSecurity>
  <Lines>264</Lines>
  <Paragraphs>74</Paragraphs>
  <ScaleCrop>false</ScaleCrop>
  <Company/>
  <LinksUpToDate>false</LinksUpToDate>
  <CharactersWithSpaces>37285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2023-02-03T11:09:00Z</dcterms:created>
  <dcterms:modified xsi:type="dcterms:W3CDTF">2023-02-03T11:09:00Z</dcterms:modified>
</cp:coreProperties>
</file>