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5FE8" w:rsidRDefault="00A75FE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75FE8" w:rsidRDefault="00A75FE8">
      <w:pPr>
        <w:pStyle w:val="ConsPlusNormal"/>
        <w:jc w:val="center"/>
        <w:outlineLvl w:val="0"/>
      </w:pPr>
    </w:p>
    <w:p w:rsidR="00A75FE8" w:rsidRDefault="00A75FE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75FE8" w:rsidRDefault="00A75FE8">
      <w:pPr>
        <w:pStyle w:val="ConsPlusTitle"/>
        <w:jc w:val="center"/>
      </w:pPr>
    </w:p>
    <w:p w:rsidR="00A75FE8" w:rsidRDefault="00A75FE8">
      <w:pPr>
        <w:pStyle w:val="ConsPlusTitle"/>
        <w:jc w:val="center"/>
      </w:pPr>
      <w:r>
        <w:t>ПОСТАНОВЛЕНИЕ</w:t>
      </w:r>
    </w:p>
    <w:p w:rsidR="00A75FE8" w:rsidRDefault="00A75FE8">
      <w:pPr>
        <w:pStyle w:val="ConsPlusTitle"/>
        <w:jc w:val="center"/>
      </w:pPr>
      <w:r>
        <w:t>от 17 января 2013 г. N 6</w:t>
      </w:r>
    </w:p>
    <w:p w:rsidR="00A75FE8" w:rsidRDefault="00A75FE8">
      <w:pPr>
        <w:pStyle w:val="ConsPlusTitle"/>
        <w:jc w:val="center"/>
      </w:pPr>
    </w:p>
    <w:p w:rsidR="00A75FE8" w:rsidRDefault="00A75FE8">
      <w:pPr>
        <w:pStyle w:val="ConsPlusTitle"/>
        <w:jc w:val="center"/>
      </w:pPr>
      <w:r>
        <w:t>О СТАНДАРТАХ</w:t>
      </w:r>
    </w:p>
    <w:p w:rsidR="00A75FE8" w:rsidRDefault="00A75FE8">
      <w:pPr>
        <w:pStyle w:val="ConsPlusTitle"/>
        <w:jc w:val="center"/>
      </w:pPr>
      <w:r>
        <w:t>РАСКРЫТИЯ ИНФОРМАЦИИ В СФЕРЕ ВОДОСНАБЖЕНИЯ И ВОДООТВЕДЕНИЯ</w:t>
      </w:r>
    </w:p>
    <w:p w:rsidR="00A75FE8" w:rsidRDefault="00A75F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5F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FE8" w:rsidRDefault="00A75F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5FE8" w:rsidRDefault="00A75F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04.09.2015 </w:t>
            </w:r>
            <w:hyperlink r:id="rId5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>,</w:t>
            </w:r>
          </w:p>
          <w:p w:rsidR="00A75FE8" w:rsidRDefault="00A75F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21.06.2016 </w:t>
            </w:r>
            <w:hyperlink r:id="rId6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 xml:space="preserve">, от 31.08.2017 </w:t>
            </w:r>
            <w:hyperlink r:id="rId7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 xml:space="preserve">, от 31.03.2018 </w:t>
            </w:r>
            <w:hyperlink r:id="rId8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:rsidR="00A75FE8" w:rsidRDefault="00A75FE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A75FE8" w:rsidRDefault="00A75FE8">
            <w:pPr>
              <w:pStyle w:val="ConsPlusNormal"/>
              <w:jc w:val="center"/>
            </w:pPr>
            <w:r>
              <w:rPr>
                <w:color w:val="392C69"/>
              </w:rPr>
              <w:t>от 30.04.2020 N 622)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</w:tr>
    </w:tbl>
    <w:p w:rsidR="00A75FE8" w:rsidRDefault="00A75FE8">
      <w:pPr>
        <w:pStyle w:val="ConsPlusNormal"/>
        <w:jc w:val="center"/>
      </w:pPr>
    </w:p>
    <w:p w:rsidR="00A75FE8" w:rsidRDefault="00A75FE8">
      <w:pPr>
        <w:pStyle w:val="ConsPlusNormal"/>
        <w:ind w:firstLine="540"/>
        <w:jc w:val="both"/>
      </w:pPr>
      <w:r>
        <w:t xml:space="preserve">На основании </w:t>
      </w:r>
      <w:hyperlink r:id="rId10">
        <w:r>
          <w:rPr>
            <w:color w:val="0000FF"/>
          </w:rPr>
          <w:t>пункта 9 части 1 статьи 4</w:t>
        </w:r>
      </w:hyperlink>
      <w:r>
        <w:t xml:space="preserve"> и </w:t>
      </w:r>
      <w:hyperlink r:id="rId11">
        <w:r>
          <w:rPr>
            <w:color w:val="0000FF"/>
          </w:rPr>
          <w:t>статьи 34</w:t>
        </w:r>
      </w:hyperlink>
      <w:r>
        <w:t xml:space="preserve"> Федерального закона "О водоснабжении и водоотведении" Правительство Российской Федерации постановляет: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стандарты</w:t>
        </w:r>
      </w:hyperlink>
      <w:r>
        <w:t xml:space="preserve"> раскрытия информации в сфере водоснабжения и водоотведения.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2. Федеральной службе по тарифам в 3-месячный срок утвердить формы предоставления информации, подлежащей раскрытию, организациями, осуществляющими горячее водоснабжение, холодное водоснабжение и (или) водоотведение, и органами регулирования тарифов, а также правила заполнения таких форм.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3. Утратил силу с 1 января 2017 года.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РФ от 21.06.2016 N 564.</w:t>
      </w:r>
    </w:p>
    <w:p w:rsidR="00A75FE8" w:rsidRDefault="00A75FE8">
      <w:pPr>
        <w:pStyle w:val="ConsPlusNormal"/>
        <w:ind w:firstLine="540"/>
        <w:jc w:val="both"/>
      </w:pPr>
    </w:p>
    <w:p w:rsidR="00A75FE8" w:rsidRDefault="00A75FE8">
      <w:pPr>
        <w:pStyle w:val="ConsPlusNormal"/>
        <w:jc w:val="right"/>
      </w:pPr>
      <w:r>
        <w:t>Председатель Правительства</w:t>
      </w:r>
    </w:p>
    <w:p w:rsidR="00A75FE8" w:rsidRDefault="00A75FE8">
      <w:pPr>
        <w:pStyle w:val="ConsPlusNormal"/>
        <w:jc w:val="right"/>
      </w:pPr>
      <w:r>
        <w:t>Российской Федерации</w:t>
      </w:r>
    </w:p>
    <w:p w:rsidR="00A75FE8" w:rsidRDefault="00A75FE8">
      <w:pPr>
        <w:pStyle w:val="ConsPlusNormal"/>
        <w:jc w:val="right"/>
      </w:pPr>
      <w:r>
        <w:t>Д.МЕДВЕДЕВ</w:t>
      </w:r>
    </w:p>
    <w:p w:rsidR="00A75FE8" w:rsidRDefault="00A75FE8">
      <w:pPr>
        <w:pStyle w:val="ConsPlusNormal"/>
        <w:ind w:firstLine="540"/>
        <w:jc w:val="both"/>
      </w:pPr>
    </w:p>
    <w:p w:rsidR="00A75FE8" w:rsidRDefault="00A75FE8">
      <w:pPr>
        <w:pStyle w:val="ConsPlusNormal"/>
        <w:ind w:firstLine="540"/>
        <w:jc w:val="both"/>
      </w:pPr>
    </w:p>
    <w:p w:rsidR="00A75FE8" w:rsidRDefault="00A75FE8">
      <w:pPr>
        <w:pStyle w:val="ConsPlusNormal"/>
        <w:ind w:firstLine="540"/>
        <w:jc w:val="both"/>
      </w:pPr>
    </w:p>
    <w:p w:rsidR="00A75FE8" w:rsidRDefault="00A75FE8">
      <w:pPr>
        <w:pStyle w:val="ConsPlusNormal"/>
        <w:ind w:firstLine="540"/>
        <w:jc w:val="both"/>
      </w:pPr>
    </w:p>
    <w:p w:rsidR="00A75FE8" w:rsidRDefault="00A75FE8">
      <w:pPr>
        <w:pStyle w:val="ConsPlusNormal"/>
        <w:ind w:firstLine="540"/>
        <w:jc w:val="both"/>
      </w:pPr>
    </w:p>
    <w:p w:rsidR="00A75FE8" w:rsidRDefault="00A75FE8">
      <w:pPr>
        <w:pStyle w:val="ConsPlusNormal"/>
        <w:jc w:val="right"/>
        <w:outlineLvl w:val="0"/>
      </w:pPr>
      <w:r>
        <w:t>Утверждены</w:t>
      </w:r>
    </w:p>
    <w:p w:rsidR="00A75FE8" w:rsidRDefault="00A75FE8">
      <w:pPr>
        <w:pStyle w:val="ConsPlusNormal"/>
        <w:jc w:val="right"/>
      </w:pPr>
      <w:r>
        <w:t>постановлением Правительства</w:t>
      </w:r>
    </w:p>
    <w:p w:rsidR="00A75FE8" w:rsidRDefault="00A75FE8">
      <w:pPr>
        <w:pStyle w:val="ConsPlusNormal"/>
        <w:jc w:val="right"/>
      </w:pPr>
      <w:r>
        <w:t>Российской Федерации</w:t>
      </w:r>
    </w:p>
    <w:p w:rsidR="00A75FE8" w:rsidRDefault="00A75FE8">
      <w:pPr>
        <w:pStyle w:val="ConsPlusNormal"/>
        <w:jc w:val="right"/>
      </w:pPr>
      <w:r>
        <w:t>от 17 января 2013 г. N 6</w:t>
      </w:r>
    </w:p>
    <w:p w:rsidR="00A75FE8" w:rsidRDefault="00A75FE8">
      <w:pPr>
        <w:pStyle w:val="ConsPlusNormal"/>
        <w:ind w:firstLine="540"/>
        <w:jc w:val="both"/>
      </w:pPr>
    </w:p>
    <w:p w:rsidR="00A75FE8" w:rsidRDefault="00A75FE8">
      <w:pPr>
        <w:pStyle w:val="ConsPlusTitle"/>
        <w:jc w:val="center"/>
      </w:pPr>
      <w:bookmarkStart w:id="0" w:name="P32"/>
      <w:bookmarkEnd w:id="0"/>
      <w:r>
        <w:t>СТАНДАРТЫ</w:t>
      </w:r>
    </w:p>
    <w:p w:rsidR="00A75FE8" w:rsidRDefault="00A75FE8">
      <w:pPr>
        <w:pStyle w:val="ConsPlusTitle"/>
        <w:jc w:val="center"/>
      </w:pPr>
      <w:r>
        <w:t>РАСКРЫТИЯ ИНФОРМАЦИИ В СФЕРЕ ВОДОСНАБЖЕНИЯ И ВОДООТВЕДЕНИЯ</w:t>
      </w:r>
    </w:p>
    <w:p w:rsidR="00A75FE8" w:rsidRDefault="00A75F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5F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FE8" w:rsidRDefault="00A75F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5FE8" w:rsidRDefault="00A75F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04.09.2015 </w:t>
            </w:r>
            <w:hyperlink r:id="rId13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>,</w:t>
            </w:r>
          </w:p>
          <w:p w:rsidR="00A75FE8" w:rsidRDefault="00A75F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31.08.2017 </w:t>
            </w:r>
            <w:hyperlink r:id="rId14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 xml:space="preserve">, от 31.03.2018 </w:t>
            </w:r>
            <w:hyperlink r:id="rId15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:rsidR="00A75FE8" w:rsidRDefault="00A75FE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A75FE8" w:rsidRDefault="00A75FE8">
            <w:pPr>
              <w:pStyle w:val="ConsPlusNormal"/>
              <w:jc w:val="center"/>
            </w:pPr>
            <w:r>
              <w:rPr>
                <w:color w:val="392C69"/>
              </w:rPr>
              <w:t>от 30.04.2020 N 622)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</w:tr>
    </w:tbl>
    <w:p w:rsidR="00A75FE8" w:rsidRDefault="00A75FE8">
      <w:pPr>
        <w:pStyle w:val="ConsPlusNormal"/>
        <w:jc w:val="center"/>
      </w:pPr>
    </w:p>
    <w:p w:rsidR="00A75FE8" w:rsidRDefault="00A75FE8">
      <w:pPr>
        <w:pStyle w:val="ConsPlusTitle"/>
        <w:jc w:val="center"/>
        <w:outlineLvl w:val="1"/>
      </w:pPr>
      <w:r>
        <w:t>I. Общие положения</w:t>
      </w:r>
    </w:p>
    <w:p w:rsidR="00A75FE8" w:rsidRDefault="00A75FE8">
      <w:pPr>
        <w:pStyle w:val="ConsPlusNormal"/>
        <w:ind w:firstLine="540"/>
        <w:jc w:val="both"/>
      </w:pPr>
    </w:p>
    <w:p w:rsidR="00A75FE8" w:rsidRDefault="00A75FE8">
      <w:pPr>
        <w:pStyle w:val="ConsPlusNormal"/>
        <w:ind w:firstLine="540"/>
        <w:jc w:val="both"/>
      </w:pPr>
      <w:r>
        <w:t>1. Настоящий документ устанавливает состав, порядок, сроки и периодичность предоставления информации, подлежащей раскрытию юридическими лицами, осуществляющими холодное водоснабжение, водоотведение и (или) горячее водоснабжение с использованием закрытых систем горячего водоснабжения (далее - регулируемые организации), а также органами регулирования тарифов.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2. Под раскрытием информации в настоящем документе понимается обеспечение доступа </w:t>
      </w:r>
      <w:r>
        <w:lastRenderedPageBreak/>
        <w:t>неограниченного круга лиц к информации независимо от цели ее получения.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3. Регулируемыми организациями информация раскрывается путем: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а) размещения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(далее - информационно-аналитическая система) напрямую или посредством передачи информации из региональных информационных систем, созданных органами исполнительной власти субъектов Российской Федерации в области государственного регулирования тарифов, либо в случае передачи законом субъекта Российской Федерации полномочий по установлению тарифов в сфере водоснабжения и водоотведения органам местного самоуправления муниципальных образований (далее - органы местного самоуправления) - информационных систем, созданных органами местного самоуправления, либо иных информационных систем, содержащих необходимую для раскрытия информацию (в случае их наличия), с использованием унифицированных структурированных открытых </w:t>
      </w:r>
      <w:hyperlink r:id="rId17">
        <w:r>
          <w:rPr>
            <w:color w:val="0000FF"/>
          </w:rPr>
          <w:t>форматов</w:t>
        </w:r>
      </w:hyperlink>
      <w:r>
        <w:t xml:space="preserve"> для передачи данных (единых форматов для информационного взаимодействия), утверждаемых федеральным органом исполнительной власти в области государственного регулирования тарифов (далее - единые форматы);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б) опубликования в печатных изданиях, в которых публикуются акты органов местного самоуправления (далее - печатные издания), а также представления информации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орган исполнительной власти субъекта Российской Федерации в области государственного регулирования тарифов - в случае, указанном в </w:t>
      </w:r>
      <w:hyperlink w:anchor="P71">
        <w:r>
          <w:rPr>
            <w:color w:val="0000FF"/>
          </w:rPr>
          <w:t>абзаце первом пункта 9</w:t>
        </w:r>
      </w:hyperlink>
      <w:r>
        <w:t xml:space="preserve"> настоящего документа;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в) опубликования в печатных изданиях - в случае, указанном в </w:t>
      </w:r>
      <w:hyperlink w:anchor="P72">
        <w:r>
          <w:rPr>
            <w:color w:val="0000FF"/>
          </w:rPr>
          <w:t>абзаце втором пункта 9</w:t>
        </w:r>
      </w:hyperlink>
      <w:r>
        <w:t xml:space="preserve"> настоящего документа;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предоставления информации на безвозмездной основе на основании письменных запросов потребителей товаров и услуг регулируемых организаций (далее - потребители) в порядке, установленном настоящим документом.</w:t>
      </w:r>
    </w:p>
    <w:p w:rsidR="00A75FE8" w:rsidRDefault="00A75FE8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31.03.2018 N 390)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3(1). Федеральным органом исполнительной власти в области государственного регулирования тарифов информация, размещаемая в информационно-аналитической системе, раскрывается путем опубликования на его официальном сайте в информационно-телекоммуникационной сети "Интернет" (далее - сеть "Интернет") посредством передачи информации из информационно-аналитической системы с использованием единых форматов.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Федеральным органом исполнительной власти в области государственного регулирования тарифов обеспечивается доступ потребителей к информации о деятельности регулируемых организаций, подлежащей раскрытию в соответствии с настоящим документом, размещенной в информационно-аналитической системе.</w:t>
      </w:r>
    </w:p>
    <w:p w:rsidR="00A75FE8" w:rsidRDefault="00A75FE8">
      <w:pPr>
        <w:pStyle w:val="ConsPlusNormal"/>
        <w:jc w:val="both"/>
      </w:pPr>
      <w:r>
        <w:t xml:space="preserve">(п. 3(1)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31.03.2018 N 390)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1" w:name="P53"/>
      <w:bookmarkEnd w:id="1"/>
      <w:r>
        <w:t xml:space="preserve">4. Органом исполнительной власти субъекта Российской Федерации в области государственного регулирования тарифов 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также в случае, указанном в </w:t>
      </w:r>
      <w:hyperlink w:anchor="P71">
        <w:r>
          <w:rPr>
            <w:color w:val="0000FF"/>
          </w:rPr>
          <w:t>абзаце первом пункта 9</w:t>
        </w:r>
      </w:hyperlink>
      <w:r>
        <w:t xml:space="preserve"> настоящего документа, - путем размещения в информационно-аналитической системе и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В случае, указанном в </w:t>
      </w:r>
      <w:hyperlink w:anchor="P71">
        <w:r>
          <w:rPr>
            <w:color w:val="0000FF"/>
          </w:rPr>
          <w:t>абзаце первом пункта 9</w:t>
        </w:r>
      </w:hyperlink>
      <w:r>
        <w:t xml:space="preserve"> настоящего документа, органом исполнительной власти субъекта Российской Федерации в области государственного регулирования тарифов информация дополнительно раскрывается в официальных печатных изданиях, в которых публикуются акты органов исполнительной власти субъектов Российской Федерации (далее - официальные печатные издания).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2" w:name="P55"/>
      <w:bookmarkEnd w:id="2"/>
      <w:r>
        <w:t xml:space="preserve">Органом исполнительной власти субъекта Российской Федерации в области государственного регулирования тарифов направляется уведомление о раскрытии информации в соответствии с </w:t>
      </w:r>
      <w:hyperlink w:anchor="P53">
        <w:r>
          <w:rPr>
            <w:color w:val="0000FF"/>
          </w:rPr>
          <w:t>абзацем первым</w:t>
        </w:r>
      </w:hyperlink>
      <w:r>
        <w:t xml:space="preserve"> настоящего пункта в федеральный орган исполнительной власти в области </w:t>
      </w:r>
      <w:r>
        <w:lastRenderedPageBreak/>
        <w:t>государственного регулирования тарифов в 3-дневный срок со дня раскрытия им информации.</w:t>
      </w:r>
    </w:p>
    <w:p w:rsidR="00A75FE8" w:rsidRDefault="00A75FE8">
      <w:pPr>
        <w:pStyle w:val="ConsPlusNormal"/>
        <w:jc w:val="both"/>
      </w:pPr>
      <w:r>
        <w:t xml:space="preserve">(п. 4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31.03.2018 N 390)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3" w:name="P57"/>
      <w:bookmarkEnd w:id="3"/>
      <w:r>
        <w:t>5. Органом местного самоуправления 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в случае отсутствия такого сайта - на официальном сайте органа исполнительной власти субъекта Российской Федерации в области государственного регулирования тарифов в сети "Интернет" посредством передачи информации из информационно-аналитической системы с использованием единых форматов.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В случае, указанном в </w:t>
      </w:r>
      <w:hyperlink w:anchor="P71">
        <w:r>
          <w:rPr>
            <w:color w:val="0000FF"/>
          </w:rPr>
          <w:t>пункте 9</w:t>
        </w:r>
      </w:hyperlink>
      <w:r>
        <w:t xml:space="preserve"> настоящего документа, органом местного самоуправления информация дополнительно раскрывается путем опубликования в печатных изданиях.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4" w:name="P59"/>
      <w:bookmarkEnd w:id="4"/>
      <w:r>
        <w:t xml:space="preserve">Органом местного самоуправления направляется уведомление о раскрытии информации в соответствии с </w:t>
      </w:r>
      <w:hyperlink w:anchor="P57">
        <w:r>
          <w:rPr>
            <w:color w:val="0000FF"/>
          </w:rPr>
          <w:t>абзацем первым</w:t>
        </w:r>
      </w:hyperlink>
      <w:r>
        <w:t xml:space="preserve"> настоящего пункта в федеральный орган исполнительной власти в области государственного регулирования тарифов в 3-дневный срок со дня раскрытия им информации.</w:t>
      </w:r>
    </w:p>
    <w:p w:rsidR="00A75FE8" w:rsidRDefault="00A75FE8">
      <w:pPr>
        <w:pStyle w:val="ConsPlusNormal"/>
        <w:jc w:val="both"/>
      </w:pPr>
      <w:r>
        <w:t xml:space="preserve">(п. 5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31.03.2018 N 390)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6. Раскрытие информации путем ее размещения в информационно-аналитической системе, а также путем ее опубликования в сети "Интернет" и взаимодействие органов исполнительной власти субъекта Российской Федерации в области государственного регулирования тарифов (органов местного самоуправления) с регулируемыми организациями при раскрытии информации путем ее опубликования в сети "Интернет" осуществляются в соответствии с </w:t>
      </w:r>
      <w:hyperlink r:id="rId22">
        <w:r>
          <w:rPr>
            <w:color w:val="0000FF"/>
          </w:rPr>
          <w:t>регламентом</w:t>
        </w:r>
      </w:hyperlink>
      <w:r>
        <w:t>, утверждаемым Федеральной антимонопольной службой.</w:t>
      </w:r>
    </w:p>
    <w:p w:rsidR="00A75FE8" w:rsidRDefault="00A75FE8">
      <w:pPr>
        <w:pStyle w:val="ConsPlusNormal"/>
        <w:jc w:val="both"/>
      </w:pPr>
      <w:r>
        <w:t xml:space="preserve">(в ред. Постановлений Правительства РФ от 04.09.2015 </w:t>
      </w:r>
      <w:hyperlink r:id="rId23">
        <w:r>
          <w:rPr>
            <w:color w:val="0000FF"/>
          </w:rPr>
          <w:t>N 941</w:t>
        </w:r>
      </w:hyperlink>
      <w:r>
        <w:t xml:space="preserve">, от 31.03.2018 </w:t>
      </w:r>
      <w:hyperlink r:id="rId24">
        <w:r>
          <w:rPr>
            <w:color w:val="0000FF"/>
          </w:rPr>
          <w:t>N 390</w:t>
        </w:r>
      </w:hyperlink>
      <w:r>
        <w:t>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РФ от 31.03.2018 N 390.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Раскрываемая информация должна быть доступна в течение 5 лет.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5" w:name="P65"/>
      <w:bookmarkEnd w:id="5"/>
      <w:r>
        <w:t xml:space="preserve">6(1). Размещение информации в информационно-аналитической системе осуществляется в соответствии с </w:t>
      </w:r>
      <w:hyperlink r:id="rId26">
        <w:r>
          <w:rPr>
            <w:color w:val="0000FF"/>
          </w:rPr>
          <w:t>формами</w:t>
        </w:r>
      </w:hyperlink>
      <w:r>
        <w:t>, утверждаемыми федеральным органом исполнительной власти в области государственного регулирования тарифов.</w:t>
      </w:r>
    </w:p>
    <w:p w:rsidR="00A75FE8" w:rsidRDefault="00A75FE8">
      <w:pPr>
        <w:pStyle w:val="ConsPlusNormal"/>
        <w:jc w:val="both"/>
      </w:pPr>
      <w:r>
        <w:t xml:space="preserve">(п. 6(1)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31.03.2018 N 390)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6(2). Опубликование информации, размещаемой регулируемыми организациями в информационно-аналитической системе, на официальных сайтах федерального органа исполнительной власти в области государственного регулирования тарифов, органа исполнительной власти субъекта Российской Федерации в области государственного регулирования тарифов и органа местного самоуправления в сети "Интернет", осуществляется в соответствии с формами, указанными в </w:t>
      </w:r>
      <w:hyperlink w:anchor="P65">
        <w:r>
          <w:rPr>
            <w:color w:val="0000FF"/>
          </w:rPr>
          <w:t>пункте 6(1)</w:t>
        </w:r>
      </w:hyperlink>
      <w:r>
        <w:t xml:space="preserve"> настоящего документа.</w:t>
      </w:r>
    </w:p>
    <w:p w:rsidR="00A75FE8" w:rsidRDefault="00A75FE8">
      <w:pPr>
        <w:pStyle w:val="ConsPlusNormal"/>
        <w:jc w:val="both"/>
      </w:pPr>
      <w:r>
        <w:t xml:space="preserve">(п. 6(2)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31.03.2018 N 390)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7. Регулируемые организации письменно сообщают по запросу потребителей адрес официального сайта в сети "Интернет", на котором размещена информация.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8. В случае если запрашиваемая информация раскрыта в необходимом объеме на официальном сайте в сети "Интернет" и (или) в официальных печатных изданиях, регулируемая организация вправе сообщить, не раскрывая информацию по письменному запросу, адрес указанного официального сайта и (или) наименование и реквизиты официальных печатных изданий, где размещена запрашиваемая информация.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6" w:name="P71"/>
      <w:bookmarkEnd w:id="6"/>
      <w:r>
        <w:t>9. В случае если в границах территории муниципального образования, где регулируемая организация осуществляет регулируемый вид деятельности, отсутствует доступ к сети "Интернет", регулируемыми организациями информация раскрывается путем ее опубликования в печатных изданиях, а также представления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орган исполнительной власти субъекта Российской Федерации в области государственного регулирования тарифов, который самостоятельно размещает представленную информацию в информационно-аналитической системе и опубликовывает на своем официальном сайте в сети "Интернет". Информация также раскрывается регулируемой организацией путем ее предоставления на основании письменных запросов потребителей.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7" w:name="P72"/>
      <w:bookmarkEnd w:id="7"/>
      <w:r>
        <w:lastRenderedPageBreak/>
        <w:t>В случае если в границах территории муниципального образования, где регулируемая организация осуществляет регулируемый вид деятельности, отсутствует доступ к сети "Интернет" и законом субъекта Российской Федерации переданы полномочия по установлению тарифов в сфере водоснабжения и водоотведения органам местного самоуправления, регулируемыми организациями информация раскрывается путем ее опубликования в печатных изданиях, а также путем предоставления на основании письменных запросов потребителей.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Кроме того, если в границах территории муниципального образования, где регулируемая организация осуществляет регулируемый вид деятельности, отсутствует доступ к сети "Интернет", регулируемая организация представляет в орган исполнительной власти субъекта Российской Федерации в области государственного регулирования тарифов сведения об отсутствии такого доступа с приложением подтверждающих документов.</w:t>
      </w:r>
    </w:p>
    <w:p w:rsidR="00A75FE8" w:rsidRDefault="00A75FE8">
      <w:pPr>
        <w:pStyle w:val="ConsPlusNormal"/>
        <w:jc w:val="both"/>
      </w:pPr>
      <w:r>
        <w:t xml:space="preserve">(п. 9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31.03.2018 N 390)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8" w:name="P75"/>
      <w:bookmarkEnd w:id="8"/>
      <w:r>
        <w:t>10. Регулируемые организации не позднее дня, следующего за днем размещения информации в информационно-аналитической системе, уведомляют орган исполнительной власти субъекта Российской Федерации в области государственного регулирования тарифов (орган местного самоуправления) о размещении соответствующей информации в информационно-аналитической системе.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 случае размещения информации регулируемыми организациями в информационно-аналитической системе посредством передачи информации из региональных информационных систем, созданных органами исполнительной власти субъектов Российской Федерации в области государственного регулирования тарифов, информационных систем, созданных органами местного самоуправления, либо иных информационных систем, содержащих необходимую для раскрытия информацию (в случае их наличия), в информационно-аналитическую систему с использованием единых форматов уведомление органов исполнительной власти субъектов Российской Федерации в области государственного регулирования тарифов и органов местного самоуправления о размещении соответствующей информации в информационно-аналитической системе не требуется.</w:t>
      </w:r>
    </w:p>
    <w:p w:rsidR="00A75FE8" w:rsidRDefault="00A75FE8">
      <w:pPr>
        <w:pStyle w:val="ConsPlusNormal"/>
        <w:jc w:val="both"/>
      </w:pPr>
      <w:r>
        <w:t xml:space="preserve">(п. 10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31.03.2018 N 390)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10(1). Орган исполнительной власти субъекта Российской Федерации в области государственного регулирования тарифов не позднее 5 календарных дней со дня получения им уведомления, предусмотренного </w:t>
      </w:r>
      <w:hyperlink w:anchor="P75">
        <w:r>
          <w:rPr>
            <w:color w:val="0000FF"/>
          </w:rPr>
          <w:t>пунктом 10</w:t>
        </w:r>
      </w:hyperlink>
      <w:r>
        <w:t xml:space="preserve"> настоящего документа, либо со дня самостоятельного размещения информации в информационно-аналитической системе в случае, указанном в </w:t>
      </w:r>
      <w:hyperlink w:anchor="P71">
        <w:r>
          <w:rPr>
            <w:color w:val="0000FF"/>
          </w:rPr>
          <w:t>абзаце первом пункта 9</w:t>
        </w:r>
      </w:hyperlink>
      <w:r>
        <w:t xml:space="preserve"> настоящего документа, направляет в федеральный орган исполнительной власти в области государственного регулирования тарифов уведомление о таком размещении.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Орган местного самоуправления не позднее 5 календарных дней со дня уведомления регулируемыми организациями о размещении информации в информационно-аналитической системе направляет в федеральный орган исполнительной власти в области государственного регулирования тарифов уведомление о таком размещении.</w:t>
      </w:r>
    </w:p>
    <w:p w:rsidR="00A75FE8" w:rsidRDefault="00A75FE8">
      <w:pPr>
        <w:pStyle w:val="ConsPlusNormal"/>
        <w:jc w:val="both"/>
      </w:pPr>
      <w:r>
        <w:t xml:space="preserve">(п. 10(1)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31.03.2018 N 390)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11.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в информационно-аналитической системе - в течение 10 календарных дней со дня изменения информации;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в официальных печатных изданиях, в печатных изданиях - в течение 30 календарных дней со дня изменения информации;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на официальном сайте федерального органа исполнительной власти в области государственного регулирования тарифов в сети "Интернет" - в течение 20 календарных дней со дня изменения информации;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на официальном сайте органа исполнительной власти субъекта Российской Федерации в области государственного регулирования тарифов в сети "Интернет" - в течение 15 календарных дней со дня изменения информации;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д) на официальном сайте органа местного самоуправления в сети "Интернет" - в течение 15 </w:t>
      </w:r>
      <w:r>
        <w:lastRenderedPageBreak/>
        <w:t>календарных дней со дня изменения информации.</w:t>
      </w:r>
    </w:p>
    <w:p w:rsidR="00A75FE8" w:rsidRDefault="00A75FE8">
      <w:pPr>
        <w:pStyle w:val="ConsPlusNormal"/>
        <w:jc w:val="both"/>
      </w:pPr>
      <w:r>
        <w:t xml:space="preserve">(п. 11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31.03.2018 N 390)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12. В случае если регулируемая организация осуществляет несколько видов деятельности, информация о которых подлежит раскрытию в соответствии с настоящим документом, информация по каждому виду деятельности раскрывается отдельно.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 случае если регулируемыми организациями оказываются услуги по холодному водоснабжению, водоотведению и (или) горячему водоснабжению по нескольким технологически не связанным между собой централизованным системам холодного водоснабжения, централизованным системам водоотведения и (или) централизованным системам горячего водоснабжения и если в отношении указанных систем устанавливаются различные тарифы в сфере холодного водоснабжения, в сфере водоотведения и (или) в сфере горячего водоснабжения, то информация раскрывается отдельно по каждой централизованной системе холодного водоснабжения, централизованной системе водоотведения и (или) централизованной системе горячего водоснабжения.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13. Перечень информации, подлежащей раскрытию в соответствии с настоящим документом, является исчерпывающим.</w:t>
      </w:r>
    </w:p>
    <w:p w:rsidR="00A75FE8" w:rsidRDefault="00A75FE8">
      <w:pPr>
        <w:pStyle w:val="ConsPlusNormal"/>
        <w:jc w:val="center"/>
      </w:pPr>
    </w:p>
    <w:p w:rsidR="00A75FE8" w:rsidRDefault="00A75FE8">
      <w:pPr>
        <w:pStyle w:val="ConsPlusTitle"/>
        <w:jc w:val="center"/>
        <w:outlineLvl w:val="1"/>
      </w:pPr>
      <w:r>
        <w:t>II. Стандарты раскрытия информации регулируемыми</w:t>
      </w:r>
    </w:p>
    <w:p w:rsidR="00A75FE8" w:rsidRDefault="00A75FE8">
      <w:pPr>
        <w:pStyle w:val="ConsPlusTitle"/>
        <w:jc w:val="center"/>
      </w:pPr>
      <w:r>
        <w:t>организациями, осуществляющими холодное водоснабжение</w:t>
      </w:r>
    </w:p>
    <w:p w:rsidR="00A75FE8" w:rsidRDefault="00A75FE8">
      <w:pPr>
        <w:pStyle w:val="ConsPlusNormal"/>
        <w:jc w:val="center"/>
      </w:pPr>
    </w:p>
    <w:p w:rsidR="00A75FE8" w:rsidRDefault="00A75FE8">
      <w:pPr>
        <w:pStyle w:val="ConsPlusNormal"/>
        <w:ind w:firstLine="540"/>
        <w:jc w:val="both"/>
      </w:pPr>
      <w:r>
        <w:t>14. Регулируемой организацией подлежит раскрытию информация: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регулируемой организации (общая информация);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тарифах на регулируемые товары (услуги);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об основных потребительских характеристиках регулируемых товаров и услуг регулируемой организации и их соответствии установленным требованиям;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об инвестиционных программах регулируемой организации и отчетах об их реализации;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е)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к системе централизованного водоснабжения;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к централизованной системе холодного водоснабжения;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и)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к) о предложении регулируемой организации об установлении тарифов в сфере холодного водоснабжения.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9" w:name="P106"/>
      <w:bookmarkEnd w:id="9"/>
      <w:r>
        <w:t>15. Информация о тарифах на регулируемые товары (услуги) в сфере холодного водоснабжения содержит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об утвержденных тарифах на питьевую воду (питьевое водоснабжение);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об утвержденных тарифах на техническую воду;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об утвержденных тарифах на транспортировку воды;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об утвержденных тарифах на подвоз воды;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lastRenderedPageBreak/>
        <w:t>д) об утвержденных тарифах на подключение к централизованной системе холодного водоснабжения.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16. В отношении сведений, предусмотренных </w:t>
      </w:r>
      <w:hyperlink w:anchor="P106">
        <w:r>
          <w:rPr>
            <w:color w:val="0000FF"/>
          </w:rPr>
          <w:t>пунктом 15</w:t>
        </w:r>
      </w:hyperlink>
      <w:r>
        <w:t xml:space="preserve"> настоящего документа, указывается информация: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наименовании органа регулирования, принявшего решение об утверждении тарифов;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реквизитах (дата и номер) такого решения;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 величине установленного тарифа;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 сроке действия тарифа;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об источнике официального опубликования решения.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10" w:name="P118"/>
      <w:bookmarkEnd w:id="10"/>
      <w:r>
        <w:t>17. В рамках общей информации о регулируемой организации раскрытию подлежат следующие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фирменное наименование юридического лица (согласно уставу регулируемой организации), фамилия, имя и отчество руководителя регулируемой организации;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режим работы регулируемой организации (абонентских отделов, сбытовых подразделений), в том числе часы работы диспетчерских служб;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вид регулируемой деятельности;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е) протяженность водопроводных сетей (в однотрубном исчислении) (километров);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ж) количество скважин (штук);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з) количество подкачивающих насосных станций (штук).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11" w:name="P127"/>
      <w:bookmarkEnd w:id="11"/>
      <w:r>
        <w:t>18.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деятельности), содержит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выручке от вида регулируемой деятельности (тыс. рублей) с разбивкой по видам деятельности;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себестоимости производимых товаров (оказываемых услуг) по виду регулируемой деятельности (тыс. рублей), включая: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оплату холодной воды, приобретаемой у других организаций для последующей подачи потребителям;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химические реагенты, используемые в технологическом процессе;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оплату труда и отчисления на социальные нужды основного производственного персонала;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оплату труда и отчисления на социальные нужды административно-управленческого персонала;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lastRenderedPageBreak/>
        <w:t>расходы на амортизацию основных производственных средств;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аренду имущества, используемого для осуществления регулируемого вида деятельности;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общепроизводственные расходы, в том числе отнесенные к ним расходы на текущий и капитальный ремонт;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общехозяйственные расходы, в том числе отнесенные к ним расходы на текущий и капитальный ремонт;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прочие расходы, которые подлежат отнесению на регулируемые виды деятельности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об изменении стоимости основных фондов (в том числе за счет их ввода в эксплуатацию (вывода из эксплуатации)), их переоценки (тыс. рублей);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о валовой прибыли (убытках) от продажи товаров и услуг по регулируемому виду деятельности (тыс. рублей);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е) о годовой бухгалтерской отчетности,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ж) об объеме поднятой воды (тыс. куб. метров);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з) об объеме покупной воды (тыс. куб. метров);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и) об объеме воды, пропущенной через очистные сооружения (тыс. куб. метров);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к) об объеме отпущенной потребителям воды, определенном по приборам учета и расчетным путем (по нормативам потребления) (тыс. куб. метров);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л) о потерях воды в сетях (процентов);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м) о среднесписочной численности основного производственного персонала (человек);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н) об удельном расходе электроэнергии на подачу воды в сеть (тыс. кВт·ч или тыс. куб. метров);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о) о расходе воды на собственные (в том числе хозяйственно-бытовые) нужды (процент объема отпуска воды потребителям);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п) о показателе использования производственных объектов (по объему перекачки) по отношению к пиковому дню отчетного года (процентов).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19.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содержит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количестве аварий на системах холодного водоснабжения (единиц на километр);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lastRenderedPageBreak/>
        <w:t>б) о количестве случаев ограничения подачи холодной воды по графику с указанием срока действия таких ограничений (менее 24 часов в сутки) и доле потребителей (процентов), затронутых ограничениями подачи холодной воды;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об общем количестве проведенных проб качества воды по следующим показателям: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мутность;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цветность;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хлор остаточный общий, в том числе хлор остаточный связанный и хлор остаточный свободный;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общие колиформные бактерии;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термотолерантные колиформные бактерии;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г) о количестве проведенных проб, выявивших несоответствие холодной воды санитарным </w:t>
      </w:r>
      <w:hyperlink r:id="rId33">
        <w:r>
          <w:rPr>
            <w:color w:val="0000FF"/>
          </w:rPr>
          <w:t>нормам</w:t>
        </w:r>
      </w:hyperlink>
      <w:r>
        <w:t xml:space="preserve"> (предельно допустимой концентрации), по следующим показателям: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мутность;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цветность;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хлор остаточный общий, в том числе хлор остаточный связанный и хлор остаточный свободный;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общие колиформные бактерии;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термотолерантные колиформные бактерии;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о доле исполненных в срок договоров о подключении (процент общего количества заключенных договоров о подключении);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е) о средней продолжительности рассмотрения заявлений о подключении (дней);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ж) о результатах технического обследования централизованных систем холодного водоснабжения, в том числе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</w:r>
    </w:p>
    <w:p w:rsidR="00A75FE8" w:rsidRDefault="00A75FE8">
      <w:pPr>
        <w:pStyle w:val="ConsPlusNormal"/>
        <w:jc w:val="both"/>
      </w:pPr>
      <w:r>
        <w:t xml:space="preserve">(пп. "ж"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31.03.2018 N 390)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12" w:name="P174"/>
      <w:bookmarkEnd w:id="12"/>
      <w:r>
        <w:t>20. Информация об инвестиционных программах регулируемой организации содержит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наименовании, дате утверждения и цели инвестиционной программы;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наименовании органа исполнительной власти субъекта Российской Федерации, утвердившего инвестиционную программу, и о наименовании органа местного самоуправления, согласовавшего инвестиционную программу;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 сроках начала и окончания реализации инвестиционной программы;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о плановых значениях целевых показателей инвестиционной программы (с разбивкой по мероприятиям);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е) о фактических значениях целевых показателей (тыс. рублей);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13" w:name="P182"/>
      <w:bookmarkEnd w:id="13"/>
      <w:r>
        <w:lastRenderedPageBreak/>
        <w:t>з) о внесении изменений в инвестиционную программу.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14" w:name="P183"/>
      <w:bookmarkEnd w:id="14"/>
      <w:r>
        <w:t>21.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 содержит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количестве поданных заявок о подключении к централизованной системе холодного водоснабжения в течение квартала;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количестве исполненных заявок о подключении к централизованной системе холодного водоснабжения в течение квартала;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 количестве заявок о подключении к централизованной системе холодного водоснабжения, по которым принято решение об отказе в подключении (с указанием причин), в течение квартала;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 резерве мощности централизованной системы холодного водоснабжения в течение квартала.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22. При использовании регулируемой организацией нескольких централизованных систем холодного водоснабжения информация о резерве мощности таких систем публикуется в отношении каждой централизованной системы холодного водоснабжения.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15" w:name="P189"/>
      <w:bookmarkEnd w:id="15"/>
      <w:r>
        <w:t>23. Информация об условиях, на которых осуществляется поставка регулируемых товаров и (или) оказание регулируемых услуг, должна содержать 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16" w:name="P190"/>
      <w:bookmarkEnd w:id="16"/>
      <w:r>
        <w:t>24.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водоснабжения, содержит: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форму заявки о подключении к централизованной системе холодного водоснабжения;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перечень документов и сведений, представляемых одновременно с заявкой о подключении к централизованной системе холодного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A75FE8" w:rsidRDefault="00A75FE8">
      <w:pPr>
        <w:pStyle w:val="ConsPlusNormal"/>
        <w:jc w:val="both"/>
      </w:pPr>
      <w:r>
        <w:t xml:space="preserve">(пп. "б"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холодного водоснабжения, либо направление подписанного проекта договора о подключении к централизованной системе холодного водоснабжения), основания для отказа в принятии к рассмотрению документов, прилагаемых к заявлению о подключении к централизованной системе холодного водоснабжения, в подписании договора о подключении к централизованной системе холодного водоснабжения;</w:t>
      </w:r>
    </w:p>
    <w:p w:rsidR="00A75FE8" w:rsidRDefault="00A75FE8">
      <w:pPr>
        <w:pStyle w:val="ConsPlusNormal"/>
        <w:jc w:val="both"/>
      </w:pPr>
      <w:r>
        <w:t xml:space="preserve">(пп. "в"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телефоны, адреса и график работы службы, ответственной за прием и обработку заявок о подключении к централизованной системе холодного водоснабжения;</w:t>
      </w:r>
    </w:p>
    <w:p w:rsidR="00A75FE8" w:rsidRDefault="00A75FE8">
      <w:pPr>
        <w:pStyle w:val="ConsPlusNormal"/>
        <w:jc w:val="both"/>
      </w:pPr>
      <w:r>
        <w:t xml:space="preserve">(пп. "г"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регламент подключения к централизованной системе холодного водоснабжения,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системе холодного водоснабжения, сведения о размере платы за услуги по подключению к централизованной системе холодного водоснабжения,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централизованной системе холодного водоснабжения.</w:t>
      </w:r>
    </w:p>
    <w:p w:rsidR="00A75FE8" w:rsidRDefault="00A75FE8">
      <w:pPr>
        <w:pStyle w:val="ConsPlusNormal"/>
        <w:jc w:val="both"/>
      </w:pPr>
      <w:r>
        <w:t xml:space="preserve">(пп. "д"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31.08.2017 N 1053)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17" w:name="P200"/>
      <w:bookmarkEnd w:id="17"/>
      <w:r>
        <w:lastRenderedPageBreak/>
        <w:t>25. Информация о способах приобретения, стоимости и об объемах товаров, необходимых для производства регулируемых товаров и (или) оказания регулируемых услуг регулируемой организацией, содержит сведения о правовых актах, регламентирующих правила закупки (положение о закупках) в регулируемой организации, о месте размещения положения о закупках регулируемой организации, а также сведения о планировании конкурсных процедур и результатах их проведения.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18" w:name="P201"/>
      <w:bookmarkEnd w:id="18"/>
      <w:r>
        <w:t>26. Информация о предложении регулируемой организации об установлении тарифов в сфере холодного водоснабжения на очередной период регулирования содержит копию утвержденной в установленном порядке инвестиционной программы (проекта инвестиционной программы), а также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предлагаемом методе регулирования;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расчетной величине тарифов;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 периоде действия тарифов;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о необходимой валовой выручке на соответствующий период, в том числе с разбивкой по годам;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е) о годовом объеме отпущенной потребителям воды;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ж) о размере недополученных доходов регулируемой организации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з)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Российской Федерации.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27. Информация, указанная в </w:t>
      </w:r>
      <w:hyperlink w:anchor="P106">
        <w:r>
          <w:rPr>
            <w:color w:val="0000FF"/>
          </w:rPr>
          <w:t>пунктах 15</w:t>
        </w:r>
      </w:hyperlink>
      <w:r>
        <w:t xml:space="preserve">, </w:t>
      </w:r>
      <w:hyperlink w:anchor="P189">
        <w:r>
          <w:rPr>
            <w:color w:val="0000FF"/>
          </w:rPr>
          <w:t>23</w:t>
        </w:r>
      </w:hyperlink>
      <w:r>
        <w:t xml:space="preserve"> и </w:t>
      </w:r>
      <w:hyperlink w:anchor="P190">
        <w:r>
          <w:rPr>
            <w:color w:val="0000FF"/>
          </w:rPr>
          <w:t>24</w:t>
        </w:r>
      </w:hyperlink>
      <w:r>
        <w:t xml:space="preserve"> настоящего документа, раскрывается регулируемой организацией не позднее 30 календарных дней со дня принятия решения об установлении тарифа на очередной период регулирования.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Информацию, указанную в </w:t>
      </w:r>
      <w:hyperlink w:anchor="P190">
        <w:r>
          <w:rPr>
            <w:color w:val="0000FF"/>
          </w:rPr>
          <w:t>пункте 24</w:t>
        </w:r>
      </w:hyperlink>
      <w:r>
        <w:t xml:space="preserve"> настоящего документа, регулируемая организация раскрывает в том числе путем опубликования ее на официальном сайте в сети "Интернет" в обязательном порядке.</w:t>
      </w:r>
    </w:p>
    <w:p w:rsidR="00A75FE8" w:rsidRDefault="00A75FE8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31.08.2017 N 1053)</w:t>
      </w:r>
    </w:p>
    <w:p w:rsidR="00A75FE8" w:rsidRDefault="00A75F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5F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FE8" w:rsidRDefault="00A75FE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5FE8" w:rsidRDefault="00A75FE8">
            <w:pPr>
              <w:pStyle w:val="ConsPlusNormal"/>
              <w:jc w:val="both"/>
            </w:pPr>
            <w:r>
              <w:rPr>
                <w:color w:val="392C69"/>
              </w:rPr>
              <w:t>Срок, предусмотренный п. 28 в отношении организаций, направивших годовой бухгалтерский баланс в налоговые органы до 31.03.2020, переносится на 45 дней позже (</w:t>
            </w:r>
            <w:hyperlink r:id="rId40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30.04.2020 N 622).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</w:tr>
    </w:tbl>
    <w:p w:rsidR="00A75FE8" w:rsidRDefault="00A75FE8">
      <w:pPr>
        <w:pStyle w:val="ConsPlusNormal"/>
        <w:spacing w:before="260"/>
        <w:ind w:firstLine="540"/>
        <w:jc w:val="both"/>
      </w:pPr>
      <w:r>
        <w:t xml:space="preserve">28. Информация, указанная в </w:t>
      </w:r>
      <w:hyperlink w:anchor="P127">
        <w:r>
          <w:rPr>
            <w:color w:val="0000FF"/>
          </w:rPr>
          <w:t>пунктах 18</w:t>
        </w:r>
      </w:hyperlink>
      <w:r>
        <w:t xml:space="preserve"> - </w:t>
      </w:r>
      <w:hyperlink w:anchor="P174">
        <w:r>
          <w:rPr>
            <w:color w:val="0000FF"/>
          </w:rPr>
          <w:t>20</w:t>
        </w:r>
      </w:hyperlink>
      <w:r>
        <w:t xml:space="preserve"> настоящего документа, раскрывается регулируемой организацией не позднее 30 календарных дней со дня направления годового бухгалтерского баланса в налоговые органы, за исключением информации, указанной в </w:t>
      </w:r>
      <w:hyperlink w:anchor="P182">
        <w:r>
          <w:rPr>
            <w:color w:val="0000FF"/>
          </w:rPr>
          <w:t>подпункте "з" пункта 20</w:t>
        </w:r>
      </w:hyperlink>
      <w:r>
        <w:t xml:space="preserve"> настоящего документа.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29. Информация, указанная в </w:t>
      </w:r>
      <w:hyperlink w:anchor="P127">
        <w:r>
          <w:rPr>
            <w:color w:val="0000FF"/>
          </w:rPr>
          <w:t>пункте 18</w:t>
        </w:r>
      </w:hyperlink>
      <w:r>
        <w:t xml:space="preserve"> настоящего документа, соответствует годовой бухгалтерской отчетности за отчетный год.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30. Регулируемая организация, не осуществляющая сдачу годового бухгалтерского баланса в налоговые органы, информацию, указанную в </w:t>
      </w:r>
      <w:hyperlink w:anchor="P127">
        <w:r>
          <w:rPr>
            <w:color w:val="0000FF"/>
          </w:rPr>
          <w:t>пунктах 18</w:t>
        </w:r>
      </w:hyperlink>
      <w:r>
        <w:t xml:space="preserve"> - </w:t>
      </w:r>
      <w:hyperlink w:anchor="P174">
        <w:r>
          <w:rPr>
            <w:color w:val="0000FF"/>
          </w:rPr>
          <w:t>20</w:t>
        </w:r>
      </w:hyperlink>
      <w:r>
        <w:t xml:space="preserve">, за исключением информации, указанной в </w:t>
      </w:r>
      <w:hyperlink w:anchor="P182">
        <w:r>
          <w:rPr>
            <w:color w:val="0000FF"/>
          </w:rPr>
          <w:t>подпункте "з" пункта 20</w:t>
        </w:r>
      </w:hyperlink>
      <w:r>
        <w:t xml:space="preserve"> настоящего документа, раскрывает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31. Информация, указанная в </w:t>
      </w:r>
      <w:hyperlink w:anchor="P182">
        <w:r>
          <w:rPr>
            <w:color w:val="0000FF"/>
          </w:rPr>
          <w:t>подпункте "з" пункта 20</w:t>
        </w:r>
      </w:hyperlink>
      <w:r>
        <w:t xml:space="preserve"> настоящего документа, раскрывается </w:t>
      </w:r>
      <w:r>
        <w:lastRenderedPageBreak/>
        <w:t>регулируемой организацией в течение 10 календарных дней со дня принятия органом исполнительной власти субъекта Российской Федерации решения о внесении изменений в инвестиционную программу.</w:t>
      </w:r>
    </w:p>
    <w:p w:rsidR="00A75FE8" w:rsidRDefault="00A75F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5F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FE8" w:rsidRDefault="00A75FE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5FE8" w:rsidRDefault="00A75FE8">
            <w:pPr>
              <w:pStyle w:val="ConsPlusNormal"/>
              <w:jc w:val="both"/>
            </w:pPr>
            <w:r>
              <w:rPr>
                <w:color w:val="392C69"/>
              </w:rPr>
              <w:t>Срок, предусмотренный п. 32 в части раскрытия информации за I квартал 2020 года, переносится на 45 дней позже (</w:t>
            </w:r>
            <w:hyperlink r:id="rId4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30.04.2020 N 622).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</w:tr>
    </w:tbl>
    <w:p w:rsidR="00A75FE8" w:rsidRDefault="00A75FE8">
      <w:pPr>
        <w:pStyle w:val="ConsPlusNormal"/>
        <w:spacing w:before="260"/>
        <w:ind w:firstLine="540"/>
        <w:jc w:val="both"/>
      </w:pPr>
      <w:r>
        <w:t xml:space="preserve">32. Информация, указанная в </w:t>
      </w:r>
      <w:hyperlink w:anchor="P183">
        <w:r>
          <w:rPr>
            <w:color w:val="0000FF"/>
          </w:rPr>
          <w:t>пункте 21</w:t>
        </w:r>
      </w:hyperlink>
      <w: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33. Информация, указанная в </w:t>
      </w:r>
      <w:hyperlink w:anchor="P200">
        <w:r>
          <w:rPr>
            <w:color w:val="0000FF"/>
          </w:rPr>
          <w:t>пунктах 25</w:t>
        </w:r>
      </w:hyperlink>
      <w:r>
        <w:t xml:space="preserve"> и </w:t>
      </w:r>
      <w:hyperlink w:anchor="P201">
        <w:r>
          <w:rPr>
            <w:color w:val="0000FF"/>
          </w:rPr>
          <w:t>26</w:t>
        </w:r>
      </w:hyperlink>
      <w:r>
        <w:t xml:space="preserve"> настоящего документа, раскрывается регулируемой организацией в течение 10 календарных дней со дня подачи ею заявления об установлении тарифов в сфере холодного водоснабжения в орган исполнительной власти субъекта Российской Федерации в области государственного регулирования тарифов (орган местного самоуправления).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34. Информация, указанная в </w:t>
      </w:r>
      <w:hyperlink w:anchor="P118">
        <w:r>
          <w:rPr>
            <w:color w:val="0000FF"/>
          </w:rPr>
          <w:t>пункте 17</w:t>
        </w:r>
      </w:hyperlink>
      <w:r>
        <w:t xml:space="preserve"> настоящего документа, подлежит раскрытию в течение месяца со дня вступления в силу настоящего документа.</w:t>
      </w:r>
    </w:p>
    <w:p w:rsidR="00A75FE8" w:rsidRDefault="00A75FE8">
      <w:pPr>
        <w:pStyle w:val="ConsPlusNormal"/>
        <w:ind w:firstLine="540"/>
        <w:jc w:val="both"/>
      </w:pPr>
    </w:p>
    <w:p w:rsidR="00A75FE8" w:rsidRDefault="00A75FE8">
      <w:pPr>
        <w:pStyle w:val="ConsPlusTitle"/>
        <w:jc w:val="center"/>
        <w:outlineLvl w:val="1"/>
      </w:pPr>
      <w:r>
        <w:t>III. Стандарты раскрытия информации регулируемыми</w:t>
      </w:r>
    </w:p>
    <w:p w:rsidR="00A75FE8" w:rsidRDefault="00A75FE8">
      <w:pPr>
        <w:pStyle w:val="ConsPlusTitle"/>
        <w:jc w:val="center"/>
      </w:pPr>
      <w:r>
        <w:t>организациями, осуществляющими водоотведение</w:t>
      </w:r>
    </w:p>
    <w:p w:rsidR="00A75FE8" w:rsidRDefault="00A75FE8">
      <w:pPr>
        <w:pStyle w:val="ConsPlusNormal"/>
        <w:jc w:val="center"/>
      </w:pPr>
    </w:p>
    <w:p w:rsidR="00A75FE8" w:rsidRDefault="00A75FE8">
      <w:pPr>
        <w:pStyle w:val="ConsPlusNormal"/>
        <w:ind w:firstLine="540"/>
        <w:jc w:val="both"/>
      </w:pPr>
      <w:r>
        <w:t>35. Регулируемой организацией подлежит раскрытию информация: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регулируемой организации (общая информация);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тарифах на регулируемые товары (услуги);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об основных потребительских характеристиках регулируемых товаров и услуг регулируемой организации и их соответствии установленным требованиям;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об инвестиционных программах регулируемой организации и отчетах об их реализации;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е)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к централизованной системе водоотведения;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к централизованной системе водоотведения;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и)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к) о предложении регулируемой организации об установлении тарифов в сфере водоотведения.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19" w:name="P239"/>
      <w:bookmarkEnd w:id="19"/>
      <w:r>
        <w:t>36. Информация о тарифах на регулируемые товары (услуги) в сфере водоотведения содержит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об утвержденных тарифах на водоотведение;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об утвержденных тарифах на транспортировку сточных вод;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об утвержденных тарифах на подключение к централизованной системе водоотведения.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lastRenderedPageBreak/>
        <w:t xml:space="preserve">37. В отношении сведений, предусмотренных </w:t>
      </w:r>
      <w:hyperlink w:anchor="P239">
        <w:r>
          <w:rPr>
            <w:color w:val="0000FF"/>
          </w:rPr>
          <w:t>пунктом 36</w:t>
        </w:r>
      </w:hyperlink>
      <w:r>
        <w:t xml:space="preserve"> настоящего документа, указывается информация: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наименовании органа регулирования, принявшего решение об утверждении тарифов;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реквизитах (дата и номер) такого решения;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 величине установленного тарифа;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 сроке действия тарифа;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об источнике официального опубликования решения.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20" w:name="P249"/>
      <w:bookmarkEnd w:id="20"/>
      <w:r>
        <w:t>38. В рамках общей информации о регулируемой организации раскрытию подлежат следующие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фирменное наименование юридического лица (согласно уставу регулируемой организации), фамилия, имя и отчество руководителя регулируемой организации;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основной государственный регистрационный номер, дата его присвоения и наименование органа, принявшего решение о регистрации в соответствии со свидетельством о государственной регистрации в качестве юридического лица;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режим работы регулируемой организации (абонентских отделов, сбытовых подразделений), в том числе часы работы диспетчерских служб;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вид регулируемой деятельности;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е) протяженность канализационных сетей (в однотрубном исчислении) (километров);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ж) количество насосных станций и очистных сооружений (штук).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21" w:name="P257"/>
      <w:bookmarkEnd w:id="21"/>
      <w:r>
        <w:t>39.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деятельности), содержит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выручке от регулируемой деятельности (тыс. рублей) с разбивкой по видам деятельности;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себестоимости производимых товаров (оказываемых услуг) по регулируемому виду деятельности (тыс. рублей), включая: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оплату услуг по приему, транспортировке и очистке сточных вод другими организациями;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химические реагенты, используемые в технологическом процессе;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оплату труда и отчисления на социальные нужды основного производственного персонала;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оплату труда и отчисления на социальные нужды административно-управленческого персонала;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амортизацию основных производственных средств;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аренду имущества, используемого для осуществления регулируемого вида деятельности;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общепроизводственные расходы, в том числе отнесенные к ним расходы на текущий и </w:t>
      </w:r>
      <w:r>
        <w:lastRenderedPageBreak/>
        <w:t>капитальный ремонт;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общехозяйственные расходы, в том числе отнесенные к ним расходы на текущий и капитальный ремонт;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 валовой прибыли от продажи товаров и услуг по регулируемому виду деятельности (тыс. рублей);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об изменении стоимости основных фондов (в том числе за счет их ввода в эксплуатацию (вывода из эксплуатации)), их переоценки (тыс. рублей);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е) об убытках от продажи товаров и услуг по регулируемому виду деятельности (тыс. рублей);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ж) о годовой бухгалтерской отчетности, включая бухгалтерский баланс и приложения к нему (раскрывается регулируемой организацией, выручка от регулируемой деятельности которых превышает 80 процентов совокупной выручки за отчетный год);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з) об объеме сточных вод, принятых от потребителей оказываемых услуг (тыс. куб. метров);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и) об объеме сточных вод, принятых от других регулируемых организаций в сфере водоотведения и (или) очистки сточных вод (тыс. куб. метров);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к) об объеме сточных вод, пропущенных через очистные сооружения (тыс. куб. метров);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л) о среднесписочной численности основного производственного персонала (человек).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40. Информация об основных потребительских характеристиках регулируемых товаров и услуг, оказываемых регулируемой организацией, и соответствии их установленным требованиям содержит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показателях аварийности на канализационных сетях и количестве засоров для самотечных сетей (единиц на километр);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об общем количестве проведенных проб на сбросе очищенных (частично очищенных) сточных вод по следующим показателям: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взвешенные вещества;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БПК5;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аммоний-ион;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нитрит-анион;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фосфаты (по P);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нефтепродукты;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lastRenderedPageBreak/>
        <w:t>микробиология;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в) о количестве проведенных проб, выявивших несоответствие очищенных (частично очищенных) сточных вод санитарным </w:t>
      </w:r>
      <w:hyperlink r:id="rId42">
        <w:r>
          <w:rPr>
            <w:color w:val="0000FF"/>
          </w:rPr>
          <w:t>нормам</w:t>
        </w:r>
      </w:hyperlink>
      <w:r>
        <w:t xml:space="preserve"> (предельно допустимой концентрации) на сбросе очищенных (частично очищенных) сточных вод, по следующим показателям: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взвешенные вещества;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БПК5;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аммоний-ион;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нитрит-анион;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фосфаты (по P);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нефтепродукты;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микробиология;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 доле исполненных в срок договоров о подключении (процент общего количества заключенных договоров о подключении);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о средней продолжительности рассмотрения заявлений о подключении (дней);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е) о результатах технического обследования централизованных систем водоотведения, в том числе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водоотведения;</w:t>
      </w:r>
    </w:p>
    <w:p w:rsidR="00A75FE8" w:rsidRDefault="00A75FE8">
      <w:pPr>
        <w:pStyle w:val="ConsPlusNormal"/>
        <w:jc w:val="both"/>
      </w:pPr>
      <w:r>
        <w:t xml:space="preserve">(пп. "е"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31.03.2018 N 390)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ж) о нормативах допустимых сбросов веществ и микроорганизмов в водные объекты, установленных для объектов централизованных систем водоотведения, эксплуатируемых регулируемой организацией, в соответствии с законодательством Российской Федерации об охране окружающей среды (о лимитах на сбросы загрязняющих веществ и микроорганизмов, установленных для объектов централизованных систем водоотведения, эксплуатируемых регулируемой организацией, в соответствии с законодательством Российской Федерации об охране окружающей среды);</w:t>
      </w:r>
    </w:p>
    <w:p w:rsidR="00A75FE8" w:rsidRDefault="00A75FE8">
      <w:pPr>
        <w:pStyle w:val="ConsPlusNormal"/>
        <w:jc w:val="both"/>
      </w:pPr>
      <w:r>
        <w:t xml:space="preserve">(пп. "ж"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31.03.2018 N 390)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з) о показателях эффективности удаления загрязняющих веществ очистными сооружениями регулируемых организаций.</w:t>
      </w:r>
    </w:p>
    <w:p w:rsidR="00A75FE8" w:rsidRDefault="00A75FE8">
      <w:pPr>
        <w:pStyle w:val="ConsPlusNormal"/>
        <w:jc w:val="both"/>
      </w:pPr>
      <w:r>
        <w:t xml:space="preserve">(пп. "з"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31.03.2018 N 390)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22" w:name="P307"/>
      <w:bookmarkEnd w:id="22"/>
      <w:r>
        <w:t>41. Информация об инвестиционных программах регулируемой организации содержит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наименовании, дате утверждения и цели инвестиционной программы;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наименовании органа исполнительной власти субъекта Российской Федерации, утвердившего инвестиционную программу, и наименовании органа местного самоуправления, согласовавшего инвестиционную программу;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 сроках начала и окончания реализации инвестиционной программы;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о плановых значениях целевых показателей инвестиционной программы (с разбивкой по мероприятиям);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е) о фактических значениях целевых показателей инвестиционной программы (с разбивкой по мероприятиям);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ж) об использовании инвестиционных средств за отчетный год с разбивкой по кварталам, </w:t>
      </w:r>
      <w:r>
        <w:lastRenderedPageBreak/>
        <w:t>мероприятиям и источникам финансирования инвестиционной программы (тыс. рублей);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23" w:name="P315"/>
      <w:bookmarkEnd w:id="23"/>
      <w:r>
        <w:t>з) о внесении изменений в инвестиционную программу.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24" w:name="P316"/>
      <w:bookmarkEnd w:id="24"/>
      <w:r>
        <w:t>42.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 содержит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количестве поданных заявок о подключении к централизованной системе водоотведения;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количестве исполненных заявок о подключении к централизованной системе водоотведения;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 количестве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 резерве мощности централизованной системы водоотведения в течение квартала.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43. При использовании регулируемой организацией нескольких централизованных систем водоотведения информация о резерве мощности таких систем публикуется в отношении каждой централизованной системы водоотведения.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25" w:name="P322"/>
      <w:bookmarkEnd w:id="25"/>
      <w:r>
        <w:t>44. Информация об условиях, на которых осуществляется поставка регулируемых товаров и (или) оказание регулируемых услуг, содержит 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водоотведения.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26" w:name="P323"/>
      <w:bookmarkEnd w:id="26"/>
      <w:r>
        <w:t>45.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водоотведения, содержит: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форму заявки о подключении к централизованной системе водоотведения;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перечень документов и сведений, представляемых одновременно с заявкой о подключении к централизованной системе водоотведения,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A75FE8" w:rsidRDefault="00A75FE8">
      <w:pPr>
        <w:pStyle w:val="ConsPlusNormal"/>
        <w:jc w:val="both"/>
      </w:pPr>
      <w:r>
        <w:t xml:space="preserve">(пп. "б"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водоотведения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водоотведения, либо направление подписанного проекта договора о подключении к централизованной системе водоотведения), основания для отказа в принятии к рассмотрению документов, прилагаемых к заявке о подключении к централизованной системе водоотведения, в подписании договора о подключении к централизованной системе водоотведения;</w:t>
      </w:r>
    </w:p>
    <w:p w:rsidR="00A75FE8" w:rsidRDefault="00A75FE8">
      <w:pPr>
        <w:pStyle w:val="ConsPlusNormal"/>
        <w:jc w:val="both"/>
      </w:pPr>
      <w:r>
        <w:t xml:space="preserve">(пп. "в"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телефоны, адреса и график работы службы, ответственной за прием и обработку заявок о подключении к централизованной системе водоотведения;</w:t>
      </w:r>
    </w:p>
    <w:p w:rsidR="00A75FE8" w:rsidRDefault="00A75FE8">
      <w:pPr>
        <w:pStyle w:val="ConsPlusNormal"/>
        <w:jc w:val="both"/>
      </w:pPr>
      <w:r>
        <w:t xml:space="preserve">(пп. "г"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регламент подключения к централизованной системе водоотведения,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системе водоотведения, сведения о размере платы за услуги по подключению к централизованной системе водоотведения,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централизованной системе водоотведения.</w:t>
      </w:r>
    </w:p>
    <w:p w:rsidR="00A75FE8" w:rsidRDefault="00A75FE8">
      <w:pPr>
        <w:pStyle w:val="ConsPlusNormal"/>
        <w:jc w:val="both"/>
      </w:pPr>
      <w:r>
        <w:t xml:space="preserve">(пп. "д"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31.08.2017 N 1053)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27" w:name="P333"/>
      <w:bookmarkEnd w:id="27"/>
      <w:r>
        <w:t xml:space="preserve">46. Информация о способах приобретения, стоимости и объемах товаров, необходимых для </w:t>
      </w:r>
      <w:r>
        <w:lastRenderedPageBreak/>
        <w:t>производства регулируемых товаров и (или) оказания регулируемых услуг регулируемой организацией, содержит сведения о правовых актах, регламентирующих правила закупки (положение о закупках) в регулируемой организации, а также о месте размещения положения о закупках регулируемой организации, информации о планировании конкурсных процедур и результатах их проведения.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28" w:name="P334"/>
      <w:bookmarkEnd w:id="28"/>
      <w:r>
        <w:t>47. Информация о предложении регулируемой организации об установлении тарифов в сфере водоотведения на очередной период регулирования содержит копию утвержденной в установленном порядке инвестиционной программы (проекта инвестиционной программы), а также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предлагаемом методе регулирования;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расчетной величине тарифов;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 периоде действия тарифов;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о необходимой валовой выручке на соответствующий период, в том числе с разбивкой по годам;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е) о годовом объеме отпущенной в сеть воды;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ж) о размере недополученных доходов регулируемой организации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з)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Российской Федерации.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48. Информация, указанная в </w:t>
      </w:r>
      <w:hyperlink w:anchor="P239">
        <w:r>
          <w:rPr>
            <w:color w:val="0000FF"/>
          </w:rPr>
          <w:t>пунктах 36</w:t>
        </w:r>
      </w:hyperlink>
      <w:r>
        <w:t xml:space="preserve">, </w:t>
      </w:r>
      <w:hyperlink w:anchor="P322">
        <w:r>
          <w:rPr>
            <w:color w:val="0000FF"/>
          </w:rPr>
          <w:t>44</w:t>
        </w:r>
      </w:hyperlink>
      <w:r>
        <w:t xml:space="preserve"> и </w:t>
      </w:r>
      <w:hyperlink w:anchor="P323">
        <w:r>
          <w:rPr>
            <w:color w:val="0000FF"/>
          </w:rPr>
          <w:t>45</w:t>
        </w:r>
      </w:hyperlink>
      <w:r>
        <w:t xml:space="preserve"> настоящего документа, раскрывается регулируемой организацией не позднее 30 календарных дней со дня принятия решения об установлении тарифа на очередной период регулирования.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Информацию, указанную в </w:t>
      </w:r>
      <w:hyperlink w:anchor="P323">
        <w:r>
          <w:rPr>
            <w:color w:val="0000FF"/>
          </w:rPr>
          <w:t>пункте 45</w:t>
        </w:r>
      </w:hyperlink>
      <w:r>
        <w:t xml:space="preserve"> настоящего документа, регулируемая организация раскрывает в том числе путем опубликования ее на официальном сайте в сети "Интернет" в обязательном порядке.</w:t>
      </w:r>
    </w:p>
    <w:p w:rsidR="00A75FE8" w:rsidRDefault="00A75FE8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31.08.2017 N 1053)</w:t>
      </w:r>
    </w:p>
    <w:p w:rsidR="00A75FE8" w:rsidRDefault="00A75F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5F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FE8" w:rsidRDefault="00A75FE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5FE8" w:rsidRDefault="00A75FE8">
            <w:pPr>
              <w:pStyle w:val="ConsPlusNormal"/>
              <w:jc w:val="both"/>
            </w:pPr>
            <w:r>
              <w:rPr>
                <w:color w:val="392C69"/>
              </w:rPr>
              <w:t>Срок, предусмотренный п. 49 в отношении организаций, направивших годовой бухгалтерский баланс в налоговые органы до 31.03.2020, переносится на 45 дней позже (</w:t>
            </w:r>
            <w:hyperlink r:id="rId5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30.04.2020 N 622).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</w:tr>
    </w:tbl>
    <w:p w:rsidR="00A75FE8" w:rsidRDefault="00A75FE8">
      <w:pPr>
        <w:pStyle w:val="ConsPlusNormal"/>
        <w:spacing w:before="260"/>
        <w:ind w:firstLine="540"/>
        <w:jc w:val="both"/>
      </w:pPr>
      <w:r>
        <w:t xml:space="preserve">49. Информация, указанная в </w:t>
      </w:r>
      <w:hyperlink w:anchor="P257">
        <w:r>
          <w:rPr>
            <w:color w:val="0000FF"/>
          </w:rPr>
          <w:t>пунктах 39</w:t>
        </w:r>
      </w:hyperlink>
      <w:r>
        <w:t xml:space="preserve"> - </w:t>
      </w:r>
      <w:hyperlink w:anchor="P307">
        <w:r>
          <w:rPr>
            <w:color w:val="0000FF"/>
          </w:rPr>
          <w:t>41</w:t>
        </w:r>
      </w:hyperlink>
      <w:r>
        <w:t xml:space="preserve"> настоящего документа, раскрывается регулируемой организацией не позднее 30 календарных дней со дня направления годового бухгалтерского баланса в налоговые органы, за исключением информации, указанной в </w:t>
      </w:r>
      <w:hyperlink w:anchor="P315">
        <w:r>
          <w:rPr>
            <w:color w:val="0000FF"/>
          </w:rPr>
          <w:t>подпункте "з" пункта 41</w:t>
        </w:r>
      </w:hyperlink>
      <w:r>
        <w:t xml:space="preserve"> настоящего документа.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50. Информация, указанная в </w:t>
      </w:r>
      <w:hyperlink w:anchor="P257">
        <w:r>
          <w:rPr>
            <w:color w:val="0000FF"/>
          </w:rPr>
          <w:t>пункте 39</w:t>
        </w:r>
      </w:hyperlink>
      <w:r>
        <w:t xml:space="preserve"> настоящего документа, должна соответствовать бухгалтерской отчетности за отчетный год.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51. Регулируемая организация, не осуществляющая сдачу годового бухгалтерского баланса в налоговые органы, информацию, указанную в </w:t>
      </w:r>
      <w:hyperlink w:anchor="P257">
        <w:r>
          <w:rPr>
            <w:color w:val="0000FF"/>
          </w:rPr>
          <w:t>пунктах 39</w:t>
        </w:r>
      </w:hyperlink>
      <w:r>
        <w:t xml:space="preserve"> - </w:t>
      </w:r>
      <w:hyperlink w:anchor="P307">
        <w:r>
          <w:rPr>
            <w:color w:val="0000FF"/>
          </w:rPr>
          <w:t>41</w:t>
        </w:r>
      </w:hyperlink>
      <w:r>
        <w:t xml:space="preserve">, за исключением информации, указанной в </w:t>
      </w:r>
      <w:hyperlink w:anchor="P315">
        <w:r>
          <w:rPr>
            <w:color w:val="0000FF"/>
          </w:rPr>
          <w:t>подпункте "з" пункта 41</w:t>
        </w:r>
      </w:hyperlink>
      <w:r>
        <w:t xml:space="preserve"> настоящего документа, раскрывает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52. Информация, указанная в </w:t>
      </w:r>
      <w:hyperlink w:anchor="P315">
        <w:r>
          <w:rPr>
            <w:color w:val="0000FF"/>
          </w:rPr>
          <w:t>подпункте "з" пункта 41</w:t>
        </w:r>
      </w:hyperlink>
      <w:r>
        <w:t xml:space="preserve"> настоящего документа, раскрывается в течение 10 календарных дней со дня принятия органом исполнительной власти субъекта </w:t>
      </w:r>
      <w:r>
        <w:lastRenderedPageBreak/>
        <w:t>Российской Федерации решения о внесении изменений в инвестиционную программу.</w:t>
      </w:r>
    </w:p>
    <w:p w:rsidR="00A75FE8" w:rsidRDefault="00A75F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5F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FE8" w:rsidRDefault="00A75FE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5FE8" w:rsidRDefault="00A75FE8">
            <w:pPr>
              <w:pStyle w:val="ConsPlusNormal"/>
              <w:jc w:val="both"/>
            </w:pPr>
            <w:r>
              <w:rPr>
                <w:color w:val="392C69"/>
              </w:rPr>
              <w:t>Срок, предусмотренный п. 53 в части раскрытия информации за I квартал 2020 года, переносится на 45 дней позже (</w:t>
            </w:r>
            <w:hyperlink r:id="rId5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30.04.2020 N 622).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</w:tr>
    </w:tbl>
    <w:p w:rsidR="00A75FE8" w:rsidRDefault="00A75FE8">
      <w:pPr>
        <w:pStyle w:val="ConsPlusNormal"/>
        <w:spacing w:before="260"/>
        <w:ind w:firstLine="540"/>
        <w:jc w:val="both"/>
      </w:pPr>
      <w:r>
        <w:t xml:space="preserve">53. Информация, указанная в </w:t>
      </w:r>
      <w:hyperlink w:anchor="P316">
        <w:r>
          <w:rPr>
            <w:color w:val="0000FF"/>
          </w:rPr>
          <w:t>пункте 42</w:t>
        </w:r>
      </w:hyperlink>
      <w: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54. Информация, указанная в </w:t>
      </w:r>
      <w:hyperlink w:anchor="P333">
        <w:r>
          <w:rPr>
            <w:color w:val="0000FF"/>
          </w:rPr>
          <w:t>пунктах 46</w:t>
        </w:r>
      </w:hyperlink>
      <w:r>
        <w:t xml:space="preserve"> и </w:t>
      </w:r>
      <w:hyperlink w:anchor="P334">
        <w:r>
          <w:rPr>
            <w:color w:val="0000FF"/>
          </w:rPr>
          <w:t>47</w:t>
        </w:r>
      </w:hyperlink>
      <w:r>
        <w:t xml:space="preserve"> настоящего документа, раскрывается организацией в течение 10 календарных дней со дня подачи ею заявления об установлении тарифов в сфере водоотведения в орган исполнительной власти субъекта Российской Федерации в области государственного регулирования тарифов (орган местного самоуправления).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55. Информация, указанная в </w:t>
      </w:r>
      <w:hyperlink w:anchor="P249">
        <w:r>
          <w:rPr>
            <w:color w:val="0000FF"/>
          </w:rPr>
          <w:t>пункте 38</w:t>
        </w:r>
      </w:hyperlink>
      <w:r>
        <w:t xml:space="preserve"> настоящего документа, подлежит раскрытию в течение месяца со дня вступления в силу настоящего документа.</w:t>
      </w:r>
    </w:p>
    <w:p w:rsidR="00A75FE8" w:rsidRDefault="00A75FE8">
      <w:pPr>
        <w:pStyle w:val="ConsPlusNormal"/>
        <w:jc w:val="center"/>
      </w:pPr>
    </w:p>
    <w:p w:rsidR="00A75FE8" w:rsidRDefault="00A75FE8">
      <w:pPr>
        <w:pStyle w:val="ConsPlusTitle"/>
        <w:jc w:val="center"/>
        <w:outlineLvl w:val="1"/>
      </w:pPr>
      <w:r>
        <w:t>IV. Стандарты раскрытия информации регулируемыми</w:t>
      </w:r>
    </w:p>
    <w:p w:rsidR="00A75FE8" w:rsidRDefault="00A75FE8">
      <w:pPr>
        <w:pStyle w:val="ConsPlusTitle"/>
        <w:jc w:val="center"/>
      </w:pPr>
      <w:r>
        <w:t>организациями, осуществляющими горячее водоснабжение</w:t>
      </w:r>
    </w:p>
    <w:p w:rsidR="00A75FE8" w:rsidRDefault="00A75FE8">
      <w:pPr>
        <w:pStyle w:val="ConsPlusNormal"/>
        <w:jc w:val="center"/>
      </w:pPr>
    </w:p>
    <w:p w:rsidR="00A75FE8" w:rsidRDefault="00A75FE8">
      <w:pPr>
        <w:pStyle w:val="ConsPlusNormal"/>
        <w:ind w:firstLine="540"/>
        <w:jc w:val="both"/>
      </w:pPr>
      <w:r>
        <w:t>56. Регулируемыми организациями подлежит раскрытию информация: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регулируемой организации (общая информация);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тарифах на регулируемые товары (услуги);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об основных потребительских характеристиках регулируемых товаров и услуг регулируемой организации и их соответствии установленным требованиям;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об инвестиционных программах регулируемой организации и отчетах об их реализации;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е)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к централизованной системе горячего водоснабжения;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к централизованной системе горячего водоснабжения;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и) о способах приобретения товаров, необходимых для производства регулируемых товаров и (или) оказания регулируемых услуг регулируемой организацией;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к) о предложении регулируемой организации об установлении тарифов в сфере горячего водоснабжения.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29" w:name="P372"/>
      <w:bookmarkEnd w:id="29"/>
      <w:r>
        <w:t>57. Информация о тарифах на регулируемые товары (услуги) в сфере горячего водоснабжения содержит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об утвержденных тарифах на горячую воду (горячее водоснабжение);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об утвержденных тарифах на транспортировку горячей воды;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об утвержденных тарифах на подключение к централизованной системе горячего водоснабжения.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58. В отношении сведений, предусмотренных </w:t>
      </w:r>
      <w:hyperlink w:anchor="P372">
        <w:r>
          <w:rPr>
            <w:color w:val="0000FF"/>
          </w:rPr>
          <w:t>пунктом 57</w:t>
        </w:r>
      </w:hyperlink>
      <w:r>
        <w:t xml:space="preserve"> настоящего документа, указывается </w:t>
      </w:r>
      <w:r>
        <w:lastRenderedPageBreak/>
        <w:t>информация: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наименовании органа регулирования, принявшего решение об утверждении тарифов;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реквизитах (дата и номер) такого решения;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 величине установленного тарифа;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 сроке действия тарифа;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об источнике официального опубликования решения.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30" w:name="P382"/>
      <w:bookmarkEnd w:id="30"/>
      <w:r>
        <w:t>59. В рамках общей информации о регулируемой организации раскрытию подлежат следующие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фирменное наименование юридического лица (согласно уставу регулируемой организации), фамилия, имя и отчество руководителя регулируемой организации;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режим работы регулируемой организации (абонентских отделов, сбытовых подразделений), в том числе часы работы диспетчерских служб;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вид регулируемой деятельности;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е) протяженность водопроводных сетей (в однотрубном исчислении) (километров);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ж) количество центральных тепловых пунктов (штук).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31" w:name="P390"/>
      <w:bookmarkEnd w:id="31"/>
      <w:r>
        <w:t>60.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деятельности), содержит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выручке от регулируемой деятельности (тыс. рублей) с разбивкой по видам деятельности;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себестоимости производимых товаров (оказываемых услуг) по регулируемому виду деятельности (тыс. рублей), включая: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покупаемую тепловую энергию (мощность), используемую для горячего водоснабжения;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тепловую энергию, производимую с применением собственных источников и используемую для горячего водоснабжения;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покупаемую холодную воду, используемую для горячего водоснабжения;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холодную воду, получаемую с применением собственных источников водозабора (скважин) и используемую для горячего водоснабжения;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оплату труда и отчисления на социальные нужды основного производственного персонала;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оплату труда и отчисления на социальные нужды административно-управленческого персонала;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расходы на амортизацию основных производственных средств и аренду имущества, </w:t>
      </w:r>
      <w:r>
        <w:lastRenderedPageBreak/>
        <w:t>используемого в технологическом процессе;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общепроизводственные расходы, в том числе расходы на текущий и капитальный ремонт;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общехозяйственные расходы, в том числе расходы на текущий и капитальный ремонт;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прочие расходы, которые отнесены на регулируемые виды деятельности,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об изменении стоимости основных фондов (в том числе за счет ввода в эксплуатацию (вывода из эксплуатации)), их переоценки (тыс. рублей);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о валовой прибыли от продажи товаров и услуг по регулируемому виду деятельности (тыс. рублей);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е) о годовой бухгалтерской отчетности,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ж) об объеме покупаемой холодной воды, используемой для горячего водоснабжения (тыс. куб. метров);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з) об объеме холодной воды, получаемой с применением собственных источников водозабора (скважин) и используемой для горячего водоснабжения;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и) об объеме покупаемой тепловой энергии (мощности), используемой для горячего водоснабжения (тыс. Гкал (Гкал/ч));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к) об объеме тепловой энергии, производимой с применением собственных источников и используемой для горячего водоснабжения (тыс. Гкал);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л) о потерях воды в сетях (процентов);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м) о среднесписочной численности основного производственного персонала (человек);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н) об удельном расходе электроэнергии на подачу воды в сеть (тыс. кВт·ч или тыс. куб. метров).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61.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содержит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количестве аварий на системах горячего водоснабжения (единиц на километр);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количестве часов (суммарно за календарный год), превышающих допустимую продолжительность перерыва подачи горячей воды, и доле потребителей, затронутых ограничениями подачи горячей воды;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 количестве часов (суммарно за календарный год) отклонения от нормативной температуры горячей воды в точке разбора;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г) о соответствии состава и свойств горячей воды установленным санитарным </w:t>
      </w:r>
      <w:hyperlink r:id="rId53">
        <w:r>
          <w:rPr>
            <w:color w:val="0000FF"/>
          </w:rPr>
          <w:t>нормам</w:t>
        </w:r>
      </w:hyperlink>
      <w:r>
        <w:t xml:space="preserve"> и </w:t>
      </w:r>
      <w:r>
        <w:lastRenderedPageBreak/>
        <w:t>правилам;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о доле исполненных в срок договоров о подключении (процент общего количества заключенных договоров о подключении);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е) о средней продолжительности рассмотрения заявлений о подключении (дней);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ж) о результатах технического обследования централизованных систем горячего водоснабжения, в том числе о фактических значениях показателей технико-экономического состояния централизованных систем горячего водоснабжения, включая значения показателей физического износа и энергетической эффективности объектов централизованных систем горячего водоснабжения.</w:t>
      </w:r>
    </w:p>
    <w:p w:rsidR="00A75FE8" w:rsidRDefault="00A75FE8">
      <w:pPr>
        <w:pStyle w:val="ConsPlusNormal"/>
        <w:jc w:val="both"/>
      </w:pPr>
      <w:r>
        <w:t xml:space="preserve">(пп. "ж"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31.03.2018 N 390)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32" w:name="P426"/>
      <w:bookmarkEnd w:id="32"/>
      <w:r>
        <w:t>62. Информация об инвестиционных программах регулируемой организации содержит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наименовании, дате утверждения и цели инвестиционной программы;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наименовании органа исполнительной власти субъекта Российской Федерации, утвердившего инвестиционную программу, и наименовании органа местного самоуправления, согласовавшего инвестиционную программу;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 сроках начала и окончания реализации инвестиционной программы;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о плановых значениях целевых показателей инвестиционной программы (с разбивкой по мероприятиям);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е) о фактических значениях целевых показателей инвестиционной программы (с разбивкой по мероприятиям);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33" w:name="P434"/>
      <w:bookmarkEnd w:id="33"/>
      <w:r>
        <w:t>з) о внесении изменений в инвестиционную программу.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34" w:name="P435"/>
      <w:bookmarkEnd w:id="34"/>
      <w:r>
        <w:t>63. Информация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 содержит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количестве поданных заявок о подключении к централизованной системе горячего водоснабжения в течение квартала;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количестве исполненных заявок о подключении к централизованной системе горячего водоснабжения в течение квартала;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 количестве заявок о подключении к централизованной системе горячего водоснабжения, по которым принято решение об отказе в подключении (с указанием причин), в течение квартала;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 резерве мощности централизованной системы горячего водоснабжения в течение квартала.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64. При использовании регулируемой организацией нескольких централизованных систем горячего водоснабжения информация о резерве мощности таких систем публикуется в отношении каждой централизованной системы горячего водоснабжения.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35" w:name="P441"/>
      <w:bookmarkEnd w:id="35"/>
      <w:r>
        <w:t>65. Информация об условиях, на которых осуществляется поставка регулируемых товаров и (или) оказание регулируемых услуг, содержит 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горячего водоснабжения.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36" w:name="P442"/>
      <w:bookmarkEnd w:id="36"/>
      <w:r>
        <w:lastRenderedPageBreak/>
        <w:t>66. Информация о порядке выполнения технологических, технических и других мероприятий, связанных с подключением к централизованной системе горячего водоснабжения, содержит: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форму заявки о заключении договора о подключении к централизованной системе горячего водоснабжения;</w:t>
      </w:r>
    </w:p>
    <w:p w:rsidR="00A75FE8" w:rsidRDefault="00A75FE8">
      <w:pPr>
        <w:pStyle w:val="ConsPlusNormal"/>
        <w:jc w:val="both"/>
      </w:pPr>
      <w:r>
        <w:t xml:space="preserve">(пп. "а"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перечень документов и сведений, представляемых одновременно с заявкой о заключении договора о подключении к централизованной системе горячего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A75FE8" w:rsidRDefault="00A75FE8">
      <w:pPr>
        <w:pStyle w:val="ConsPlusNormal"/>
        <w:jc w:val="both"/>
      </w:pPr>
      <w:r>
        <w:t xml:space="preserve">(пп. "б"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о заключении договора о подключении к централизованной системе горячего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(уведомление о необходимости представления недостающих документов и сведений либо направление подписанного проекта договора о подключении к централизованной системе горячего водоснабжения), основания для отказа заявителю в подключении к централизованной системе горячего водоснабжения, отказа в заключении договора о подключении к централизованной системе горячего водоснабжения, увеличения срока направления подписанного проекта договора о подключении к централизованной системе горячего водоснабжения;</w:t>
      </w:r>
    </w:p>
    <w:p w:rsidR="00A75FE8" w:rsidRDefault="00A75FE8">
      <w:pPr>
        <w:pStyle w:val="ConsPlusNormal"/>
        <w:jc w:val="both"/>
      </w:pPr>
      <w:r>
        <w:t xml:space="preserve">(пп. "в"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телефоны, адреса и график работы службы, ответственной за прием и обработку заявок о заключении договора о подключении к централизованной системе горячего водоснабжения;</w:t>
      </w:r>
    </w:p>
    <w:p w:rsidR="00A75FE8" w:rsidRDefault="00A75FE8">
      <w:pPr>
        <w:pStyle w:val="ConsPlusNormal"/>
        <w:jc w:val="both"/>
      </w:pPr>
      <w:r>
        <w:t xml:space="preserve">(пп. "г"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регламент подключения к централизованной системе горячего водоснабжения,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системе горячего водоснабжения, сведения о размере платы за услуги по подключению к централизованной системе горячего водоснабжения,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централизованной системе горячего водоснабжения.</w:t>
      </w:r>
    </w:p>
    <w:p w:rsidR="00A75FE8" w:rsidRDefault="00A75FE8">
      <w:pPr>
        <w:pStyle w:val="ConsPlusNormal"/>
        <w:jc w:val="both"/>
      </w:pPr>
      <w:r>
        <w:t xml:space="preserve">(пп. "д"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31.08.2017 N 1053)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37" w:name="P453"/>
      <w:bookmarkEnd w:id="37"/>
      <w:r>
        <w:t>67.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организацией, содержит сведения о правовых актах, регламентирующих правила закупки (положение о закупках) в регулируемой организации, а также о месте размещения положения о закупках регулируемой организации и о планировании конкурсных процедур и результатах их проведения.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38" w:name="P454"/>
      <w:bookmarkEnd w:id="38"/>
      <w:r>
        <w:t>68. Информация о предложении регулируемой организации об установлении тарифов в сфере горячего водоснабжения на очередной период регулирования содержит копию утвержденной в установленном порядке инвестиционной программы (проекта инвестиционной программы), а также сведения: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а) о предлагаемом методе регулирования;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б) о расчетной величине тарифов;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в) о периоде действия тарифов;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д) о необходимой валовой выручке на соответствующий период, в том числе с разбивкой по </w:t>
      </w:r>
      <w:r>
        <w:lastRenderedPageBreak/>
        <w:t>годам;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е) о годовом объеме отпущенной в сеть воды;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ж) о размере недополученных доходов регулируемой организацией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з)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Российской Федерации.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69. Информация, указанная в </w:t>
      </w:r>
      <w:hyperlink w:anchor="P372">
        <w:r>
          <w:rPr>
            <w:color w:val="0000FF"/>
          </w:rPr>
          <w:t>пунктах 57</w:t>
        </w:r>
      </w:hyperlink>
      <w:r>
        <w:t xml:space="preserve">, </w:t>
      </w:r>
      <w:hyperlink w:anchor="P441">
        <w:r>
          <w:rPr>
            <w:color w:val="0000FF"/>
          </w:rPr>
          <w:t>65</w:t>
        </w:r>
      </w:hyperlink>
      <w:r>
        <w:t xml:space="preserve"> и </w:t>
      </w:r>
      <w:hyperlink w:anchor="P442">
        <w:r>
          <w:rPr>
            <w:color w:val="0000FF"/>
          </w:rPr>
          <w:t>66</w:t>
        </w:r>
      </w:hyperlink>
      <w:r>
        <w:t xml:space="preserve"> настоящего документа, раскрывается регулируемой организацией не позднее 30 календарных дней со дня принятия решения об установлении тарифа на очередной период регулирования.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Информацию, указанную в </w:t>
      </w:r>
      <w:hyperlink w:anchor="P442">
        <w:r>
          <w:rPr>
            <w:color w:val="0000FF"/>
          </w:rPr>
          <w:t>пункте 66</w:t>
        </w:r>
      </w:hyperlink>
      <w:r>
        <w:t xml:space="preserve"> настоящего документа, регулируемая организация раскрывает в том числе путем опубликования ее на официальном сайте в сети "Интернет" в обязательном порядке.</w:t>
      </w:r>
    </w:p>
    <w:p w:rsidR="00A75FE8" w:rsidRDefault="00A75FE8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31.08.2017 N 1053)</w:t>
      </w:r>
    </w:p>
    <w:p w:rsidR="00A75FE8" w:rsidRDefault="00A75F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5F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FE8" w:rsidRDefault="00A75FE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5FE8" w:rsidRDefault="00A75FE8">
            <w:pPr>
              <w:pStyle w:val="ConsPlusNormal"/>
              <w:jc w:val="both"/>
            </w:pPr>
            <w:r>
              <w:rPr>
                <w:color w:val="392C69"/>
              </w:rPr>
              <w:t>Срок, предусмотренный п. 70 в отношении организаций, направивших годовой бухгалтерский баланс в налоговые органы до 31.03.2020, переносится на 45 дней позже (</w:t>
            </w:r>
            <w:hyperlink r:id="rId6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30.04.2020 N 622).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</w:tr>
    </w:tbl>
    <w:p w:rsidR="00A75FE8" w:rsidRDefault="00A75FE8">
      <w:pPr>
        <w:pStyle w:val="ConsPlusNormal"/>
        <w:spacing w:before="260"/>
        <w:ind w:firstLine="540"/>
        <w:jc w:val="both"/>
      </w:pPr>
      <w:r>
        <w:t xml:space="preserve">70. Информация, указанная в </w:t>
      </w:r>
      <w:hyperlink w:anchor="P390">
        <w:r>
          <w:rPr>
            <w:color w:val="0000FF"/>
          </w:rPr>
          <w:t>пунктах 60</w:t>
        </w:r>
      </w:hyperlink>
      <w:r>
        <w:t xml:space="preserve"> - </w:t>
      </w:r>
      <w:hyperlink w:anchor="P426">
        <w:r>
          <w:rPr>
            <w:color w:val="0000FF"/>
          </w:rPr>
          <w:t>62</w:t>
        </w:r>
      </w:hyperlink>
      <w:r>
        <w:t xml:space="preserve"> настоящего документа, раскрывается регулируемой организацией не позднее 30 календарных дней со дня сдачи годового бухгалтерского баланса в налоговые органы, за исключением информации, указанной в </w:t>
      </w:r>
      <w:hyperlink w:anchor="P434">
        <w:r>
          <w:rPr>
            <w:color w:val="0000FF"/>
          </w:rPr>
          <w:t>подпункте "з" пункта 62</w:t>
        </w:r>
      </w:hyperlink>
      <w:r>
        <w:t xml:space="preserve"> настоящего документа.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71. Информация, указанная в </w:t>
      </w:r>
      <w:hyperlink w:anchor="P390">
        <w:r>
          <w:rPr>
            <w:color w:val="0000FF"/>
          </w:rPr>
          <w:t>пункте 60</w:t>
        </w:r>
      </w:hyperlink>
      <w:r>
        <w:t xml:space="preserve"> настоящего документа, должна соответствовать бухгалтерской отчетности за отчетный год.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72. Регулируемые организации, не осуществляющие сдачу годового бухгалтерского баланса в налоговые органы, информацию, указанную в </w:t>
      </w:r>
      <w:hyperlink w:anchor="P390">
        <w:r>
          <w:rPr>
            <w:color w:val="0000FF"/>
          </w:rPr>
          <w:t>пунктах 60</w:t>
        </w:r>
      </w:hyperlink>
      <w:r>
        <w:t xml:space="preserve"> - </w:t>
      </w:r>
      <w:hyperlink w:anchor="P426">
        <w:r>
          <w:rPr>
            <w:color w:val="0000FF"/>
          </w:rPr>
          <w:t>62</w:t>
        </w:r>
      </w:hyperlink>
      <w:r>
        <w:t xml:space="preserve"> настоящего документа, за исключением информации, указанной в </w:t>
      </w:r>
      <w:hyperlink w:anchor="P434">
        <w:r>
          <w:rPr>
            <w:color w:val="0000FF"/>
          </w:rPr>
          <w:t>подпункте "з" пункта 62</w:t>
        </w:r>
      </w:hyperlink>
      <w:r>
        <w:t xml:space="preserve"> настоящего документа, раскрывают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органы, за исключением информации, указанной в </w:t>
      </w:r>
      <w:hyperlink w:anchor="P434">
        <w:r>
          <w:rPr>
            <w:color w:val="0000FF"/>
          </w:rPr>
          <w:t>подпункте "з" пункта 62</w:t>
        </w:r>
      </w:hyperlink>
      <w:r>
        <w:t xml:space="preserve"> настоящего документа.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73. Информация, указанная в </w:t>
      </w:r>
      <w:hyperlink w:anchor="P434">
        <w:r>
          <w:rPr>
            <w:color w:val="0000FF"/>
          </w:rPr>
          <w:t>подпункте "з" пункта 62</w:t>
        </w:r>
      </w:hyperlink>
      <w:r>
        <w:t xml:space="preserve"> настоящего документа, раскрывается в течение 10 календарных дней со дня принятия органом исполнительной власти субъекта Российской Федерации решения о внесении изменений в инвестиционную программу.</w:t>
      </w:r>
    </w:p>
    <w:p w:rsidR="00A75FE8" w:rsidRDefault="00A75F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5F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FE8" w:rsidRDefault="00A75FE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5FE8" w:rsidRDefault="00A75FE8">
            <w:pPr>
              <w:pStyle w:val="ConsPlusNormal"/>
              <w:jc w:val="both"/>
            </w:pPr>
            <w:r>
              <w:rPr>
                <w:color w:val="392C69"/>
              </w:rPr>
              <w:t>Срок, предусмотренный п. 74 в части раскрытия информации за I квартал 2020 года, переносится на 45 дней позже (</w:t>
            </w:r>
            <w:hyperlink r:id="rId6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30.04.2020 N 622).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FE8" w:rsidRDefault="00A75FE8">
            <w:pPr>
              <w:pStyle w:val="ConsPlusNormal"/>
            </w:pPr>
          </w:p>
        </w:tc>
      </w:tr>
    </w:tbl>
    <w:p w:rsidR="00A75FE8" w:rsidRDefault="00A75FE8">
      <w:pPr>
        <w:pStyle w:val="ConsPlusNormal"/>
        <w:spacing w:before="260"/>
        <w:ind w:firstLine="540"/>
        <w:jc w:val="both"/>
      </w:pPr>
      <w:r>
        <w:t xml:space="preserve">74. Информация, указанная в </w:t>
      </w:r>
      <w:hyperlink w:anchor="P435">
        <w:r>
          <w:rPr>
            <w:color w:val="0000FF"/>
          </w:rPr>
          <w:t>пункте 63</w:t>
        </w:r>
      </w:hyperlink>
      <w: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75. Информация, указанная в </w:t>
      </w:r>
      <w:hyperlink w:anchor="P453">
        <w:r>
          <w:rPr>
            <w:color w:val="0000FF"/>
          </w:rPr>
          <w:t>пунктах 67</w:t>
        </w:r>
      </w:hyperlink>
      <w:r>
        <w:t xml:space="preserve"> и </w:t>
      </w:r>
      <w:hyperlink w:anchor="P454">
        <w:r>
          <w:rPr>
            <w:color w:val="0000FF"/>
          </w:rPr>
          <w:t>68</w:t>
        </w:r>
      </w:hyperlink>
      <w:r>
        <w:t xml:space="preserve"> настоящего документа, раскрывается регулируемой организацией в течение 10 календарных дней со дня подачи ею заявления об установлении тарифов в сфере горячего водоснабжения в орган исполнительной власти субъекта Российской Федерации в области государственного регулирования тарифов (орган местного самоуправления).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76. Информация, указанная в </w:t>
      </w:r>
      <w:hyperlink w:anchor="P382">
        <w:r>
          <w:rPr>
            <w:color w:val="0000FF"/>
          </w:rPr>
          <w:t>пункте 59</w:t>
        </w:r>
      </w:hyperlink>
      <w:r>
        <w:t xml:space="preserve"> настоящего документа, подлежит раскрытию в течение месяца со дня вступления в силу настоящего документа.</w:t>
      </w:r>
    </w:p>
    <w:p w:rsidR="00A75FE8" w:rsidRDefault="00A75FE8">
      <w:pPr>
        <w:pStyle w:val="ConsPlusNormal"/>
        <w:jc w:val="center"/>
      </w:pPr>
    </w:p>
    <w:p w:rsidR="00A75FE8" w:rsidRDefault="00A75FE8">
      <w:pPr>
        <w:pStyle w:val="ConsPlusTitle"/>
        <w:jc w:val="center"/>
        <w:outlineLvl w:val="1"/>
      </w:pPr>
      <w:r>
        <w:t>V. Порядок раскрытия информации по письменным запросам</w:t>
      </w:r>
    </w:p>
    <w:p w:rsidR="00A75FE8" w:rsidRDefault="00A75FE8">
      <w:pPr>
        <w:pStyle w:val="ConsPlusNormal"/>
        <w:jc w:val="center"/>
      </w:pPr>
    </w:p>
    <w:p w:rsidR="00A75FE8" w:rsidRDefault="00A75FE8">
      <w:pPr>
        <w:pStyle w:val="ConsPlusNormal"/>
        <w:ind w:firstLine="540"/>
        <w:jc w:val="both"/>
      </w:pPr>
      <w:r>
        <w:t>77. Информация, подлежащая раскрытию в соответствии с настоящим документом, предоставляется регулируемой организацией потребителю на основании письменного запроса о предоставлении информации.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78. Предоставление информации по письменному запросу осуществляется в течение 15 календарных дней со дня его поступления путем направления (в письменной форме) в адрес потребителя почтового отправления с уведомлением о вручении или выдачи лично потребителю по месту нахождения регулируемой организации.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79. Письменный запрос, поступивший в адрес регулируемой организации, подлежит регистрации в день его поступления с присвоением ему регистрационного номера.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80. В письменном запросе, подписанном потребителем, указываются регулируемая организация, в адрес которой направляется запрос, фамилия, имя, отчество (наименование юридического лица) потребителя, почтовый адрес, по которому должен быть направлен ответ, излагается суть заявления, проставляется дата, а также указывается способ получения информации (посредством почтового отправления или выдачи лично потребителю).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81. Регулируемые организации обязаны вести учет письменных запросов потребителей, а также хранить копии ответов на такие запросы в течение 3 лет.</w:t>
      </w:r>
    </w:p>
    <w:p w:rsidR="00A75FE8" w:rsidRDefault="00A75FE8">
      <w:pPr>
        <w:pStyle w:val="ConsPlusNormal"/>
        <w:jc w:val="center"/>
      </w:pPr>
    </w:p>
    <w:p w:rsidR="00A75FE8" w:rsidRDefault="00A75FE8">
      <w:pPr>
        <w:pStyle w:val="ConsPlusTitle"/>
        <w:jc w:val="center"/>
        <w:outlineLvl w:val="1"/>
      </w:pPr>
      <w:r>
        <w:t>VI. Стандарты раскрытия информации органами</w:t>
      </w:r>
    </w:p>
    <w:p w:rsidR="00A75FE8" w:rsidRDefault="00A75FE8">
      <w:pPr>
        <w:pStyle w:val="ConsPlusTitle"/>
        <w:jc w:val="center"/>
      </w:pPr>
      <w:r>
        <w:t>регулирования тарифов</w:t>
      </w:r>
    </w:p>
    <w:p w:rsidR="00A75FE8" w:rsidRDefault="00A75FE8">
      <w:pPr>
        <w:pStyle w:val="ConsPlusNormal"/>
        <w:jc w:val="center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31.03.2018 N 390)</w:t>
      </w:r>
    </w:p>
    <w:p w:rsidR="00A75FE8" w:rsidRDefault="00A75FE8">
      <w:pPr>
        <w:pStyle w:val="ConsPlusNormal"/>
        <w:jc w:val="center"/>
      </w:pPr>
    </w:p>
    <w:p w:rsidR="00A75FE8" w:rsidRDefault="00A75FE8">
      <w:pPr>
        <w:pStyle w:val="ConsPlusNormal"/>
        <w:ind w:firstLine="540"/>
        <w:jc w:val="both"/>
      </w:pPr>
      <w:r>
        <w:t>82. Федеральным органом исполнительной власти в области государственного регулирования тарифов подлежит раскрытию следующая информация: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39" w:name="P491"/>
      <w:bookmarkEnd w:id="39"/>
      <w:r>
        <w:t>а) наименование федерального органа исполнительной власти в области государственного регулирования тарифов, фамилия, имя и отчество руководителя;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40" w:name="P492"/>
      <w:bookmarkEnd w:id="40"/>
      <w:r>
        <w:t>б) дата, время и место проведения заседания правления федерального органа исполнительной власти в области государственного регулирования тарифов, на котором планируется рассмотрение дела об установлении регулируемых тарифов;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41" w:name="P493"/>
      <w:bookmarkEnd w:id="41"/>
      <w:r>
        <w:t>в) согласование (отказ в согласовании) решений органов исполнительной власти субъектов Российской Федерации в области государственного регулирования тарифов или органов местного самоуправления (далее - органы регулирования) о выборе метода доходности инвестированного капитала и об установлении долгосрочных параметров регулирования для регулируемых организаций, в том числе протоколы заседания правления по соответствующим решениям;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г) установление долгосрочных параметров регулирования тарифов органами регулирования (в случае если их установление предусмотрено выбранным методом регулирования);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д) отказ в рассмотрении обращений о согласовании решений органов регулирования о выборе метода доходности инвестированного капитала (с указанием причин отказа);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42" w:name="P496"/>
      <w:bookmarkEnd w:id="42"/>
      <w:r>
        <w:t>е) продление рассмотрения обращения о согласовании решений органов регулирования о выборе метода доходности инвестированного капитала (с указанием причин продления);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43" w:name="P497"/>
      <w:bookmarkEnd w:id="43"/>
      <w:r>
        <w:t>ж) информация, размещаемая регулируемыми организациями в информационно-аналитической системе в соответствии с настоящим документом;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44" w:name="P498"/>
      <w:bookmarkEnd w:id="44"/>
      <w:r>
        <w:t>з) информация, раскрываемая органами регулирования в соответствии с настоящим документом;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45" w:name="P499"/>
      <w:bookmarkEnd w:id="45"/>
      <w:r>
        <w:t>и) контактные данные федерального органа исполнительной власти в области государственного регулирования тарифов (местонахождение, почтовый адрес, справочные телефоны, адреса электронной почты, наименование официального сайта).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83. Информация, указанная в </w:t>
      </w:r>
      <w:hyperlink w:anchor="P491">
        <w:r>
          <w:rPr>
            <w:color w:val="0000FF"/>
          </w:rPr>
          <w:t>подпунктах "а"</w:t>
        </w:r>
      </w:hyperlink>
      <w:r>
        <w:t xml:space="preserve"> и </w:t>
      </w:r>
      <w:hyperlink w:anchor="P499">
        <w:r>
          <w:rPr>
            <w:color w:val="0000FF"/>
          </w:rPr>
          <w:t>"и" пункта 82</w:t>
        </w:r>
      </w:hyperlink>
      <w:r>
        <w:t xml:space="preserve"> настоящего документа, раскрывается федеральным органом исполнительной власти в области государственного </w:t>
      </w:r>
      <w:r>
        <w:lastRenderedPageBreak/>
        <w:t>регулирования тарифов в течение 10 дней со дня ее изменения.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84. Информация, указанная в </w:t>
      </w:r>
      <w:hyperlink w:anchor="P492">
        <w:r>
          <w:rPr>
            <w:color w:val="0000FF"/>
          </w:rPr>
          <w:t>подпункте "б" пункта 82</w:t>
        </w:r>
      </w:hyperlink>
      <w:r>
        <w:t xml:space="preserve"> настоящего документа, раскрывается федеральным органом исполнительной власти в области государственного регулирования тарифов не позднее чем за 3 календарных дня до дня проведения указанным органом заседания правления.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85. Информация, указанная в </w:t>
      </w:r>
      <w:hyperlink w:anchor="P493">
        <w:r>
          <w:rPr>
            <w:color w:val="0000FF"/>
          </w:rPr>
          <w:t>подпунктах "в"</w:t>
        </w:r>
      </w:hyperlink>
      <w:r>
        <w:t xml:space="preserve"> - </w:t>
      </w:r>
      <w:hyperlink w:anchor="P496">
        <w:r>
          <w:rPr>
            <w:color w:val="0000FF"/>
          </w:rPr>
          <w:t>"е" пункта 82</w:t>
        </w:r>
      </w:hyperlink>
      <w:r>
        <w:t xml:space="preserve"> настоящего документа, раскрывается федеральным органом исполнительной власти в области государственного регулирования тарифов в течение 5 календарных дней со дня принятия соответствующего решения.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86. Информация, указанная в </w:t>
      </w:r>
      <w:hyperlink w:anchor="P497">
        <w:r>
          <w:rPr>
            <w:color w:val="0000FF"/>
          </w:rPr>
          <w:t>подпункте "ж" пункта 82</w:t>
        </w:r>
      </w:hyperlink>
      <w:r>
        <w:t xml:space="preserve"> настоящего документа, раскрывается федеральным органом исполнительной власти в области государственного регулирования тарифов в течение 20 календарных дней со дня размещения информации в информационно-аналитической системе.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87. Информация, указанная в </w:t>
      </w:r>
      <w:hyperlink w:anchor="P498">
        <w:r>
          <w:rPr>
            <w:color w:val="0000FF"/>
          </w:rPr>
          <w:t>подпункте "з" пункта 82</w:t>
        </w:r>
      </w:hyperlink>
      <w:r>
        <w:t xml:space="preserve"> настоящего документа, раскрывается федеральным органом исполнительной власти в области государственного регулирования тарифов в течение 10 календарных дней со дня получения им уведомлений, указанных в </w:t>
      </w:r>
      <w:hyperlink w:anchor="P55">
        <w:r>
          <w:rPr>
            <w:color w:val="0000FF"/>
          </w:rPr>
          <w:t>абзаце третьем пункта 4</w:t>
        </w:r>
      </w:hyperlink>
      <w:r>
        <w:t xml:space="preserve"> и </w:t>
      </w:r>
      <w:hyperlink w:anchor="P59">
        <w:r>
          <w:rPr>
            <w:color w:val="0000FF"/>
          </w:rPr>
          <w:t>абзаце третьем пункта 5</w:t>
        </w:r>
      </w:hyperlink>
      <w:r>
        <w:t xml:space="preserve"> настоящего документа.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>88. Органом регулирования подлежит раскрытию следующая информация: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46" w:name="P506"/>
      <w:bookmarkEnd w:id="46"/>
      <w:r>
        <w:t>а) наименование органа регулирования, фамилия, имя и отчество руководителя;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47" w:name="P507"/>
      <w:bookmarkEnd w:id="47"/>
      <w:r>
        <w:t>б) перечень организаций, в отношении которых орган регулирования осуществляет регулирование тарифов в сфере водоснабжения и водоотведения;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48" w:name="P508"/>
      <w:bookmarkEnd w:id="48"/>
      <w:r>
        <w:t>в) дата, время и место проведения заседания правления (коллегии) органа регулирования, на котором планируется рассмотрение дел по вопросам установления тарифов в сфере водоснабжения и водоотведения;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49" w:name="P509"/>
      <w:bookmarkEnd w:id="49"/>
      <w:r>
        <w:t>г) принятые органом регулирования решения об установлении тарифов в сфере водоснабжения и водоотведения;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50" w:name="P510"/>
      <w:bookmarkEnd w:id="50"/>
      <w:r>
        <w:t>д) протокол заседания правления (коллегии) органа регулирования, оформленный в соответствии с требованиями, установленными основами ценообразования в сфере водоснабжения и водоотведения, утверждаемыми Правительством Российской Федерации;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51" w:name="P511"/>
      <w:bookmarkEnd w:id="51"/>
      <w:r>
        <w:t>е) контактные данные органа регулирования (место нахождения, почтовый адрес, справочные телефоны, адреса электронной почты, наименование официального сайта);</w:t>
      </w:r>
    </w:p>
    <w:p w:rsidR="00A75FE8" w:rsidRDefault="00A75FE8">
      <w:pPr>
        <w:pStyle w:val="ConsPlusNormal"/>
        <w:spacing w:before="200"/>
        <w:ind w:firstLine="540"/>
        <w:jc w:val="both"/>
      </w:pPr>
      <w:bookmarkStart w:id="52" w:name="P512"/>
      <w:bookmarkEnd w:id="52"/>
      <w:r>
        <w:t>ж) информация, раскрываемая регулируемыми организациями в информационно-аналитической системе в соответствии с настоящим документом.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89. Информация, указанная в </w:t>
      </w:r>
      <w:hyperlink w:anchor="P506">
        <w:r>
          <w:rPr>
            <w:color w:val="0000FF"/>
          </w:rPr>
          <w:t>подпунктах "а"</w:t>
        </w:r>
      </w:hyperlink>
      <w:r>
        <w:t xml:space="preserve">, </w:t>
      </w:r>
      <w:hyperlink w:anchor="P507">
        <w:r>
          <w:rPr>
            <w:color w:val="0000FF"/>
          </w:rPr>
          <w:t>"б"</w:t>
        </w:r>
      </w:hyperlink>
      <w:r>
        <w:t xml:space="preserve"> и </w:t>
      </w:r>
      <w:hyperlink w:anchor="P511">
        <w:r>
          <w:rPr>
            <w:color w:val="0000FF"/>
          </w:rPr>
          <w:t>"е" пункта 88</w:t>
        </w:r>
      </w:hyperlink>
      <w:r>
        <w:t xml:space="preserve"> настоящего документа, раскрывается органом регулирования в течение 10 дней со дня изменения информации.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90. Информация, указанная в </w:t>
      </w:r>
      <w:hyperlink w:anchor="P508">
        <w:r>
          <w:rPr>
            <w:color w:val="0000FF"/>
          </w:rPr>
          <w:t>подпункте "в" пункта 88</w:t>
        </w:r>
      </w:hyperlink>
      <w:r>
        <w:t xml:space="preserve"> настоящего документа, раскрывается органом регулирования не позднее чем за 3 календарных дня до дня проведения органом регулирования заседания правления (коллегии) по вопросам установления тарифов в сфере водоснабжения и водоотведения.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91. Информация, указанная в </w:t>
      </w:r>
      <w:hyperlink w:anchor="P509">
        <w:r>
          <w:rPr>
            <w:color w:val="0000FF"/>
          </w:rPr>
          <w:t>подпункте "г" пункта 88</w:t>
        </w:r>
      </w:hyperlink>
      <w:r>
        <w:t xml:space="preserve"> настоящего документа, раскрывается органом регулирования в течение 5 календарных дней со дня принятия соответствующего решения.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92. Информация, указанная в </w:t>
      </w:r>
      <w:hyperlink w:anchor="P510">
        <w:r>
          <w:rPr>
            <w:color w:val="0000FF"/>
          </w:rPr>
          <w:t>подпункте "д" пункта 88</w:t>
        </w:r>
      </w:hyperlink>
      <w:r>
        <w:t xml:space="preserve"> настоящего документа, раскрывается органом регулирования в течение 5 календарных дней со дня подписания соответствующего протокола.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93. Информация, указанная в </w:t>
      </w:r>
      <w:hyperlink w:anchor="P512">
        <w:r>
          <w:rPr>
            <w:color w:val="0000FF"/>
          </w:rPr>
          <w:t>подпункте "ж" пункта 88</w:t>
        </w:r>
      </w:hyperlink>
      <w:r>
        <w:t xml:space="preserve"> настоящего документа, раскрывается в течение 14 календарных дней со дня получения уведомления, направляемого регулируемой организацией, в соответствии с </w:t>
      </w:r>
      <w:hyperlink w:anchor="P75">
        <w:r>
          <w:rPr>
            <w:color w:val="0000FF"/>
          </w:rPr>
          <w:t>пунктом 10</w:t>
        </w:r>
      </w:hyperlink>
      <w:r>
        <w:t xml:space="preserve"> настоящего документа.</w:t>
      </w:r>
    </w:p>
    <w:p w:rsidR="00A75FE8" w:rsidRDefault="00A75FE8">
      <w:pPr>
        <w:pStyle w:val="ConsPlusNormal"/>
        <w:spacing w:before="200"/>
        <w:ind w:firstLine="540"/>
        <w:jc w:val="both"/>
      </w:pPr>
      <w:r>
        <w:t xml:space="preserve">94.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</w:t>
      </w:r>
      <w:r>
        <w:lastRenderedPageBreak/>
        <w:t>опубликована соответствующая информация, в течение 10 календарных дней со дня их изменения.</w:t>
      </w:r>
    </w:p>
    <w:p w:rsidR="00A75FE8" w:rsidRDefault="00A75FE8">
      <w:pPr>
        <w:pStyle w:val="ConsPlusNormal"/>
        <w:ind w:firstLine="540"/>
        <w:jc w:val="both"/>
      </w:pPr>
    </w:p>
    <w:p w:rsidR="00A75FE8" w:rsidRDefault="00A75FE8">
      <w:pPr>
        <w:pStyle w:val="ConsPlusNormal"/>
        <w:ind w:firstLine="540"/>
        <w:jc w:val="both"/>
      </w:pPr>
    </w:p>
    <w:p w:rsidR="00A75FE8" w:rsidRDefault="00A75F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19E9" w:rsidRDefault="008919E9"/>
    <w:sectPr w:rsidR="008919E9" w:rsidSect="0062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E8"/>
    <w:rsid w:val="008919E9"/>
    <w:rsid w:val="00A7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A860B-C01F-4998-BCAF-A1B20FC4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F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5F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5F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75F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75F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75F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75F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75F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F121C3091959902114A65A4AED2E860BB27BE598E7499766BEC852140223B43C75F8C119695075ED0592A847CB02AEB344B23A94F265D50B0sAH" TargetMode="External"/><Relationship Id="rId18" Type="http://schemas.openxmlformats.org/officeDocument/2006/relationships/hyperlink" Target="consultantplus://offline/ref=2F121C3091959902114A65A4AED2E860BD2EBF598E7E99766BEC852140223B43C75F8C1196950557DF592A847CB02AEB344B23A94F265D50B0sAH" TargetMode="External"/><Relationship Id="rId26" Type="http://schemas.openxmlformats.org/officeDocument/2006/relationships/hyperlink" Target="consultantplus://offline/ref=2F121C3091959902114A65A4AED2E860BC27B35F8F7999766BEC852140223B43C75F8C1196950557DD592A847CB02AEB344B23A94F265D50B0sAH" TargetMode="External"/><Relationship Id="rId39" Type="http://schemas.openxmlformats.org/officeDocument/2006/relationships/hyperlink" Target="consultantplus://offline/ref=2F121C3091959902114A65A4AED2E860BD24B258817A99766BEC852140223B43C75F8C1196950557D1592A847CB02AEB344B23A94F265D50B0sAH" TargetMode="External"/><Relationship Id="rId21" Type="http://schemas.openxmlformats.org/officeDocument/2006/relationships/hyperlink" Target="consultantplus://offline/ref=2F121C3091959902114A65A4AED2E860BD2EBF598E7E99766BEC852140223B43C75F8C1196950554D0592A847CB02AEB344B23A94F265D50B0sAH" TargetMode="External"/><Relationship Id="rId34" Type="http://schemas.openxmlformats.org/officeDocument/2006/relationships/hyperlink" Target="consultantplus://offline/ref=2F121C3091959902114A65A4AED2E860BD2EBF598E7E99766BEC852140223B43C75F8C1196950553DF592A847CB02AEB344B23A94F265D50B0sAH" TargetMode="External"/><Relationship Id="rId42" Type="http://schemas.openxmlformats.org/officeDocument/2006/relationships/hyperlink" Target="consultantplus://offline/ref=2F121C3091959902114A65A4AED2E860BE22B25B897D99766BEC852140223B43C75F8C1196950551D1592A847CB02AEB344B23A94F265D50B0sAH" TargetMode="External"/><Relationship Id="rId47" Type="http://schemas.openxmlformats.org/officeDocument/2006/relationships/hyperlink" Target="consultantplus://offline/ref=2F121C3091959902114A65A4AED2E860BD24B258817A99766BEC852140223B43C75F8C1196950554DA592A847CB02AEB344B23A94F265D50B0sAH" TargetMode="External"/><Relationship Id="rId50" Type="http://schemas.openxmlformats.org/officeDocument/2006/relationships/hyperlink" Target="consultantplus://offline/ref=2F121C3091959902114A65A4AED2E860BD24B258817A99766BEC852140223B43C75F8C1196950554D1592A847CB02AEB344B23A94F265D50B0sAH" TargetMode="External"/><Relationship Id="rId55" Type="http://schemas.openxmlformats.org/officeDocument/2006/relationships/hyperlink" Target="consultantplus://offline/ref=2F121C3091959902114A65A4AED2E860BD24B258817A99766BEC852140223B43C75F8C1196950555D8592A847CB02AEB344B23A94F265D50B0sAH" TargetMode="External"/><Relationship Id="rId63" Type="http://schemas.openxmlformats.org/officeDocument/2006/relationships/hyperlink" Target="consultantplus://offline/ref=050E39F30EB3D255A5C7E15D718C467C7B1F71165A8F1CFF207FAF8B8FBF457326BC4A1B820D1D3C8C3DD25536D9C4C7936D4BDD3905F76EC4sFH" TargetMode="External"/><Relationship Id="rId7" Type="http://schemas.openxmlformats.org/officeDocument/2006/relationships/hyperlink" Target="consultantplus://offline/ref=2F121C3091959902114A65A4AED2E860BD24B258817A99766BEC852140223B43C75F8C1196950557D9592A847CB02AEB344B23A94F265D50B0s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121C3091959902114A65A4AED2E860BC22BA56897499766BEC852140223B43C75F8C1196950557D9592A847CB02AEB344B23A94F265D50B0sAH" TargetMode="External"/><Relationship Id="rId20" Type="http://schemas.openxmlformats.org/officeDocument/2006/relationships/hyperlink" Target="consultantplus://offline/ref=2F121C3091959902114A65A4AED2E860BD2EBF598E7E99766BEC852140223B43C75F8C1196950554DC592A847CB02AEB344B23A94F265D50B0sAH" TargetMode="External"/><Relationship Id="rId29" Type="http://schemas.openxmlformats.org/officeDocument/2006/relationships/hyperlink" Target="consultantplus://offline/ref=2F121C3091959902114A65A4AED2E860BD2EBF598E7E99766BEC852140223B43C75F8C1196950552D9592A847CB02AEB344B23A94F265D50B0sAH" TargetMode="External"/><Relationship Id="rId41" Type="http://schemas.openxmlformats.org/officeDocument/2006/relationships/hyperlink" Target="consultantplus://offline/ref=2F121C3091959902114A65A4AED2E860BC22BA56897499766BEC852140223B43C75F8C1196950557D9592A847CB02AEB344B23A94F265D50B0sAH" TargetMode="External"/><Relationship Id="rId54" Type="http://schemas.openxmlformats.org/officeDocument/2006/relationships/hyperlink" Target="consultantplus://offline/ref=2F121C3091959902114A65A4AED2E860BD2EBF598E7E99766BEC852140223B43C75F8C1196950550DB592A847CB02AEB344B23A94F265D50B0sAH" TargetMode="External"/><Relationship Id="rId62" Type="http://schemas.openxmlformats.org/officeDocument/2006/relationships/hyperlink" Target="consultantplus://offline/ref=050E39F30EB3D255A5C7E15D718C467C7A1374195D851CFF207FAF8B8FBF457326BC4A1B820D1D3B883DD25536D9C4C7936D4BDD3905F76EC4s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121C3091959902114A65A4AED2E860BD2EBF568F7F99766BEC852140223B43C75F8C1196950556D1592A847CB02AEB344B23A94F265D50B0sAH" TargetMode="External"/><Relationship Id="rId11" Type="http://schemas.openxmlformats.org/officeDocument/2006/relationships/hyperlink" Target="consultantplus://offline/ref=2F121C3091959902114A65A4AED2E860BB26BD5C8E7B99766BEC852140223B43C75F8C119695015FDC592A847CB02AEB344B23A94F265D50B0sAH" TargetMode="External"/><Relationship Id="rId24" Type="http://schemas.openxmlformats.org/officeDocument/2006/relationships/hyperlink" Target="consultantplus://offline/ref=2F121C3091959902114A65A4AED2E860BD2EBF598E7E99766BEC852140223B43C75F8C1196950555DA592A847CB02AEB344B23A94F265D50B0sAH" TargetMode="External"/><Relationship Id="rId32" Type="http://schemas.openxmlformats.org/officeDocument/2006/relationships/hyperlink" Target="consultantplus://offline/ref=2F121C3091959902114A65A4AED2E860BD2EBF598E7E99766BEC852140223B43C75F8C1196950552D0592A847CB02AEB344B23A94F265D50B0sAH" TargetMode="External"/><Relationship Id="rId37" Type="http://schemas.openxmlformats.org/officeDocument/2006/relationships/hyperlink" Target="consultantplus://offline/ref=2F121C3091959902114A65A4AED2E860BD24B258817A99766BEC852140223B43C75F8C1196950557DC592A847CB02AEB344B23A94F265D50B0sAH" TargetMode="External"/><Relationship Id="rId40" Type="http://schemas.openxmlformats.org/officeDocument/2006/relationships/hyperlink" Target="consultantplus://offline/ref=2F121C3091959902114A65A4AED2E860BC22BA56897499766BEC852140223B43C75F8C1196950557D9592A847CB02AEB344B23A94F265D50B0sAH" TargetMode="External"/><Relationship Id="rId45" Type="http://schemas.openxmlformats.org/officeDocument/2006/relationships/hyperlink" Target="consultantplus://offline/ref=2F121C3091959902114A65A4AED2E860BD2EBF598E7E99766BEC852140223B43C75F8C1196950550D8592A847CB02AEB344B23A94F265D50B0sAH" TargetMode="External"/><Relationship Id="rId53" Type="http://schemas.openxmlformats.org/officeDocument/2006/relationships/hyperlink" Target="consultantplus://offline/ref=2F121C3091959902114A65A4AED2E860BE22B25B897D99766BEC852140223B43C75F8C1196950551D1592A847CB02AEB344B23A94F265D50B0sAH" TargetMode="External"/><Relationship Id="rId58" Type="http://schemas.openxmlformats.org/officeDocument/2006/relationships/hyperlink" Target="consultantplus://offline/ref=2F121C3091959902114A65A4AED2E860BD24B258817A99766BEC852140223B43C75F8C1196950555DC592A847CB02AEB344B23A94F265D50B0sAH" TargetMode="External"/><Relationship Id="rId5" Type="http://schemas.openxmlformats.org/officeDocument/2006/relationships/hyperlink" Target="consultantplus://offline/ref=2F121C3091959902114A65A4AED2E860BB27BE598E7499766BEC852140223B43C75F8C119695075ED0592A847CB02AEB344B23A94F265D50B0sAH" TargetMode="External"/><Relationship Id="rId15" Type="http://schemas.openxmlformats.org/officeDocument/2006/relationships/hyperlink" Target="consultantplus://offline/ref=2F121C3091959902114A65A4AED2E860BD2EBF598E7E99766BEC852140223B43C75F8C1196950557DC592A847CB02AEB344B23A94F265D50B0sAH" TargetMode="External"/><Relationship Id="rId23" Type="http://schemas.openxmlformats.org/officeDocument/2006/relationships/hyperlink" Target="consultantplus://offline/ref=2F121C3091959902114A65A4AED2E860BB27BE598E7499766BEC852140223B43C75F8C119695075ED0592A847CB02AEB344B23A94F265D50B0sAH" TargetMode="External"/><Relationship Id="rId28" Type="http://schemas.openxmlformats.org/officeDocument/2006/relationships/hyperlink" Target="consultantplus://offline/ref=2F121C3091959902114A65A4AED2E860BD2EBF598E7E99766BEC852140223B43C75F8C1196950555D0592A847CB02AEB344B23A94F265D50B0sAH" TargetMode="External"/><Relationship Id="rId36" Type="http://schemas.openxmlformats.org/officeDocument/2006/relationships/hyperlink" Target="consultantplus://offline/ref=2F121C3091959902114A65A4AED2E860BD24B258817A99766BEC852140223B43C75F8C1196950557DD592A847CB02AEB344B23A94F265D50B0sAH" TargetMode="External"/><Relationship Id="rId49" Type="http://schemas.openxmlformats.org/officeDocument/2006/relationships/hyperlink" Target="consultantplus://offline/ref=2F121C3091959902114A65A4AED2E860BD24B258817A99766BEC852140223B43C75F8C1196950554DC592A847CB02AEB344B23A94F265D50B0sAH" TargetMode="External"/><Relationship Id="rId57" Type="http://schemas.openxmlformats.org/officeDocument/2006/relationships/hyperlink" Target="consultantplus://offline/ref=2F121C3091959902114A65A4AED2E860BD24B258817A99766BEC852140223B43C75F8C1196950555DD592A847CB02AEB344B23A94F265D50B0sAH" TargetMode="External"/><Relationship Id="rId61" Type="http://schemas.openxmlformats.org/officeDocument/2006/relationships/hyperlink" Target="consultantplus://offline/ref=2F121C3091959902114A65A4AED2E860BC22BA56897499766BEC852140223B43C75F8C1196950557D9592A847CB02AEB344B23A94F265D50B0sAH" TargetMode="External"/><Relationship Id="rId10" Type="http://schemas.openxmlformats.org/officeDocument/2006/relationships/hyperlink" Target="consultantplus://offline/ref=2F121C3091959902114A65A4AED2E860BB26BD5C8E7B99766BEC852140223B43C75F8C1196950551DD592A847CB02AEB344B23A94F265D50B0sAH" TargetMode="External"/><Relationship Id="rId19" Type="http://schemas.openxmlformats.org/officeDocument/2006/relationships/hyperlink" Target="consultantplus://offline/ref=2F121C3091959902114A65A4AED2E860BD2EBF598E7E99766BEC852140223B43C75F8C1196950554DB592A847CB02AEB344B23A94F265D50B0sAH" TargetMode="External"/><Relationship Id="rId31" Type="http://schemas.openxmlformats.org/officeDocument/2006/relationships/hyperlink" Target="consultantplus://offline/ref=2F121C3091959902114A65A4AED2E860BD2EBF598E7E99766BEC852140223B43C75F8C1196950552DF592A847CB02AEB344B23A94F265D50B0sAH" TargetMode="External"/><Relationship Id="rId44" Type="http://schemas.openxmlformats.org/officeDocument/2006/relationships/hyperlink" Target="consultantplus://offline/ref=2F121C3091959902114A65A4AED2E860BD2EBF598E7E99766BEC852140223B43C75F8C1196950550D9592A847CB02AEB344B23A94F265D50B0sAH" TargetMode="External"/><Relationship Id="rId52" Type="http://schemas.openxmlformats.org/officeDocument/2006/relationships/hyperlink" Target="consultantplus://offline/ref=2F121C3091959902114A65A4AED2E860BC22BA56897499766BEC852140223B43C75F8C1196950557D9592A847CB02AEB344B23A94F265D50B0sAH" TargetMode="External"/><Relationship Id="rId60" Type="http://schemas.openxmlformats.org/officeDocument/2006/relationships/hyperlink" Target="consultantplus://offline/ref=2F121C3091959902114A65A4AED2E860BD24B258817A99766BEC852140223B43C75F8C1196950555D1592A847CB02AEB344B23A94F265D50B0sAH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F121C3091959902114A65A4AED2E860BC22BA56897499766BEC852140223B43C75F8C1196950557D9592A847CB02AEB344B23A94F265D50B0sAH" TargetMode="External"/><Relationship Id="rId14" Type="http://schemas.openxmlformats.org/officeDocument/2006/relationships/hyperlink" Target="consultantplus://offline/ref=2F121C3091959902114A65A4AED2E860BD24B258817A99766BEC852140223B43C75F8C1196950557D9592A847CB02AEB344B23A94F265D50B0sAH" TargetMode="External"/><Relationship Id="rId22" Type="http://schemas.openxmlformats.org/officeDocument/2006/relationships/hyperlink" Target="consultantplus://offline/ref=2F121C3091959902114A65A4AED2E860BC24B85B8B7999766BEC852140223B43C75F8C1196950557D9592A847CB02AEB344B23A94F265D50B0sAH" TargetMode="External"/><Relationship Id="rId27" Type="http://schemas.openxmlformats.org/officeDocument/2006/relationships/hyperlink" Target="consultantplus://offline/ref=2F121C3091959902114A65A4AED2E860BD2EBF598E7E99766BEC852140223B43C75F8C1196950555DE592A847CB02AEB344B23A94F265D50B0sAH" TargetMode="External"/><Relationship Id="rId30" Type="http://schemas.openxmlformats.org/officeDocument/2006/relationships/hyperlink" Target="consultantplus://offline/ref=2F121C3091959902114A65A4AED2E860BD2EBF598E7E99766BEC852140223B43C75F8C1196950552DD592A847CB02AEB344B23A94F265D50B0sAH" TargetMode="External"/><Relationship Id="rId35" Type="http://schemas.openxmlformats.org/officeDocument/2006/relationships/hyperlink" Target="consultantplus://offline/ref=2F121C3091959902114A65A4AED2E860BD24B258817A99766BEC852140223B43C75F8C1196950557DB592A847CB02AEB344B23A94F265D50B0sAH" TargetMode="External"/><Relationship Id="rId43" Type="http://schemas.openxmlformats.org/officeDocument/2006/relationships/hyperlink" Target="consultantplus://offline/ref=2F121C3091959902114A65A4AED2E860BD2EBF598E7E99766BEC852140223B43C75F8C1196950553D1592A847CB02AEB344B23A94F265D50B0sAH" TargetMode="External"/><Relationship Id="rId48" Type="http://schemas.openxmlformats.org/officeDocument/2006/relationships/hyperlink" Target="consultantplus://offline/ref=2F121C3091959902114A65A4AED2E860BD24B258817A99766BEC852140223B43C75F8C1196950554DD592A847CB02AEB344B23A94F265D50B0sAH" TargetMode="External"/><Relationship Id="rId56" Type="http://schemas.openxmlformats.org/officeDocument/2006/relationships/hyperlink" Target="consultantplus://offline/ref=2F121C3091959902114A65A4AED2E860BD24B258817A99766BEC852140223B43C75F8C1196950555DA592A847CB02AEB344B23A94F265D50B0sAH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2F121C3091959902114A65A4AED2E860BD2EBF598E7E99766BEC852140223B43C75F8C1196950557DC592A847CB02AEB344B23A94F265D50B0sAH" TargetMode="External"/><Relationship Id="rId51" Type="http://schemas.openxmlformats.org/officeDocument/2006/relationships/hyperlink" Target="consultantplus://offline/ref=2F121C3091959902114A65A4AED2E860BC22BA56897499766BEC852140223B43C75F8C1196950557D9592A847CB02AEB344B23A94F265D50B0sA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F121C3091959902114A65A4AED2E860BD2EBF568F7F99766BEC852140223B43C75F8C1196950556D1592A847CB02AEB344B23A94F265D50B0sAH" TargetMode="External"/><Relationship Id="rId17" Type="http://schemas.openxmlformats.org/officeDocument/2006/relationships/hyperlink" Target="consultantplus://offline/ref=2F121C3091959902114A65A4AED2E860BC27B35F8F7999766BEC852140223B43C75F8C1196900D5EDF592A847CB02AEB344B23A94F265D50B0sAH" TargetMode="External"/><Relationship Id="rId25" Type="http://schemas.openxmlformats.org/officeDocument/2006/relationships/hyperlink" Target="consultantplus://offline/ref=2F121C3091959902114A65A4AED2E860BD2EBF598E7E99766BEC852140223B43C75F8C1196950555DF592A847CB02AEB344B23A94F265D50B0sAH" TargetMode="External"/><Relationship Id="rId33" Type="http://schemas.openxmlformats.org/officeDocument/2006/relationships/hyperlink" Target="consultantplus://offline/ref=2F121C3091959902114A65A4AED2E860BE22B25B897D99766BEC852140223B43C75F8C1196950551D1592A847CB02AEB344B23A94F265D50B0sAH" TargetMode="External"/><Relationship Id="rId38" Type="http://schemas.openxmlformats.org/officeDocument/2006/relationships/hyperlink" Target="consultantplus://offline/ref=2F121C3091959902114A65A4AED2E860BD24B258817A99766BEC852140223B43C75F8C1196950557DF592A847CB02AEB344B23A94F265D50B0sAH" TargetMode="External"/><Relationship Id="rId46" Type="http://schemas.openxmlformats.org/officeDocument/2006/relationships/hyperlink" Target="consultantplus://offline/ref=2F121C3091959902114A65A4AED2E860BD24B258817A99766BEC852140223B43C75F8C1196950554D8592A847CB02AEB344B23A94F265D50B0sAH" TargetMode="External"/><Relationship Id="rId59" Type="http://schemas.openxmlformats.org/officeDocument/2006/relationships/hyperlink" Target="consultantplus://offline/ref=2F121C3091959902114A65A4AED2E860BD24B258817A99766BEC852140223B43C75F8C1196950555DF592A847CB02AEB344B23A94F265D50B0s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13064</Words>
  <Characters>74470</Characters>
  <Application>Microsoft Office Word</Application>
  <DocSecurity>0</DocSecurity>
  <Lines>620</Lines>
  <Paragraphs>174</Paragraphs>
  <ScaleCrop>false</ScaleCrop>
  <Company/>
  <LinksUpToDate>false</LinksUpToDate>
  <CharactersWithSpaces>87360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2022-11-10T07:44:00Z</dcterms:created>
  <dcterms:modified xsi:type="dcterms:W3CDTF">2022-11-10T07:44:00Z</dcterms:modified>
</cp:coreProperties>
</file>