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42457" w14:textId="77777777" w:rsidR="00F74B54" w:rsidRPr="00F74B54" w:rsidRDefault="00F74B54" w:rsidP="00F74B54">
      <w:pPr>
        <w:widowControl w:val="0"/>
        <w:autoSpaceDE w:val="0"/>
        <w:autoSpaceDN w:val="0"/>
        <w:spacing w:after="0" w:line="240" w:lineRule="auto"/>
        <w:ind w:left="4248" w:firstLine="18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3192DB0C" w14:textId="77777777" w:rsidR="00F74B54" w:rsidRPr="00F74B54" w:rsidRDefault="00F74B54" w:rsidP="00F74B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A3319" w14:textId="77777777" w:rsidR="00F74B54" w:rsidRPr="00F74B54" w:rsidRDefault="00F74B54" w:rsidP="00F74B5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14:paraId="58B73AD2" w14:textId="77777777" w:rsidR="00F74B54" w:rsidRPr="00F74B54" w:rsidRDefault="00F74B54" w:rsidP="00F74B5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EFB59D" w14:textId="2354EC21" w:rsidR="00C26FE3" w:rsidRDefault="00C26FE3" w:rsidP="00F74B5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</w:t>
      </w:r>
      <w:r w:rsidR="00F74B54" w:rsidRPr="00F7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74B54" w:rsidRPr="00F7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региональной</w:t>
      </w:r>
      <w:proofErr w:type="gramEnd"/>
    </w:p>
    <w:p w14:paraId="085863FB" w14:textId="51172878" w:rsidR="00F74B54" w:rsidRPr="00F74B54" w:rsidRDefault="00F74B54" w:rsidP="00F74B5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службы по тарифам Кировской области</w:t>
      </w:r>
    </w:p>
    <w:p w14:paraId="420057EB" w14:textId="77777777" w:rsidR="00F74B54" w:rsidRPr="00F74B54" w:rsidRDefault="00F74B54" w:rsidP="00F74B5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№_______от__________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14:paraId="2239B401" w14:textId="77777777" w:rsidR="007F7780" w:rsidRPr="007F7780" w:rsidRDefault="007F77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BB57D7" w14:textId="77777777" w:rsidR="00DA725E" w:rsidRDefault="00DA72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025A5E7" w14:textId="77777777" w:rsidR="007F7780" w:rsidRPr="007F7780" w:rsidRDefault="007F77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778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5F5A5DBE" w14:textId="77777777" w:rsidR="007F7780" w:rsidRPr="007F7780" w:rsidRDefault="00CE57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региональной службой по тарифам Кировской области</w:t>
      </w:r>
      <w:r w:rsidR="007F7780" w:rsidRPr="007F7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услуги по установлению</w:t>
      </w:r>
      <w:r w:rsidR="007F7780" w:rsidRPr="007F77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предельных</w:t>
      </w:r>
      <w:proofErr w:type="gramEnd"/>
    </w:p>
    <w:p w14:paraId="28CB1F29" w14:textId="77777777" w:rsidR="007F7780" w:rsidRPr="007F7780" w:rsidRDefault="00CE57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размеров</w:t>
      </w:r>
      <w:r w:rsidR="007F7780" w:rsidRPr="007F7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оптовых надбавок</w:t>
      </w:r>
      <w:r w:rsidR="007F7780" w:rsidRPr="007F7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F7780" w:rsidRPr="007F7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фактическим</w:t>
      </w:r>
      <w:r w:rsidR="007F7780" w:rsidRPr="007F7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отпускным</w:t>
      </w:r>
      <w:r w:rsidR="007F7780" w:rsidRPr="007F7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ценам</w:t>
      </w:r>
    </w:p>
    <w:p w14:paraId="13773945" w14:textId="77777777" w:rsidR="007F7780" w:rsidRPr="007F7780" w:rsidRDefault="00CE57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F7780" w:rsidRPr="007F7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медицинские</w:t>
      </w:r>
      <w:r w:rsidR="00F941FC">
        <w:rPr>
          <w:rFonts w:ascii="Times New Roman" w:hAnsi="Times New Roman" w:cs="Times New Roman"/>
          <w:sz w:val="28"/>
          <w:szCs w:val="28"/>
        </w:rPr>
        <w:t xml:space="preserve"> изделия</w:t>
      </w:r>
      <w:r w:rsidR="007F7780" w:rsidRPr="007F77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включенные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</w:p>
    <w:p w14:paraId="5FDCC995" w14:textId="77777777" w:rsidR="00CE57EC" w:rsidRPr="007F7780" w:rsidRDefault="00CE57EC" w:rsidP="00CE57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Правительством</w:t>
      </w:r>
      <w:r w:rsidR="007F7780" w:rsidRPr="007F7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F7780" w:rsidRPr="007F7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7F7780" w:rsidRPr="007F7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7F7780" w:rsidRPr="007F77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порядке, установленном Правительством Российской Федерации</w:t>
      </w:r>
    </w:p>
    <w:p w14:paraId="342E37D7" w14:textId="77777777" w:rsidR="007F7780" w:rsidRPr="007F7780" w:rsidRDefault="007F77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20FD5B" w14:textId="77777777" w:rsidR="007F7780" w:rsidRDefault="007F7780" w:rsidP="009F6C96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F778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8A48C7C" w14:textId="77777777" w:rsidR="000F4A80" w:rsidRDefault="000F4A80" w:rsidP="009F6C96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6BAE57C5" w14:textId="77777777" w:rsidR="000F4A80" w:rsidRDefault="000F4A80" w:rsidP="009F6C96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F4A80">
        <w:rPr>
          <w:rFonts w:ascii="Times New Roman" w:hAnsi="Times New Roman" w:cs="Times New Roman"/>
          <w:sz w:val="28"/>
          <w:szCs w:val="28"/>
        </w:rPr>
        <w:t>1.1.  Предмет регулирования Административного регламента</w:t>
      </w:r>
    </w:p>
    <w:p w14:paraId="1A6A21E5" w14:textId="77777777" w:rsidR="00DA725E" w:rsidRPr="007F7780" w:rsidRDefault="00DA725E" w:rsidP="009F6C96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74A31572" w14:textId="77777777" w:rsidR="007F7780" w:rsidRDefault="000F4A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A80">
        <w:rPr>
          <w:rFonts w:ascii="Times New Roman" w:hAnsi="Times New Roman" w:cs="Times New Roman"/>
          <w:sz w:val="28"/>
          <w:szCs w:val="28"/>
        </w:rPr>
        <w:t>Предметом регулирования Административного регламента предоставления региональной службой по тарифам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780" w:rsidRPr="007F7780">
        <w:rPr>
          <w:rFonts w:ascii="Times New Roman" w:hAnsi="Times New Roman" w:cs="Times New Roman"/>
          <w:sz w:val="28"/>
          <w:szCs w:val="28"/>
        </w:rPr>
        <w:t>государственной услуги по установлению предельных размеров оптовых надбавок к фактическим отпускным ценам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 порядке, установленном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80">
        <w:rPr>
          <w:rFonts w:ascii="Times New Roman" w:hAnsi="Times New Roman" w:cs="Times New Roman"/>
          <w:sz w:val="28"/>
          <w:szCs w:val="28"/>
        </w:rPr>
        <w:t>(дале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регламент) </w:t>
      </w:r>
      <w:r w:rsidRPr="000F4A80">
        <w:rPr>
          <w:rFonts w:ascii="Times New Roman" w:hAnsi="Times New Roman" w:cs="Times New Roman"/>
          <w:sz w:val="28"/>
          <w:szCs w:val="28"/>
        </w:rPr>
        <w:t>является порядок, сроки и последовательность выполнения административных процедур (действий), осуществляемых региональной службой по тарифам Кировской области (далее – служба)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8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80">
        <w:rPr>
          <w:rFonts w:ascii="Times New Roman" w:hAnsi="Times New Roman" w:cs="Times New Roman"/>
          <w:sz w:val="28"/>
          <w:szCs w:val="28"/>
        </w:rPr>
        <w:t xml:space="preserve">по </w:t>
      </w:r>
      <w:r w:rsidRPr="000F4A80">
        <w:rPr>
          <w:rFonts w:ascii="Times New Roman" w:hAnsi="Times New Roman" w:cs="Times New Roman"/>
          <w:sz w:val="28"/>
          <w:szCs w:val="28"/>
        </w:rPr>
        <w:lastRenderedPageBreak/>
        <w:t>установлению предельных размеров оптовых надбавок к фактическим отпускным ценам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</w:t>
      </w:r>
      <w:proofErr w:type="gramEnd"/>
      <w:r w:rsidRPr="000F4A80">
        <w:rPr>
          <w:rFonts w:ascii="Times New Roman" w:hAnsi="Times New Roman" w:cs="Times New Roman"/>
          <w:sz w:val="28"/>
          <w:szCs w:val="28"/>
        </w:rPr>
        <w:t xml:space="preserve"> оказания гражданам медицинской помощи, в порядке, установленном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80">
        <w:rPr>
          <w:rFonts w:ascii="Times New Roman" w:hAnsi="Times New Roman" w:cs="Times New Roman"/>
          <w:sz w:val="28"/>
          <w:szCs w:val="28"/>
        </w:rPr>
        <w:t>(далее - государственная услуга)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7AACA7" w14:textId="77777777" w:rsidR="000F4A80" w:rsidRDefault="000F4A80" w:rsidP="009F6C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80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14:paraId="103E4E6C" w14:textId="77777777" w:rsidR="000F4A80" w:rsidRPr="000F4A80" w:rsidRDefault="000F4A80" w:rsidP="009F6C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535136" w14:textId="77777777" w:rsidR="000F4A80" w:rsidRPr="007F7780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4"/>
      <w:bookmarkEnd w:id="0"/>
      <w:proofErr w:type="gramStart"/>
      <w:r w:rsidRPr="007F7780">
        <w:rPr>
          <w:rFonts w:ascii="Times New Roman" w:hAnsi="Times New Roman" w:cs="Times New Roman"/>
          <w:sz w:val="28"/>
          <w:szCs w:val="28"/>
        </w:rPr>
        <w:t>Заявителями (инициаторами) предоставления государственной услуги являются индивидуальные предприниматели, организации, осуществляющие реализацию медицинских изделий, включенных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помощи.</w:t>
      </w:r>
      <w:proofErr w:type="gramEnd"/>
    </w:p>
    <w:p w14:paraId="345F6580" w14:textId="77777777" w:rsidR="007F7780" w:rsidRDefault="007F7780" w:rsidP="009F6C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80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</w:t>
      </w:r>
      <w:r w:rsidR="007E5DC6">
        <w:rPr>
          <w:rFonts w:ascii="Times New Roman" w:hAnsi="Times New Roman" w:cs="Times New Roman"/>
          <w:b/>
          <w:sz w:val="28"/>
          <w:szCs w:val="28"/>
        </w:rPr>
        <w:t>тавлении государственной услуги</w:t>
      </w:r>
    </w:p>
    <w:p w14:paraId="4AC5B405" w14:textId="77777777" w:rsidR="000F4A80" w:rsidRPr="000F4A80" w:rsidRDefault="000F4A80" w:rsidP="009F6C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97F976" w14:textId="77777777" w:rsidR="007F7780" w:rsidRPr="007F7780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80">
        <w:rPr>
          <w:rFonts w:ascii="Times New Roman" w:hAnsi="Times New Roman" w:cs="Times New Roman"/>
          <w:sz w:val="28"/>
          <w:szCs w:val="28"/>
        </w:rPr>
        <w:t>1.3.1. 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14:paraId="6A49EEF1" w14:textId="4C5B1E9D" w:rsidR="007F7780" w:rsidRPr="007F7780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80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 w:rsidR="000862E6">
        <w:rPr>
          <w:rFonts w:ascii="Times New Roman" w:hAnsi="Times New Roman" w:cs="Times New Roman"/>
          <w:sz w:val="28"/>
          <w:szCs w:val="28"/>
        </w:rPr>
        <w:t>с</w:t>
      </w:r>
      <w:r w:rsidRPr="007F7780">
        <w:rPr>
          <w:rFonts w:ascii="Times New Roman" w:hAnsi="Times New Roman" w:cs="Times New Roman"/>
          <w:sz w:val="28"/>
          <w:szCs w:val="28"/>
        </w:rPr>
        <w:t>лужбы на информационных стендах или должностными лицами, ответственными за предоставление государственной услуги</w:t>
      </w:r>
      <w:r w:rsidR="00270F74">
        <w:rPr>
          <w:rFonts w:ascii="Times New Roman" w:hAnsi="Times New Roman" w:cs="Times New Roman"/>
          <w:sz w:val="28"/>
          <w:szCs w:val="28"/>
        </w:rPr>
        <w:t xml:space="preserve">, </w:t>
      </w:r>
      <w:r w:rsidR="00270F74" w:rsidRPr="007F7780">
        <w:rPr>
          <w:rFonts w:ascii="Times New Roman" w:hAnsi="Times New Roman" w:cs="Times New Roman"/>
          <w:sz w:val="28"/>
          <w:szCs w:val="28"/>
        </w:rPr>
        <w:t>на личном приеме</w:t>
      </w:r>
      <w:r w:rsidRPr="007F7780">
        <w:rPr>
          <w:rFonts w:ascii="Times New Roman" w:hAnsi="Times New Roman" w:cs="Times New Roman"/>
          <w:sz w:val="28"/>
          <w:szCs w:val="28"/>
        </w:rPr>
        <w:t>;</w:t>
      </w:r>
    </w:p>
    <w:p w14:paraId="316093E7" w14:textId="41D33E47" w:rsidR="007F7780" w:rsidRPr="007F7780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80">
        <w:rPr>
          <w:rFonts w:ascii="Times New Roman" w:hAnsi="Times New Roman" w:cs="Times New Roman"/>
          <w:sz w:val="28"/>
          <w:szCs w:val="28"/>
        </w:rPr>
        <w:t>при обращении в службу по контактным телефонам, в письменной или электронной формах;</w:t>
      </w:r>
    </w:p>
    <w:p w14:paraId="6116E486" w14:textId="77777777" w:rsidR="000F4A80" w:rsidRDefault="000F4A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A80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- сеть «Интернет»), включая федеральную </w:t>
      </w:r>
      <w:r w:rsidRPr="000F4A80">
        <w:rPr>
          <w:rFonts w:ascii="Times New Roman" w:hAnsi="Times New Roman" w:cs="Times New Roman"/>
          <w:sz w:val="28"/>
          <w:szCs w:val="28"/>
        </w:rPr>
        <w:lastRenderedPageBreak/>
        <w:t>государственную информационную систему «Федеральный реестр государственных услуг (функций)» по адресу: http://frgu.gosuslugi.ru (далее - федеральный реестр), региональную государственную информационную систему «Портал государственных и муниципальных услуг (функций) Кировской области» по адресу: http://www.gosuslugi43.ru (далее - региональный портал), региональную государственную информационную систему «Реестр</w:t>
      </w:r>
      <w:proofErr w:type="gramEnd"/>
      <w:r w:rsidRPr="000F4A80">
        <w:rPr>
          <w:rFonts w:ascii="Times New Roman" w:hAnsi="Times New Roman" w:cs="Times New Roman"/>
          <w:sz w:val="28"/>
          <w:szCs w:val="28"/>
        </w:rPr>
        <w:t xml:space="preserve"> государственных услуг (функций) Кировской области» по адресу: http://rgu.gosuslugi43.ru (далее - региональный реестр), официальный сайт службы по адресу: https://www.rstkirov.ru (далее - сайт службы).</w:t>
      </w:r>
    </w:p>
    <w:p w14:paraId="4649E031" w14:textId="77777777" w:rsidR="007F7780" w:rsidRPr="007F7780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80">
        <w:rPr>
          <w:rFonts w:ascii="Times New Roman" w:hAnsi="Times New Roman" w:cs="Times New Roman"/>
          <w:sz w:val="28"/>
          <w:szCs w:val="28"/>
        </w:rPr>
        <w:t>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службы.</w:t>
      </w:r>
    </w:p>
    <w:p w14:paraId="1B2A86C7" w14:textId="77777777" w:rsidR="007F7780" w:rsidRPr="007F7780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80">
        <w:rPr>
          <w:rFonts w:ascii="Times New Roman" w:hAnsi="Times New Roman" w:cs="Times New Roman"/>
          <w:sz w:val="28"/>
          <w:szCs w:val="28"/>
        </w:rPr>
        <w:t xml:space="preserve">1.3.2. </w:t>
      </w:r>
      <w:r w:rsidR="000F4A80" w:rsidRPr="000F4A80">
        <w:rPr>
          <w:rFonts w:ascii="Times New Roman" w:hAnsi="Times New Roman" w:cs="Times New Roman"/>
          <w:sz w:val="28"/>
          <w:szCs w:val="28"/>
        </w:rPr>
        <w:t>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и регистрационный номер заявления о предоставлении государственной услуги (далее – заявление). Заявителю предоставляются сведения о том, на каком этапе (в процессе выполнения какой административной процедуры) предоставления государственной услуги находится представленный им пакет документов.</w:t>
      </w:r>
    </w:p>
    <w:p w14:paraId="49814501" w14:textId="19B01CA1" w:rsidR="005B6094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80">
        <w:rPr>
          <w:rFonts w:ascii="Times New Roman" w:hAnsi="Times New Roman" w:cs="Times New Roman"/>
          <w:sz w:val="28"/>
          <w:szCs w:val="28"/>
        </w:rPr>
        <w:t xml:space="preserve">1.3.3. </w:t>
      </w:r>
      <w:r w:rsidR="005B6094" w:rsidRPr="005B6094">
        <w:rPr>
          <w:rFonts w:ascii="Times New Roman" w:hAnsi="Times New Roman" w:cs="Times New Roman"/>
          <w:sz w:val="28"/>
          <w:szCs w:val="28"/>
        </w:rPr>
        <w:t>Заявитель, подавший заявление в форме электронного документа с использованием регионального портала, информируется о ходе предоставления государственной услуги через раздел «Личный кабинет» портала.</w:t>
      </w:r>
    </w:p>
    <w:p w14:paraId="7F41007D" w14:textId="77777777" w:rsidR="005B6094" w:rsidRPr="005B6094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80">
        <w:rPr>
          <w:rFonts w:ascii="Times New Roman" w:hAnsi="Times New Roman" w:cs="Times New Roman"/>
          <w:sz w:val="28"/>
          <w:szCs w:val="28"/>
        </w:rPr>
        <w:t xml:space="preserve">1.3.4. </w:t>
      </w:r>
      <w:r w:rsidR="005B6094" w:rsidRPr="005B6094">
        <w:rPr>
          <w:rFonts w:ascii="Times New Roman" w:hAnsi="Times New Roman" w:cs="Times New Roman"/>
          <w:sz w:val="28"/>
          <w:szCs w:val="28"/>
        </w:rPr>
        <w:t xml:space="preserve">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</w:t>
      </w:r>
      <w:r w:rsidR="005B6094" w:rsidRPr="005B6094">
        <w:rPr>
          <w:rFonts w:ascii="Times New Roman" w:hAnsi="Times New Roman" w:cs="Times New Roman"/>
          <w:sz w:val="28"/>
          <w:szCs w:val="28"/>
        </w:rPr>
        <w:lastRenderedPageBreak/>
        <w:t>вопросы самостоятельно специалист службы, к которому обратился заявитель, переадресует его к другому должностному лицу, компетентному в предоставлении данной информации.</w:t>
      </w:r>
    </w:p>
    <w:p w14:paraId="7BBCC666" w14:textId="77777777" w:rsidR="005B6094" w:rsidRPr="007F7780" w:rsidRDefault="005B6094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94">
        <w:rPr>
          <w:rFonts w:ascii="Times New Roman" w:hAnsi="Times New Roman" w:cs="Times New Roman"/>
          <w:sz w:val="28"/>
          <w:szCs w:val="28"/>
        </w:rPr>
        <w:t>Обращение, поступившее в службу в письменной форме или в форме электронного документа, рассматривается в порядке и сроки, установленные Федеральным законом от 02.05.2006 № 59-ФЗ «О порядке рассмотрения обращений граждан Российской Федерации» (далее - Федеральный закон от 02.05.2006 № 59-ФЗ).</w:t>
      </w:r>
    </w:p>
    <w:p w14:paraId="14143529" w14:textId="77777777" w:rsidR="007F7780" w:rsidRDefault="007F7780" w:rsidP="009F6C96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F7780">
        <w:rPr>
          <w:rFonts w:ascii="Times New Roman" w:hAnsi="Times New Roman" w:cs="Times New Roman"/>
          <w:sz w:val="28"/>
          <w:szCs w:val="28"/>
        </w:rPr>
        <w:t>2. Стандарт предос</w:t>
      </w:r>
      <w:r w:rsidR="005B6094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14:paraId="66483458" w14:textId="77777777" w:rsidR="005B6094" w:rsidRDefault="005B6094" w:rsidP="009F6C96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7B0CF49F" w14:textId="77777777" w:rsidR="005B6094" w:rsidRDefault="005B6094" w:rsidP="009F6C96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5B6094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14:paraId="3B11841A" w14:textId="77777777" w:rsidR="005B6094" w:rsidRDefault="005B6094" w:rsidP="009F6C96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2A05BB87" w14:textId="4DC42587" w:rsidR="005B6094" w:rsidRDefault="005B6094" w:rsidP="009F6C9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B6094">
        <w:rPr>
          <w:rFonts w:ascii="Times New Roman" w:hAnsi="Times New Roman" w:cs="Times New Roman"/>
          <w:b w:val="0"/>
          <w:sz w:val="28"/>
          <w:szCs w:val="28"/>
        </w:rPr>
        <w:t>Наименование госуда</w:t>
      </w:r>
      <w:r w:rsidR="00C2314A">
        <w:rPr>
          <w:rFonts w:ascii="Times New Roman" w:hAnsi="Times New Roman" w:cs="Times New Roman"/>
          <w:b w:val="0"/>
          <w:sz w:val="28"/>
          <w:szCs w:val="28"/>
        </w:rPr>
        <w:t xml:space="preserve">рственной услуги: </w:t>
      </w:r>
      <w:proofErr w:type="gramStart"/>
      <w:r w:rsidR="00C2314A">
        <w:rPr>
          <w:rFonts w:ascii="Times New Roman" w:hAnsi="Times New Roman" w:cs="Times New Roman"/>
          <w:b w:val="0"/>
          <w:sz w:val="28"/>
          <w:szCs w:val="28"/>
        </w:rPr>
        <w:t xml:space="preserve">«Установление </w:t>
      </w:r>
      <w:r w:rsidR="00C2314A" w:rsidRPr="00C2314A">
        <w:rPr>
          <w:rFonts w:ascii="Times New Roman" w:hAnsi="Times New Roman" w:cs="Times New Roman"/>
          <w:b w:val="0"/>
          <w:sz w:val="28"/>
          <w:szCs w:val="28"/>
        </w:rPr>
        <w:t>предельных размеров оптовых надбавок к фактическим отпускным ценам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 порядке, установленном Правительством Российской Федерации</w:t>
      </w:r>
      <w:r w:rsidRPr="005B6094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14:paraId="78E094CA" w14:textId="77777777" w:rsidR="006D29E7" w:rsidRPr="005B6094" w:rsidRDefault="006D29E7" w:rsidP="009F6C9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8F7FAF7" w14:textId="77777777" w:rsidR="005B6094" w:rsidRDefault="00C2314A" w:rsidP="009F6C9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314A">
        <w:rPr>
          <w:rFonts w:ascii="Times New Roman" w:hAnsi="Times New Roman" w:cs="Times New Roman"/>
          <w:sz w:val="28"/>
          <w:szCs w:val="28"/>
        </w:rPr>
        <w:t>2.2. Наименование органа исполнительной власти Кировской области, предоставляющего государственную услугу</w:t>
      </w:r>
    </w:p>
    <w:p w14:paraId="1C63B62A" w14:textId="77777777" w:rsidR="00C2314A" w:rsidRDefault="00C2314A" w:rsidP="009F6C9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8503A55" w14:textId="77777777" w:rsidR="00C2314A" w:rsidRPr="00C2314A" w:rsidRDefault="00C2314A" w:rsidP="009F6C9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314A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Государственную услугу предоставляет региональная служба по тарифам Кировской области. </w:t>
      </w:r>
    </w:p>
    <w:p w14:paraId="78DA96E2" w14:textId="77777777" w:rsidR="00C2314A" w:rsidRDefault="00C2314A" w:rsidP="009F6C9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2314A">
        <w:rPr>
          <w:rFonts w:ascii="Times New Roman" w:hAnsi="Times New Roman" w:cs="Times New Roman"/>
          <w:b w:val="0"/>
          <w:sz w:val="28"/>
          <w:szCs w:val="28"/>
        </w:rPr>
        <w:t xml:space="preserve">Служба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Pr="00C2314A"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государственных услуг, утверждаемый Правительством Кировской области.</w:t>
      </w:r>
      <w:proofErr w:type="gramEnd"/>
    </w:p>
    <w:p w14:paraId="74DB4B4B" w14:textId="77777777" w:rsidR="00C2314A" w:rsidRDefault="00C2314A" w:rsidP="009F6C9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314A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14:paraId="1BE46B5E" w14:textId="77777777" w:rsidR="00C2314A" w:rsidRPr="00C2314A" w:rsidRDefault="00C2314A" w:rsidP="009F6C9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314A">
        <w:rPr>
          <w:rFonts w:ascii="Times New Roman" w:hAnsi="Times New Roman" w:cs="Times New Roman"/>
          <w:b w:val="0"/>
          <w:sz w:val="28"/>
          <w:szCs w:val="28"/>
        </w:rPr>
        <w:t>2.3.1. Результатом предоставления государственной услуги является:</w:t>
      </w:r>
    </w:p>
    <w:p w14:paraId="24F7B703" w14:textId="77777777" w:rsidR="00C2314A" w:rsidRPr="00C2314A" w:rsidRDefault="00C2314A" w:rsidP="009F6C9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314A">
        <w:rPr>
          <w:rFonts w:ascii="Times New Roman" w:hAnsi="Times New Roman" w:cs="Times New Roman"/>
          <w:b w:val="0"/>
          <w:sz w:val="28"/>
          <w:szCs w:val="28"/>
        </w:rPr>
        <w:t>решение правления службы об установлении предельных размеров оптовых надбавок (далее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14A">
        <w:rPr>
          <w:rFonts w:ascii="Times New Roman" w:hAnsi="Times New Roman" w:cs="Times New Roman"/>
          <w:b w:val="0"/>
          <w:sz w:val="28"/>
          <w:szCs w:val="28"/>
        </w:rPr>
        <w:t>оптовы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2314A">
        <w:rPr>
          <w:rFonts w:ascii="Times New Roman" w:hAnsi="Times New Roman" w:cs="Times New Roman"/>
          <w:b w:val="0"/>
          <w:sz w:val="28"/>
          <w:szCs w:val="28"/>
        </w:rPr>
        <w:t xml:space="preserve"> надбав</w:t>
      </w:r>
      <w:r>
        <w:rPr>
          <w:rFonts w:ascii="Times New Roman" w:hAnsi="Times New Roman" w:cs="Times New Roman"/>
          <w:b w:val="0"/>
          <w:sz w:val="28"/>
          <w:szCs w:val="28"/>
        </w:rPr>
        <w:t>ки</w:t>
      </w:r>
      <w:r w:rsidRPr="00C2314A">
        <w:rPr>
          <w:rFonts w:ascii="Times New Roman" w:hAnsi="Times New Roman" w:cs="Times New Roman"/>
          <w:b w:val="0"/>
          <w:sz w:val="28"/>
          <w:szCs w:val="28"/>
        </w:rPr>
        <w:t>);</w:t>
      </w:r>
    </w:p>
    <w:p w14:paraId="4E34BAF7" w14:textId="76D2B4A4" w:rsidR="00C2314A" w:rsidRPr="00C2314A" w:rsidRDefault="00C2314A" w:rsidP="009F6C9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314A">
        <w:rPr>
          <w:rFonts w:ascii="Times New Roman" w:hAnsi="Times New Roman" w:cs="Times New Roman"/>
          <w:b w:val="0"/>
          <w:sz w:val="28"/>
          <w:szCs w:val="28"/>
        </w:rPr>
        <w:t>решение службы об отказе в открытии дела об установлении оптовых надбавок.</w:t>
      </w:r>
    </w:p>
    <w:p w14:paraId="57F57D81" w14:textId="77777777" w:rsidR="00C2314A" w:rsidRPr="00C2314A" w:rsidRDefault="00C2314A" w:rsidP="009F6C9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314A">
        <w:rPr>
          <w:rFonts w:ascii="Times New Roman" w:hAnsi="Times New Roman" w:cs="Times New Roman"/>
          <w:b w:val="0"/>
          <w:sz w:val="28"/>
          <w:szCs w:val="28"/>
        </w:rPr>
        <w:t>2.3.2. Процедура предоставления государственной услуги завершается путем получения заявителем:</w:t>
      </w:r>
    </w:p>
    <w:p w14:paraId="7FDCADA7" w14:textId="0C68FB3B" w:rsidR="00C2314A" w:rsidRPr="00C2314A" w:rsidRDefault="00C2314A" w:rsidP="009F6C9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314A">
        <w:rPr>
          <w:rFonts w:ascii="Times New Roman" w:hAnsi="Times New Roman" w:cs="Times New Roman"/>
          <w:b w:val="0"/>
          <w:sz w:val="28"/>
          <w:szCs w:val="28"/>
        </w:rPr>
        <w:t>копии решения правления службы об установлении оптовых надбавок;</w:t>
      </w:r>
    </w:p>
    <w:p w14:paraId="4FFEE02B" w14:textId="327ABF75" w:rsidR="00C2314A" w:rsidRDefault="00C2314A" w:rsidP="009F6C9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314A">
        <w:rPr>
          <w:rFonts w:ascii="Times New Roman" w:hAnsi="Times New Roman" w:cs="Times New Roman"/>
          <w:b w:val="0"/>
          <w:sz w:val="28"/>
          <w:szCs w:val="28"/>
        </w:rPr>
        <w:t>извещения службы об отказе в открытии дела об установлении оптовых надбавок.</w:t>
      </w:r>
    </w:p>
    <w:p w14:paraId="7FEABF3D" w14:textId="77777777" w:rsidR="00C2314A" w:rsidRDefault="00C2314A" w:rsidP="009F6C9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314A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14:paraId="6BB77D65" w14:textId="77777777" w:rsidR="00C2314A" w:rsidRDefault="00C2314A" w:rsidP="009F6C9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9527DCE" w14:textId="77777777" w:rsidR="00C2314A" w:rsidRPr="00C2314A" w:rsidRDefault="00C2314A" w:rsidP="009F6C9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314A">
        <w:rPr>
          <w:rFonts w:ascii="Times New Roman" w:hAnsi="Times New Roman" w:cs="Times New Roman"/>
          <w:b w:val="0"/>
          <w:sz w:val="28"/>
          <w:szCs w:val="28"/>
        </w:rPr>
        <w:t>Срок предоставления государственной услуги складывается из сроков прохождения отдельных административных процедур, необходимых для предоставления государственной услуги, предусмотренных настоящим Административным регламентом.</w:t>
      </w:r>
    </w:p>
    <w:p w14:paraId="6CB13A40" w14:textId="77777777" w:rsidR="00C2314A" w:rsidRPr="00C2314A" w:rsidRDefault="00C2314A" w:rsidP="009F6C9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314A">
        <w:rPr>
          <w:rFonts w:ascii="Times New Roman" w:hAnsi="Times New Roman" w:cs="Times New Roman"/>
          <w:b w:val="0"/>
          <w:sz w:val="28"/>
          <w:szCs w:val="28"/>
        </w:rPr>
        <w:t>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процедур, необходимых для предоставления государственной услуги, и составляет 87 рабочих дней.</w:t>
      </w:r>
    </w:p>
    <w:p w14:paraId="6614912C" w14:textId="77777777" w:rsidR="00C2314A" w:rsidRDefault="00C2314A" w:rsidP="009F6C9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314A">
        <w:rPr>
          <w:rFonts w:ascii="Times New Roman" w:hAnsi="Times New Roman" w:cs="Times New Roman"/>
          <w:b w:val="0"/>
          <w:sz w:val="28"/>
          <w:szCs w:val="28"/>
        </w:rPr>
        <w:t>Срок выдачи (направления) заявителю копии решения правления службы об утверждении оптовых надбавок составляет 7 рабочих дней со дня его принятия.</w:t>
      </w:r>
    </w:p>
    <w:p w14:paraId="3E1242CA" w14:textId="77777777" w:rsidR="00C2314A" w:rsidRDefault="00C2314A" w:rsidP="009F6C9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314A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государственной услуги</w:t>
      </w:r>
    </w:p>
    <w:p w14:paraId="5D99183F" w14:textId="77777777" w:rsidR="00C2314A" w:rsidRPr="00C2314A" w:rsidRDefault="00C2314A" w:rsidP="009F6C9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544130F" w14:textId="3803F9DB" w:rsidR="00C2314A" w:rsidRPr="00C2314A" w:rsidRDefault="00C2314A" w:rsidP="009F6C9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2314A">
        <w:rPr>
          <w:rFonts w:ascii="Times New Roman" w:hAnsi="Times New Roman" w:cs="Times New Roman"/>
          <w:b w:val="0"/>
          <w:sz w:val="28"/>
          <w:szCs w:val="28"/>
        </w:rPr>
        <w:t xml:space="preserve">Перечень нормативных правовых актов (с указанием их реквизитов и источников официального опубликования), регулирующих предоставление государственной услуги, размещен на сайте службы в сети «Интернет», в </w:t>
      </w:r>
      <w:r w:rsidRPr="00C2314A">
        <w:rPr>
          <w:rFonts w:ascii="Times New Roman" w:hAnsi="Times New Roman" w:cs="Times New Roman"/>
          <w:b w:val="0"/>
          <w:sz w:val="28"/>
          <w:szCs w:val="28"/>
        </w:rPr>
        <w:lastRenderedPageBreak/>
        <w:t>феде</w:t>
      </w:r>
      <w:r w:rsidR="00D95A12">
        <w:rPr>
          <w:rFonts w:ascii="Times New Roman" w:hAnsi="Times New Roman" w:cs="Times New Roman"/>
          <w:b w:val="0"/>
          <w:sz w:val="28"/>
          <w:szCs w:val="28"/>
        </w:rPr>
        <w:t>ральном и региональном реестрах</w:t>
      </w:r>
      <w:r w:rsidR="0098638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2314A">
        <w:rPr>
          <w:rFonts w:ascii="Times New Roman" w:hAnsi="Times New Roman" w:cs="Times New Roman"/>
          <w:b w:val="0"/>
          <w:sz w:val="28"/>
          <w:szCs w:val="28"/>
        </w:rPr>
        <w:t>региональном портал</w:t>
      </w:r>
      <w:r w:rsidR="00D95A1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2314A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14:paraId="2F9C0F0D" w14:textId="77777777" w:rsidR="00C2314A" w:rsidRPr="00C2314A" w:rsidRDefault="00C2314A" w:rsidP="009F6C9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314A">
        <w:rPr>
          <w:rFonts w:ascii="Times New Roman" w:hAnsi="Times New Roman" w:cs="Times New Roman"/>
          <w:b w:val="0"/>
          <w:sz w:val="28"/>
          <w:szCs w:val="28"/>
        </w:rPr>
        <w:t>Служба обеспечивает размещение и актуализацию перечня нормативных правовых актов, регулирующих предоставление государственной услуги, на сайте службы, а также в соответствующих разделах федерального и регионального реестров.</w:t>
      </w:r>
    </w:p>
    <w:p w14:paraId="10FA2F15" w14:textId="77777777" w:rsidR="00C2314A" w:rsidRDefault="00C2314A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54"/>
      <w:bookmarkEnd w:id="1"/>
      <w:r w:rsidRPr="00C2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 Перечень документов, необходимых для предоставления государственной услуги</w:t>
      </w:r>
    </w:p>
    <w:p w14:paraId="68ECE56F" w14:textId="77777777" w:rsidR="00C2314A" w:rsidRPr="00C2314A" w:rsidRDefault="00C2314A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AC4FD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>2.</w:t>
      </w:r>
      <w:r w:rsidR="006A585B">
        <w:rPr>
          <w:rFonts w:ascii="Times New Roman" w:hAnsi="Times New Roman" w:cs="Times New Roman"/>
          <w:sz w:val="28"/>
          <w:szCs w:val="28"/>
        </w:rPr>
        <w:t>6.</w:t>
      </w:r>
      <w:r w:rsidR="00C2314A">
        <w:rPr>
          <w:rFonts w:ascii="Times New Roman" w:hAnsi="Times New Roman" w:cs="Times New Roman"/>
          <w:sz w:val="28"/>
          <w:szCs w:val="28"/>
        </w:rPr>
        <w:t xml:space="preserve">1. </w:t>
      </w:r>
      <w:r w:rsidRPr="00DA725E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заявителем представляются:</w:t>
      </w:r>
    </w:p>
    <w:p w14:paraId="7AD40CCD" w14:textId="77777777" w:rsidR="007F7780" w:rsidRPr="00DA725E" w:rsidRDefault="00C2314A" w:rsidP="00070A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7780" w:rsidRPr="00DA725E">
        <w:rPr>
          <w:rFonts w:ascii="Times New Roman" w:hAnsi="Times New Roman" w:cs="Times New Roman"/>
          <w:sz w:val="28"/>
          <w:szCs w:val="28"/>
        </w:rPr>
        <w:t xml:space="preserve">исьменное заявление об </w:t>
      </w:r>
      <w:r w:rsidR="00070A01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7F7780" w:rsidRPr="00DA725E">
        <w:rPr>
          <w:rFonts w:ascii="Times New Roman" w:hAnsi="Times New Roman" w:cs="Times New Roman"/>
          <w:sz w:val="28"/>
          <w:szCs w:val="28"/>
        </w:rPr>
        <w:t>предел</w:t>
      </w:r>
      <w:r w:rsidR="00070A01">
        <w:rPr>
          <w:rFonts w:ascii="Times New Roman" w:hAnsi="Times New Roman" w:cs="Times New Roman"/>
          <w:sz w:val="28"/>
          <w:szCs w:val="28"/>
        </w:rPr>
        <w:t>ьных размеров оптовых надбавок согласно приложению;</w:t>
      </w:r>
    </w:p>
    <w:p w14:paraId="67B50DF9" w14:textId="77777777" w:rsidR="007F7780" w:rsidRPr="00DA725E" w:rsidRDefault="00C2314A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>
        <w:rPr>
          <w:rFonts w:ascii="Times New Roman" w:hAnsi="Times New Roman" w:cs="Times New Roman"/>
          <w:sz w:val="28"/>
          <w:szCs w:val="28"/>
        </w:rPr>
        <w:t>д</w:t>
      </w:r>
      <w:r w:rsidR="007F7780" w:rsidRPr="00DA725E">
        <w:rPr>
          <w:rFonts w:ascii="Times New Roman" w:hAnsi="Times New Roman" w:cs="Times New Roman"/>
          <w:sz w:val="28"/>
          <w:szCs w:val="28"/>
        </w:rPr>
        <w:t>анные об объемах реализации медицинских изделий в отчетном периоде регулирования и в плановом периоде регулирования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E5FB33" w14:textId="77777777" w:rsidR="007F7780" w:rsidRPr="00DA725E" w:rsidRDefault="00C2314A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7780" w:rsidRPr="00DA725E">
        <w:rPr>
          <w:rFonts w:ascii="Times New Roman" w:hAnsi="Times New Roman" w:cs="Times New Roman"/>
          <w:sz w:val="28"/>
          <w:szCs w:val="28"/>
        </w:rPr>
        <w:t>асчет размера предельной оптовой надбавки к фактическим отпускным ценам на медицинские изделия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E2A307" w14:textId="77777777" w:rsidR="007F7780" w:rsidRPr="00DA725E" w:rsidRDefault="00C2314A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7780" w:rsidRPr="00DA725E">
        <w:rPr>
          <w:rFonts w:ascii="Times New Roman" w:hAnsi="Times New Roman" w:cs="Times New Roman"/>
          <w:sz w:val="28"/>
          <w:szCs w:val="28"/>
        </w:rPr>
        <w:t>анные о количестве медицинских изделий в разрезе ценовых групп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9512AA" w14:textId="77777777" w:rsidR="007F7780" w:rsidRPr="00DA725E" w:rsidRDefault="00C2314A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7780" w:rsidRPr="00DA725E">
        <w:rPr>
          <w:rFonts w:ascii="Times New Roman" w:hAnsi="Times New Roman" w:cs="Times New Roman"/>
          <w:sz w:val="28"/>
          <w:szCs w:val="28"/>
        </w:rPr>
        <w:t>асчет расходов, связанных с реализацией медицинских изделий, в том числе:</w:t>
      </w:r>
    </w:p>
    <w:p w14:paraId="3AF9FCC5" w14:textId="0134417D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 xml:space="preserve">транспортные расходы </w:t>
      </w:r>
      <w:r w:rsidR="006F2C6E">
        <w:rPr>
          <w:rFonts w:ascii="Times New Roman" w:hAnsi="Times New Roman" w:cs="Times New Roman"/>
          <w:sz w:val="28"/>
          <w:szCs w:val="28"/>
        </w:rPr>
        <w:t>(</w:t>
      </w:r>
      <w:r w:rsidR="00904BCB">
        <w:rPr>
          <w:rFonts w:ascii="Times New Roman" w:hAnsi="Times New Roman" w:cs="Times New Roman"/>
          <w:sz w:val="28"/>
          <w:szCs w:val="28"/>
        </w:rPr>
        <w:t>п</w:t>
      </w:r>
      <w:r w:rsidRPr="00DA725E">
        <w:rPr>
          <w:rFonts w:ascii="Times New Roman" w:hAnsi="Times New Roman" w:cs="Times New Roman"/>
          <w:sz w:val="28"/>
          <w:szCs w:val="28"/>
        </w:rPr>
        <w:t>ри расчете транспортных расходов учитываются договоры на оказание транспортных услуг сторонними организациями или фактические затраты на доставку собственным транспортом, включая его содержание и обслуживание</w:t>
      </w:r>
      <w:r w:rsidR="006F2C6E">
        <w:rPr>
          <w:rFonts w:ascii="Times New Roman" w:hAnsi="Times New Roman" w:cs="Times New Roman"/>
          <w:sz w:val="28"/>
          <w:szCs w:val="28"/>
        </w:rPr>
        <w:t>)</w:t>
      </w:r>
      <w:r w:rsidRPr="00DA725E">
        <w:rPr>
          <w:rFonts w:ascii="Times New Roman" w:hAnsi="Times New Roman" w:cs="Times New Roman"/>
          <w:sz w:val="28"/>
          <w:szCs w:val="28"/>
        </w:rPr>
        <w:t>;</w:t>
      </w:r>
    </w:p>
    <w:p w14:paraId="2362D275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>расходы на оплату труда с начислениями в соответствии с законодательством Российской Федерации;</w:t>
      </w:r>
    </w:p>
    <w:p w14:paraId="21309185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>расходы на содержание и эксплуатацию зданий, сооружений, помещений и оборудования;</w:t>
      </w:r>
    </w:p>
    <w:p w14:paraId="5F4B6BF0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>амортизационные отчисления;</w:t>
      </w:r>
    </w:p>
    <w:p w14:paraId="6B78C11C" w14:textId="3F1B8D8E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>расходы на хранение и пр</w:t>
      </w:r>
      <w:r w:rsidR="006F2C6E">
        <w:rPr>
          <w:rFonts w:ascii="Times New Roman" w:hAnsi="Times New Roman" w:cs="Times New Roman"/>
          <w:sz w:val="28"/>
          <w:szCs w:val="28"/>
        </w:rPr>
        <w:t>едпродажную подготовку товаров</w:t>
      </w:r>
      <w:r w:rsidRPr="00DA725E">
        <w:rPr>
          <w:rFonts w:ascii="Times New Roman" w:hAnsi="Times New Roman" w:cs="Times New Roman"/>
          <w:sz w:val="28"/>
          <w:szCs w:val="28"/>
        </w:rPr>
        <w:t xml:space="preserve"> </w:t>
      </w:r>
      <w:r w:rsidR="006F2C6E">
        <w:rPr>
          <w:rFonts w:ascii="Times New Roman" w:hAnsi="Times New Roman" w:cs="Times New Roman"/>
          <w:sz w:val="28"/>
          <w:szCs w:val="28"/>
        </w:rPr>
        <w:t>(п</w:t>
      </w:r>
      <w:r w:rsidRPr="00DA725E">
        <w:rPr>
          <w:rFonts w:ascii="Times New Roman" w:hAnsi="Times New Roman" w:cs="Times New Roman"/>
          <w:sz w:val="28"/>
          <w:szCs w:val="28"/>
        </w:rPr>
        <w:t xml:space="preserve">ри расчете расходов на хранение и предпродажную подготовку товаров </w:t>
      </w:r>
      <w:r w:rsidRPr="00DA725E">
        <w:rPr>
          <w:rFonts w:ascii="Times New Roman" w:hAnsi="Times New Roman" w:cs="Times New Roman"/>
          <w:sz w:val="28"/>
          <w:szCs w:val="28"/>
        </w:rPr>
        <w:lastRenderedPageBreak/>
        <w:t>учитываются стоимость материалов, использованных при предпродажной подготовке, затраты на оплату услуг сторонних организаций по хранению медицинских изделий</w:t>
      </w:r>
      <w:r w:rsidR="006F2C6E">
        <w:rPr>
          <w:rFonts w:ascii="Times New Roman" w:hAnsi="Times New Roman" w:cs="Times New Roman"/>
          <w:sz w:val="28"/>
          <w:szCs w:val="28"/>
        </w:rPr>
        <w:t>)</w:t>
      </w:r>
      <w:r w:rsidRPr="00DA725E">
        <w:rPr>
          <w:rFonts w:ascii="Times New Roman" w:hAnsi="Times New Roman" w:cs="Times New Roman"/>
          <w:sz w:val="28"/>
          <w:szCs w:val="28"/>
        </w:rPr>
        <w:t>;</w:t>
      </w:r>
    </w:p>
    <w:p w14:paraId="129530BB" w14:textId="633A6E5A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>расходы на оплату коммунальных услуг</w:t>
      </w:r>
      <w:r w:rsidR="006F2C6E">
        <w:rPr>
          <w:rFonts w:ascii="Times New Roman" w:hAnsi="Times New Roman" w:cs="Times New Roman"/>
          <w:sz w:val="28"/>
          <w:szCs w:val="28"/>
        </w:rPr>
        <w:t xml:space="preserve"> (п</w:t>
      </w:r>
      <w:r w:rsidRPr="00DA725E">
        <w:rPr>
          <w:rFonts w:ascii="Times New Roman" w:hAnsi="Times New Roman" w:cs="Times New Roman"/>
          <w:sz w:val="28"/>
          <w:szCs w:val="28"/>
        </w:rPr>
        <w:t>ри расчете расходов на коммунальные услуги учитываются расходы на электроснабжение, водоснабжение и водоотведение, газоснабжение и теплоснабжение</w:t>
      </w:r>
      <w:r w:rsidR="006F2C6E">
        <w:rPr>
          <w:rFonts w:ascii="Times New Roman" w:hAnsi="Times New Roman" w:cs="Times New Roman"/>
          <w:sz w:val="28"/>
          <w:szCs w:val="28"/>
        </w:rPr>
        <w:t>)</w:t>
      </w:r>
      <w:r w:rsidRPr="00DA725E">
        <w:rPr>
          <w:rFonts w:ascii="Times New Roman" w:hAnsi="Times New Roman" w:cs="Times New Roman"/>
          <w:sz w:val="28"/>
          <w:szCs w:val="28"/>
        </w:rPr>
        <w:t>;</w:t>
      </w:r>
    </w:p>
    <w:p w14:paraId="007B3C98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 xml:space="preserve">прочие расходы (рассчитываются с учетом положений Налогового </w:t>
      </w:r>
      <w:hyperlink r:id="rId8" w:history="1">
        <w:r w:rsidRPr="00DA725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DA725E">
        <w:rPr>
          <w:rFonts w:ascii="Times New Roman" w:hAnsi="Times New Roman" w:cs="Times New Roman"/>
          <w:sz w:val="28"/>
          <w:szCs w:val="28"/>
        </w:rPr>
        <w:t xml:space="preserve"> Российской Федерации).</w:t>
      </w:r>
    </w:p>
    <w:p w14:paraId="12D051B6" w14:textId="77777777" w:rsidR="007F7780" w:rsidRPr="00DA725E" w:rsidRDefault="00C2314A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7780" w:rsidRPr="00DA725E">
        <w:rPr>
          <w:rFonts w:ascii="Times New Roman" w:hAnsi="Times New Roman" w:cs="Times New Roman"/>
          <w:sz w:val="28"/>
          <w:szCs w:val="28"/>
        </w:rPr>
        <w:t>асчет необходимой прибыли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DB7953" w14:textId="77777777" w:rsidR="007F7780" w:rsidRPr="00DA725E" w:rsidRDefault="00054C02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7780" w:rsidRPr="00DA725E">
        <w:rPr>
          <w:rFonts w:ascii="Times New Roman" w:hAnsi="Times New Roman" w:cs="Times New Roman"/>
          <w:sz w:val="28"/>
          <w:szCs w:val="28"/>
        </w:rPr>
        <w:t>тчет о распределении полученной прибыли</w:t>
      </w:r>
      <w:r w:rsidR="00C2314A">
        <w:rPr>
          <w:rFonts w:ascii="Times New Roman" w:hAnsi="Times New Roman" w:cs="Times New Roman"/>
          <w:sz w:val="28"/>
          <w:szCs w:val="28"/>
        </w:rPr>
        <w:t>;</w:t>
      </w:r>
    </w:p>
    <w:p w14:paraId="6ACA520F" w14:textId="77777777" w:rsidR="007F7780" w:rsidRPr="00DA725E" w:rsidRDefault="00054C02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F7780" w:rsidRPr="00DA725E">
        <w:rPr>
          <w:rFonts w:ascii="Times New Roman" w:hAnsi="Times New Roman" w:cs="Times New Roman"/>
          <w:sz w:val="28"/>
          <w:szCs w:val="28"/>
        </w:rPr>
        <w:t>ухгалтерская, статистическая и налоговая отчетность за последний отчетный период (год) и на последнюю отчетную дату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BAF6FE" w14:textId="77777777" w:rsidR="007F7780" w:rsidRPr="00DA725E" w:rsidRDefault="00054C02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7780" w:rsidRPr="00DA725E">
        <w:rPr>
          <w:rFonts w:ascii="Times New Roman" w:hAnsi="Times New Roman" w:cs="Times New Roman"/>
          <w:sz w:val="28"/>
          <w:szCs w:val="28"/>
        </w:rPr>
        <w:t>риказ об учетной политике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A25DB2" w14:textId="77777777" w:rsidR="007F7780" w:rsidRPr="00DA725E" w:rsidRDefault="00054C02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F7780" w:rsidRPr="00DA725E">
        <w:rPr>
          <w:rFonts w:ascii="Times New Roman" w:hAnsi="Times New Roman" w:cs="Times New Roman"/>
          <w:sz w:val="28"/>
          <w:szCs w:val="28"/>
        </w:rPr>
        <w:t>атериалы, обосновывающие затраты по статьям расходов.</w:t>
      </w:r>
    </w:p>
    <w:p w14:paraId="10F12D0A" w14:textId="77777777" w:rsidR="006A585B" w:rsidRPr="006A585B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>2.</w:t>
      </w:r>
      <w:r w:rsidR="006A585B">
        <w:rPr>
          <w:rFonts w:ascii="Times New Roman" w:hAnsi="Times New Roman" w:cs="Times New Roman"/>
          <w:sz w:val="28"/>
          <w:szCs w:val="28"/>
        </w:rPr>
        <w:t>6</w:t>
      </w:r>
      <w:r w:rsidRPr="00DA725E">
        <w:rPr>
          <w:rFonts w:ascii="Times New Roman" w:hAnsi="Times New Roman" w:cs="Times New Roman"/>
          <w:sz w:val="28"/>
          <w:szCs w:val="28"/>
        </w:rPr>
        <w:t>.</w:t>
      </w:r>
      <w:r w:rsidR="006A585B">
        <w:rPr>
          <w:rFonts w:ascii="Times New Roman" w:hAnsi="Times New Roman" w:cs="Times New Roman"/>
          <w:sz w:val="28"/>
          <w:szCs w:val="28"/>
        </w:rPr>
        <w:t xml:space="preserve">2. </w:t>
      </w:r>
      <w:r w:rsidR="006A585B" w:rsidRPr="006A585B">
        <w:rPr>
          <w:rFonts w:ascii="Times New Roman" w:hAnsi="Times New Roman" w:cs="Times New Roman"/>
          <w:sz w:val="28"/>
          <w:szCs w:val="28"/>
        </w:rPr>
        <w:t>Документы, указанные в пункте 2.6.1 настоящего Административного регламента, представляются в подлинниках или заверенных заявителем копиях. Такие документы заявителю не возвращаются.</w:t>
      </w:r>
    </w:p>
    <w:p w14:paraId="0F599507" w14:textId="77777777" w:rsidR="006A585B" w:rsidRPr="006A585B" w:rsidRDefault="006A585B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85B">
        <w:rPr>
          <w:rFonts w:ascii="Times New Roman" w:hAnsi="Times New Roman" w:cs="Times New Roman"/>
          <w:sz w:val="28"/>
          <w:szCs w:val="28"/>
        </w:rPr>
        <w:t>По инициативе заявителя, помимо указанных документов и материалов, могут быть представлены иные документы и материалы, которые, по его мнению, имеют существенное значение для предоставления государственной услуги.</w:t>
      </w:r>
    </w:p>
    <w:p w14:paraId="7AB6F073" w14:textId="77777777" w:rsidR="006A585B" w:rsidRPr="006A585B" w:rsidRDefault="006A585B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85B">
        <w:rPr>
          <w:rFonts w:ascii="Times New Roman" w:hAnsi="Times New Roman" w:cs="Times New Roman"/>
          <w:sz w:val="28"/>
          <w:szCs w:val="28"/>
        </w:rPr>
        <w:t>Представленные документы должны быть пронумерованы, не должны содержать подчисток, приписок, зачеркнутых слов и иных неоговоренных исправлений.</w:t>
      </w:r>
    </w:p>
    <w:p w14:paraId="573373D9" w14:textId="77777777" w:rsidR="006A585B" w:rsidRPr="006A585B" w:rsidRDefault="006A585B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85B">
        <w:rPr>
          <w:rFonts w:ascii="Times New Roman" w:hAnsi="Times New Roman" w:cs="Times New Roman"/>
          <w:sz w:val="28"/>
          <w:szCs w:val="28"/>
        </w:rPr>
        <w:t>Документы представляются в службу на бумажном носителе либо в электронном виде, либо направляются заказным письмом с уведомлением. Представленные документы подписываются руководителем организации или иным уполномоченным лицом заявителя.</w:t>
      </w:r>
    </w:p>
    <w:p w14:paraId="6BF02046" w14:textId="77777777" w:rsidR="006A585B" w:rsidRPr="006A585B" w:rsidRDefault="006A585B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85B">
        <w:rPr>
          <w:rFonts w:ascii="Times New Roman" w:hAnsi="Times New Roman" w:cs="Times New Roman"/>
          <w:sz w:val="28"/>
          <w:szCs w:val="28"/>
        </w:rPr>
        <w:lastRenderedPageBreak/>
        <w:t>Документы, содержащие коммерческую тайну, должны иметь соответствующий гриф.</w:t>
      </w:r>
    </w:p>
    <w:p w14:paraId="76131277" w14:textId="77777777" w:rsidR="00311061" w:rsidRPr="00311061" w:rsidRDefault="00311061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</w:t>
      </w:r>
      <w:r w:rsidRPr="0031106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 служба</w:t>
      </w:r>
      <w:r w:rsidRPr="00311061">
        <w:rPr>
          <w:rFonts w:ascii="Times New Roman" w:hAnsi="Times New Roman" w:cs="Times New Roman"/>
          <w:sz w:val="28"/>
          <w:szCs w:val="28"/>
        </w:rPr>
        <w:t xml:space="preserve"> не вправе требовать от заявителя:</w:t>
      </w:r>
    </w:p>
    <w:p w14:paraId="54B854F1" w14:textId="77777777" w:rsidR="00311061" w:rsidRPr="00311061" w:rsidRDefault="00311061" w:rsidP="009F6C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</w:t>
      </w:r>
      <w:r w:rsidR="00EB1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14:paraId="3E9F892D" w14:textId="0E88759B" w:rsidR="00311061" w:rsidRPr="00311061" w:rsidRDefault="00311061" w:rsidP="009F6C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в соответствии с нормативными правовыми актами</w:t>
      </w:r>
      <w:r w:rsidRPr="0031106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</w:t>
      </w:r>
      <w:r w:rsidR="007A1DA1" w:rsidRPr="007A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DA1"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1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A1DA1"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DA1" w:rsidRPr="00D47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</w:t>
      </w:r>
      <w:r w:rsidR="007A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A1DA1"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</w:t>
      </w:r>
      <w:proofErr w:type="gramEnd"/>
      <w:r w:rsidR="007A1DA1"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</w:t>
      </w: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5E6535" w14:textId="19260A78" w:rsidR="00311061" w:rsidRPr="00311061" w:rsidRDefault="00311061" w:rsidP="007A1D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</w:t>
      </w:r>
      <w:r w:rsidR="00EB1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6E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7A1DA1"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1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A1DA1"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DA1" w:rsidRPr="00D47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</w:t>
      </w:r>
      <w:r w:rsidR="007A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A1DA1"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</w:t>
      </w:r>
      <w:r w:rsidR="007A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DA1"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A1D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1DA1"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</w:t>
      </w: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</w:t>
      </w:r>
      <w:proofErr w:type="gramEnd"/>
    </w:p>
    <w:p w14:paraId="055D5E46" w14:textId="77777777" w:rsidR="00311061" w:rsidRPr="00311061" w:rsidRDefault="00311061" w:rsidP="009F6C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B10B7" w:rsidRPr="00EB1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услуги, либо в предоставлении </w:t>
      </w:r>
      <w:r w:rsidR="00EB1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 исключением следующих случаев:</w:t>
      </w:r>
    </w:p>
    <w:p w14:paraId="69F669DC" w14:textId="77777777" w:rsidR="00311061" w:rsidRPr="00311061" w:rsidRDefault="00311061" w:rsidP="009F6C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требований нормативных правовых актов, касающихся предоставления </w:t>
      </w:r>
      <w:r w:rsidR="00EB10B7" w:rsidRPr="00EB1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после первоначальной подачи заявления о предоставлении </w:t>
      </w:r>
      <w:r w:rsidR="00EB10B7" w:rsidRPr="00EB1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14:paraId="2D48133C" w14:textId="77777777" w:rsidR="00311061" w:rsidRPr="00311061" w:rsidRDefault="00311061" w:rsidP="009F6C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ошибок в заявлении о предоставлении </w:t>
      </w:r>
      <w:r w:rsidR="00EB10B7" w:rsidRPr="00EB1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EB10B7" w:rsidRPr="00EB1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в предоставлении</w:t>
      </w:r>
      <w:r w:rsidR="00EB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0B7" w:rsidRPr="00EB1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не включенных в предоставленный ранее комплект документов;</w:t>
      </w:r>
    </w:p>
    <w:p w14:paraId="4116B75E" w14:textId="3805C11E" w:rsidR="00311061" w:rsidRPr="00311061" w:rsidRDefault="00311061" w:rsidP="009F6C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B10B7" w:rsidRPr="00EB1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в предоставлении </w:t>
      </w:r>
      <w:r w:rsidR="00EB10B7" w:rsidRPr="00EB1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31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573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5D7275" w14:textId="77777777" w:rsidR="006A585B" w:rsidRDefault="006A585B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2.7. Основания для отказа в приеме документов, необходимых для предоставления государственной услуги</w:t>
      </w:r>
    </w:p>
    <w:p w14:paraId="64FCE91D" w14:textId="77777777" w:rsidR="006A585B" w:rsidRDefault="006A585B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CB6F2C9" w14:textId="77777777" w:rsidR="005735C9" w:rsidRPr="009948D8" w:rsidRDefault="005735C9" w:rsidP="005735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8D8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 и материалов, необходимых для предоставления государственной услуги, отсутствуют.</w:t>
      </w:r>
    </w:p>
    <w:p w14:paraId="5A74CBFB" w14:textId="77777777" w:rsidR="00D95A12" w:rsidRDefault="00D95A12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86"/>
      <w:bookmarkEnd w:id="3"/>
      <w:r w:rsidRPr="00D95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 Основания для приостановления или отказа в предоставлении государственной услуги</w:t>
      </w:r>
    </w:p>
    <w:p w14:paraId="4DC2472E" w14:textId="77777777" w:rsidR="00D95A12" w:rsidRPr="00D95A12" w:rsidRDefault="00D95A12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C5BAE9" w14:textId="77777777" w:rsidR="00946F92" w:rsidRPr="00946F92" w:rsidRDefault="00946F92" w:rsidP="00946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92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 отказывается, в случаях, если заявителем не представлены документы, предусмотренные пунктом 2.6 Административного регламента, за исключением документов, которые заявитель вправе представить самостоятельно, либо представленные документы не соответствуют установленным требованиям.</w:t>
      </w:r>
    </w:p>
    <w:p w14:paraId="65F9E3FF" w14:textId="77777777" w:rsidR="00946F92" w:rsidRDefault="00946F92" w:rsidP="00946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92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5762B826" w14:textId="3EACA692" w:rsidR="00D95A12" w:rsidRDefault="00126BED" w:rsidP="00946F9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1C6">
        <w:rPr>
          <w:rFonts w:ascii="Times New Roman" w:hAnsi="Times New Roman" w:cs="Times New Roman"/>
          <w:b/>
          <w:sz w:val="28"/>
          <w:szCs w:val="28"/>
        </w:rPr>
        <w:t xml:space="preserve">2.9. </w:t>
      </w:r>
      <w:r w:rsidR="00145E5E" w:rsidRPr="000441C6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0441C6" w:rsidRPr="000441C6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145E5E" w:rsidRPr="000441C6">
        <w:rPr>
          <w:rFonts w:ascii="Times New Roman" w:hAnsi="Times New Roman" w:cs="Times New Roman"/>
          <w:b/>
          <w:sz w:val="28"/>
          <w:szCs w:val="28"/>
        </w:rPr>
        <w:t xml:space="preserve">услуги, в том числе сведения о документе (документах), выдаваемом (выдаваемых) </w:t>
      </w:r>
      <w:r w:rsidR="00145E5E" w:rsidRPr="000441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организациями, участвующими в предоставлении </w:t>
      </w:r>
      <w:r w:rsidR="000441C6" w:rsidRPr="000441C6">
        <w:rPr>
          <w:rFonts w:ascii="Times New Roman" w:hAnsi="Times New Roman" w:cs="Times New Roman"/>
          <w:b/>
          <w:sz w:val="28"/>
          <w:szCs w:val="28"/>
        </w:rPr>
        <w:t xml:space="preserve">государственном </w:t>
      </w:r>
      <w:r w:rsidR="00145E5E" w:rsidRPr="000441C6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013F7B1A" w14:textId="77777777" w:rsidR="000441C6" w:rsidRDefault="000441C6" w:rsidP="009F6C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623A22" w14:textId="77777777" w:rsidR="000441C6" w:rsidRPr="000441C6" w:rsidRDefault="000441C6" w:rsidP="00946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C6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41C6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обязательными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отсутствуют.</w:t>
      </w:r>
    </w:p>
    <w:p w14:paraId="025D1235" w14:textId="77777777" w:rsidR="000441C6" w:rsidRPr="00DA725E" w:rsidRDefault="000441C6" w:rsidP="009F6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9030D4" w14:textId="77777777" w:rsidR="00F14C8B" w:rsidRDefault="007F7780" w:rsidP="009F6C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88"/>
      <w:bookmarkEnd w:id="4"/>
      <w:r w:rsidRPr="00F14C8B">
        <w:rPr>
          <w:rFonts w:ascii="Times New Roman" w:hAnsi="Times New Roman" w:cs="Times New Roman"/>
          <w:b/>
          <w:sz w:val="28"/>
          <w:szCs w:val="28"/>
        </w:rPr>
        <w:t>2.1</w:t>
      </w:r>
      <w:r w:rsidR="00F14C8B" w:rsidRPr="00F14C8B">
        <w:rPr>
          <w:rFonts w:ascii="Times New Roman" w:hAnsi="Times New Roman" w:cs="Times New Roman"/>
          <w:b/>
          <w:sz w:val="28"/>
          <w:szCs w:val="28"/>
        </w:rPr>
        <w:t>0</w:t>
      </w:r>
      <w:r w:rsidRPr="00F14C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4C8B" w:rsidRPr="00F14C8B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 за предоставление государственной услуги</w:t>
      </w:r>
    </w:p>
    <w:p w14:paraId="01AE09FE" w14:textId="77777777" w:rsidR="00F14C8B" w:rsidRPr="00F14C8B" w:rsidRDefault="00F14C8B" w:rsidP="009F6C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C1F8A5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службой на бесплатной основе.</w:t>
      </w:r>
    </w:p>
    <w:p w14:paraId="086C7B3C" w14:textId="77777777" w:rsidR="00F14C8B" w:rsidRDefault="00F14C8B" w:rsidP="009F6C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8B">
        <w:rPr>
          <w:rFonts w:ascii="Times New Roman" w:hAnsi="Times New Roman" w:cs="Times New Roman"/>
          <w:b/>
          <w:sz w:val="28"/>
          <w:szCs w:val="28"/>
        </w:rPr>
        <w:t>2.11. Максимальный срок ожидания в очереди при непосредственной подаче заявления</w:t>
      </w:r>
    </w:p>
    <w:p w14:paraId="44C05420" w14:textId="77777777" w:rsidR="00F14C8B" w:rsidRPr="00F14C8B" w:rsidRDefault="00F14C8B" w:rsidP="009F6C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A55CA7" w14:textId="77777777" w:rsidR="00946F92" w:rsidRPr="00AE19E6" w:rsidRDefault="00946F92" w:rsidP="00946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Прием заявителя для получения консультации по вопросам оказания государственной услуги проводится по предварительной записи без ожидания в очереди.</w:t>
      </w:r>
    </w:p>
    <w:p w14:paraId="26E0241F" w14:textId="77777777" w:rsidR="00946F92" w:rsidRPr="00AE19E6" w:rsidRDefault="00946F92" w:rsidP="00946F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E19E6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непосредственной подаче </w:t>
      </w:r>
      <w:r w:rsidRPr="007237E2">
        <w:rPr>
          <w:rFonts w:ascii="Times New Roman" w:hAnsi="Times New Roman" w:cs="Times New Roman"/>
          <w:sz w:val="28"/>
          <w:szCs w:val="28"/>
        </w:rPr>
        <w:t>заявления</w:t>
      </w:r>
      <w:r w:rsidRPr="00AE19E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минут.</w:t>
      </w:r>
    </w:p>
    <w:p w14:paraId="33D60252" w14:textId="77777777" w:rsidR="000441C6" w:rsidRDefault="000441C6" w:rsidP="009F6C9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1C6">
        <w:rPr>
          <w:rFonts w:ascii="Times New Roman" w:eastAsia="Times New Roman" w:hAnsi="Times New Roman" w:cs="Times New Roman"/>
          <w:b/>
          <w:sz w:val="28"/>
          <w:szCs w:val="28"/>
        </w:rPr>
        <w:t xml:space="preserve">2.12. Срок и порядок регистрации заявления о предоставлении </w:t>
      </w:r>
      <w:r w:rsidR="009F06F8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</w:t>
      </w:r>
      <w:r w:rsidRPr="000441C6">
        <w:rPr>
          <w:rFonts w:ascii="Times New Roman" w:eastAsia="Times New Roman" w:hAnsi="Times New Roman" w:cs="Times New Roman"/>
          <w:b/>
          <w:sz w:val="28"/>
          <w:szCs w:val="28"/>
        </w:rPr>
        <w:t>услуги, в том числе в электронной форме</w:t>
      </w:r>
    </w:p>
    <w:p w14:paraId="3423DE14" w14:textId="77777777" w:rsidR="000441C6" w:rsidRPr="000441C6" w:rsidRDefault="000441C6" w:rsidP="009F6C9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0B7A62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государственной услуги осуществляется специалистом, ответственным за регистрацию документов, в день поступления запроса в службу, в том числе и в электронном виде.</w:t>
      </w:r>
    </w:p>
    <w:p w14:paraId="2B8338F6" w14:textId="6529A5E0" w:rsidR="00886F49" w:rsidRDefault="007F7780" w:rsidP="00946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2E7">
        <w:rPr>
          <w:rFonts w:ascii="Times New Roman" w:hAnsi="Times New Roman" w:cs="Times New Roman"/>
          <w:b/>
          <w:sz w:val="28"/>
          <w:szCs w:val="28"/>
        </w:rPr>
        <w:t>2.1</w:t>
      </w:r>
      <w:r w:rsidR="000441C6">
        <w:rPr>
          <w:rFonts w:ascii="Times New Roman" w:hAnsi="Times New Roman" w:cs="Times New Roman"/>
          <w:b/>
          <w:sz w:val="28"/>
          <w:szCs w:val="28"/>
        </w:rPr>
        <w:t>3</w:t>
      </w:r>
      <w:r w:rsidRPr="00DA725E">
        <w:rPr>
          <w:rFonts w:ascii="Times New Roman" w:hAnsi="Times New Roman" w:cs="Times New Roman"/>
          <w:sz w:val="28"/>
          <w:szCs w:val="28"/>
        </w:rPr>
        <w:t xml:space="preserve">. </w:t>
      </w:r>
      <w:r w:rsidR="00CC42E7" w:rsidRPr="00C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</w:t>
      </w:r>
      <w:r w:rsidR="0094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авляется государственная услуга</w:t>
      </w:r>
    </w:p>
    <w:p w14:paraId="09CD6CDA" w14:textId="77777777" w:rsidR="00946F92" w:rsidRPr="00946F92" w:rsidRDefault="00946F92" w:rsidP="00946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2D125A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>Помещения, в которых служба предоставляет государственную услугу, должны соответствовать следующим требованиям:</w:t>
      </w:r>
    </w:p>
    <w:p w14:paraId="3025F07F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 xml:space="preserve">помещения службы должны оборудоваться противопожарной системой и средствами пожаротушения, системой оповещения о возникновении </w:t>
      </w:r>
      <w:r w:rsidRPr="00DA725E">
        <w:rPr>
          <w:rFonts w:ascii="Times New Roman" w:hAnsi="Times New Roman" w:cs="Times New Roman"/>
          <w:sz w:val="28"/>
          <w:szCs w:val="28"/>
        </w:rPr>
        <w:lastRenderedPageBreak/>
        <w:t>чрезвычайной ситуации и системой охраны;</w:t>
      </w:r>
    </w:p>
    <w:p w14:paraId="3A87FDE5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>в помещении службы должна размещаться схема путей эвакуации посетителей и сотрудников службы;</w:t>
      </w:r>
    </w:p>
    <w:p w14:paraId="0E241828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14:paraId="19BF6178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 xml:space="preserve">помещения службы должны оборудоваться информационными стендами, на которых размещаются справочная информация, информация о порядке предоставления государственной услуги, извлечения из нормативных правовых актов, регулирующих предоставление государственной услуги, </w:t>
      </w:r>
      <w:r w:rsidR="00613684" w:rsidRPr="00613684">
        <w:rPr>
          <w:rFonts w:ascii="Times New Roman" w:hAnsi="Times New Roman" w:cs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</w:t>
      </w:r>
      <w:r w:rsidR="00613684">
        <w:rPr>
          <w:rFonts w:ascii="Times New Roman" w:hAnsi="Times New Roman" w:cs="Times New Roman"/>
          <w:sz w:val="28"/>
          <w:szCs w:val="28"/>
        </w:rPr>
        <w:t>,</w:t>
      </w:r>
      <w:r w:rsidR="00613684" w:rsidRPr="00613684">
        <w:rPr>
          <w:rFonts w:ascii="Times New Roman" w:hAnsi="Times New Roman" w:cs="Times New Roman"/>
          <w:sz w:val="28"/>
          <w:szCs w:val="28"/>
        </w:rPr>
        <w:t xml:space="preserve"> </w:t>
      </w:r>
      <w:r w:rsidRPr="00DA725E">
        <w:rPr>
          <w:rFonts w:ascii="Times New Roman" w:hAnsi="Times New Roman" w:cs="Times New Roman"/>
          <w:sz w:val="28"/>
          <w:szCs w:val="28"/>
        </w:rPr>
        <w:t>информация о порядке рассмотрения обращений граждан;</w:t>
      </w:r>
    </w:p>
    <w:p w14:paraId="5E0AEF24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14:paraId="64851AE8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 xml:space="preserve">помещения службы должны отвечать требованиям </w:t>
      </w:r>
      <w:proofErr w:type="gramStart"/>
      <w:r w:rsidRPr="00DA725E">
        <w:rPr>
          <w:rFonts w:ascii="Times New Roman" w:hAnsi="Times New Roman" w:cs="Times New Roman"/>
          <w:sz w:val="28"/>
          <w:szCs w:val="28"/>
        </w:rPr>
        <w:t>к обеспечению доступности объектов для инвалидов в соответствии с законодательством Российской Федерации о социальной защите</w:t>
      </w:r>
      <w:proofErr w:type="gramEnd"/>
      <w:r w:rsidRPr="00DA725E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14:paraId="61662686" w14:textId="77777777" w:rsidR="00CC42E7" w:rsidRDefault="00CC42E7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2E7">
        <w:rPr>
          <w:rFonts w:ascii="Times New Roman" w:hAnsi="Times New Roman" w:cs="Times New Roman"/>
          <w:b/>
          <w:sz w:val="28"/>
          <w:szCs w:val="28"/>
        </w:rPr>
        <w:t>2.1</w:t>
      </w:r>
      <w:r w:rsidR="000441C6">
        <w:rPr>
          <w:rFonts w:ascii="Times New Roman" w:hAnsi="Times New Roman" w:cs="Times New Roman"/>
          <w:b/>
          <w:sz w:val="28"/>
          <w:szCs w:val="28"/>
        </w:rPr>
        <w:t>4</w:t>
      </w:r>
      <w:r w:rsidRPr="00CC42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предоставления государственной услуги</w:t>
      </w:r>
    </w:p>
    <w:p w14:paraId="26E0C044" w14:textId="77777777" w:rsidR="00CC42E7" w:rsidRPr="00CC42E7" w:rsidRDefault="00CC42E7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3CC586" w14:textId="77777777" w:rsidR="007F7780" w:rsidRPr="00DA725E" w:rsidRDefault="00CC42E7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441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7F7780" w:rsidRPr="00DA725E">
        <w:rPr>
          <w:rFonts w:ascii="Times New Roman" w:hAnsi="Times New Roman" w:cs="Times New Roman"/>
          <w:sz w:val="28"/>
          <w:szCs w:val="28"/>
        </w:rPr>
        <w:t>Показателями доступности и качества государственной услуги являются:</w:t>
      </w:r>
    </w:p>
    <w:p w14:paraId="117270D6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>количество взаимодействий с должностными лицами службы при предоставлении государственной услуги (не более двух);</w:t>
      </w:r>
    </w:p>
    <w:p w14:paraId="6E5F7C55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>установление и соблюдение требований к помещениям, в которых предоставляется государственная услуга;</w:t>
      </w:r>
    </w:p>
    <w:p w14:paraId="6031CABA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>соблюдение времени ожидания в очереди при подаче заявления и при получении результата предоставления государственной услуги;</w:t>
      </w:r>
    </w:p>
    <w:p w14:paraId="713B3987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lastRenderedPageBreak/>
        <w:t>соблюдение сроков предоставления государственной услуги;</w:t>
      </w:r>
    </w:p>
    <w:p w14:paraId="081AE8D5" w14:textId="77777777" w:rsidR="007F7780" w:rsidRPr="00DA725E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на действия (бездействие) должностных лиц по результатам предоставления государственной услуги и на некорректное, невнимательное отношение должностных лиц к заявителям;</w:t>
      </w:r>
    </w:p>
    <w:p w14:paraId="0B62DF5E" w14:textId="77777777" w:rsidR="007F7780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5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2D42BD27" w14:textId="77777777" w:rsidR="00946F92" w:rsidRPr="00946F92" w:rsidRDefault="00946F92" w:rsidP="00946F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46F92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2.14.2. </w:t>
      </w:r>
      <w:r w:rsidRPr="00946F92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Государственная услуга через многофункциональные центры предоставления государственных и муниципальных услуг не предоставляется.</w:t>
      </w:r>
    </w:p>
    <w:p w14:paraId="745F5BE7" w14:textId="77777777" w:rsidR="00946F92" w:rsidRPr="00946F92" w:rsidRDefault="00946F92" w:rsidP="00946F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46F92">
        <w:rPr>
          <w:rFonts w:ascii="Times New Roman" w:eastAsiaTheme="minorEastAsia" w:hAnsi="Times New Roman"/>
          <w:sz w:val="28"/>
          <w:szCs w:val="28"/>
          <w:lang w:eastAsia="ru-RU"/>
        </w:rPr>
        <w:t>2.14.3. Территориальных обособленных структурных подразделений служба не имеет.</w:t>
      </w:r>
    </w:p>
    <w:p w14:paraId="142881AE" w14:textId="77777777" w:rsidR="00CC42E7" w:rsidRDefault="007F7780" w:rsidP="009F6C96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42E7">
        <w:rPr>
          <w:rFonts w:ascii="Times New Roman" w:hAnsi="Times New Roman" w:cs="Times New Roman"/>
          <w:b/>
          <w:sz w:val="28"/>
          <w:szCs w:val="28"/>
        </w:rPr>
        <w:t>2.1</w:t>
      </w:r>
      <w:r w:rsidR="000441C6">
        <w:rPr>
          <w:rFonts w:ascii="Times New Roman" w:hAnsi="Times New Roman" w:cs="Times New Roman"/>
          <w:b/>
          <w:sz w:val="28"/>
          <w:szCs w:val="28"/>
        </w:rPr>
        <w:t>5</w:t>
      </w:r>
      <w:r w:rsidRPr="00CC42E7">
        <w:rPr>
          <w:rFonts w:ascii="Times New Roman" w:hAnsi="Times New Roman" w:cs="Times New Roman"/>
          <w:b/>
          <w:sz w:val="28"/>
          <w:szCs w:val="28"/>
        </w:rPr>
        <w:t>.</w:t>
      </w:r>
      <w:r w:rsidRPr="00DA725E">
        <w:rPr>
          <w:rFonts w:ascii="Times New Roman" w:hAnsi="Times New Roman" w:cs="Times New Roman"/>
          <w:sz w:val="28"/>
          <w:szCs w:val="28"/>
        </w:rPr>
        <w:t xml:space="preserve"> </w:t>
      </w:r>
      <w:r w:rsidR="00CC42E7">
        <w:rPr>
          <w:rFonts w:ascii="Times New Roman" w:hAnsi="Times New Roman"/>
          <w:b/>
          <w:sz w:val="28"/>
          <w:szCs w:val="28"/>
        </w:rPr>
        <w:t>Особенности предоставления государственной услуги в электронной форме</w:t>
      </w:r>
    </w:p>
    <w:p w14:paraId="7103A376" w14:textId="77777777" w:rsidR="000441C6" w:rsidRDefault="000441C6" w:rsidP="009F6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2C900" w14:textId="77777777" w:rsidR="00CC42E7" w:rsidRPr="00CC42E7" w:rsidRDefault="00CC42E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E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441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42E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Предоставление государственной услуги в электронной форме осуществляется посредством регионального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4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05C478" w14:textId="77777777" w:rsidR="00CC42E7" w:rsidRPr="00CC42E7" w:rsidRDefault="00CC42E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E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441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42E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подпись.</w:t>
      </w:r>
    </w:p>
    <w:p w14:paraId="034EDD4E" w14:textId="77777777" w:rsidR="00CC42E7" w:rsidRPr="00CC42E7" w:rsidRDefault="00CC42E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от имени заявителя подписывается усиленной квалифицированной электронной подписью:</w:t>
      </w:r>
    </w:p>
    <w:p w14:paraId="038CA52C" w14:textId="77777777" w:rsidR="00CC42E7" w:rsidRPr="00CC42E7" w:rsidRDefault="00CC42E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14:paraId="45A9466E" w14:textId="77777777" w:rsidR="00CC42E7" w:rsidRPr="00CC42E7" w:rsidRDefault="00CC42E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09FFB256" w14:textId="77777777" w:rsidR="00CC42E7" w:rsidRPr="00CC42E7" w:rsidRDefault="00CC42E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</w:t>
      </w:r>
      <w:r w:rsidRPr="00CC4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подписью в соответствии с требованиями </w:t>
      </w:r>
      <w:hyperlink r:id="rId9" w:history="1">
        <w:r w:rsidRPr="00CC42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C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31694344" w14:textId="77777777" w:rsidR="00CC42E7" w:rsidRPr="00CC42E7" w:rsidRDefault="00CC42E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14:paraId="2E46601F" w14:textId="77777777" w:rsidR="00CC42E7" w:rsidRPr="00CC42E7" w:rsidRDefault="00CC42E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14:paraId="5CE245A0" w14:textId="77777777" w:rsidR="00CC42E7" w:rsidRPr="00CC42E7" w:rsidRDefault="00CC42E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hyperlink r:id="rId10" w:history="1">
        <w:r w:rsidRPr="00CC42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Требований</w:t>
        </w:r>
      </w:hyperlink>
      <w:r w:rsidRPr="00C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27.12.2011 № 796 "Об утверждении Требований к средствам электронной подписи и Требований к средствам удостоверяющего центра",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</w:t>
      </w:r>
      <w:proofErr w:type="gramEnd"/>
      <w:r w:rsidRPr="00C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</w:t>
      </w:r>
      <w:proofErr w:type="gramStart"/>
      <w:r w:rsidRPr="00CC42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C42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КС3, КВ1, КВ2 и КА1.</w:t>
      </w:r>
    </w:p>
    <w:p w14:paraId="6F95E616" w14:textId="77777777" w:rsidR="007F7780" w:rsidRPr="007F7780" w:rsidRDefault="007F7780" w:rsidP="009F6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8C776" w14:textId="77777777" w:rsidR="007F7780" w:rsidRPr="007F7780" w:rsidRDefault="007F7780" w:rsidP="009F6C96">
      <w:pPr>
        <w:pStyle w:val="ConsPlusTitle"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27"/>
      <w:bookmarkEnd w:id="5"/>
      <w:r w:rsidRPr="007F778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E431F9">
        <w:rPr>
          <w:rFonts w:ascii="Times New Roman" w:hAnsi="Times New Roman" w:cs="Times New Roman"/>
          <w:sz w:val="28"/>
          <w:szCs w:val="28"/>
        </w:rPr>
        <w:t xml:space="preserve"> </w:t>
      </w:r>
      <w:r w:rsidRPr="007F7780">
        <w:rPr>
          <w:rFonts w:ascii="Times New Roman" w:hAnsi="Times New Roman" w:cs="Times New Roman"/>
          <w:sz w:val="28"/>
          <w:szCs w:val="28"/>
        </w:rPr>
        <w:t>административных процедур (</w:t>
      </w:r>
      <w:r w:rsidR="00E431F9">
        <w:rPr>
          <w:rFonts w:ascii="Times New Roman" w:hAnsi="Times New Roman" w:cs="Times New Roman"/>
          <w:sz w:val="28"/>
          <w:szCs w:val="28"/>
        </w:rPr>
        <w:t xml:space="preserve">действий), требования к порядку </w:t>
      </w:r>
      <w:r w:rsidRPr="007F7780">
        <w:rPr>
          <w:rFonts w:ascii="Times New Roman" w:hAnsi="Times New Roman" w:cs="Times New Roman"/>
          <w:sz w:val="28"/>
          <w:szCs w:val="28"/>
        </w:rPr>
        <w:t>их выполнения, в т</w:t>
      </w:r>
      <w:r w:rsidR="00E431F9">
        <w:rPr>
          <w:rFonts w:ascii="Times New Roman" w:hAnsi="Times New Roman" w:cs="Times New Roman"/>
          <w:sz w:val="28"/>
          <w:szCs w:val="28"/>
        </w:rPr>
        <w:t xml:space="preserve">ом числе особенности выполнения </w:t>
      </w:r>
      <w:r w:rsidRPr="007F7780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14:paraId="39F8E23E" w14:textId="77777777" w:rsidR="007F7780" w:rsidRPr="007F7780" w:rsidRDefault="007F7780" w:rsidP="009F6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C3F57" w14:textId="77777777" w:rsidR="00992599" w:rsidRDefault="00992599" w:rsidP="009F6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 Перечни административных процедур</w:t>
      </w:r>
    </w:p>
    <w:p w14:paraId="1CE6A5C7" w14:textId="77777777" w:rsidR="00992599" w:rsidRPr="00992599" w:rsidRDefault="00992599" w:rsidP="009F6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728D79" w14:textId="77777777" w:rsidR="007F7780" w:rsidRPr="007F7780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80">
        <w:rPr>
          <w:rFonts w:ascii="Times New Roman" w:hAnsi="Times New Roman" w:cs="Times New Roman"/>
          <w:sz w:val="28"/>
          <w:szCs w:val="28"/>
        </w:rPr>
        <w:t>3.1.</w:t>
      </w:r>
      <w:r w:rsidR="00992599">
        <w:rPr>
          <w:rFonts w:ascii="Times New Roman" w:hAnsi="Times New Roman" w:cs="Times New Roman"/>
          <w:sz w:val="28"/>
          <w:szCs w:val="28"/>
        </w:rPr>
        <w:t>1.</w:t>
      </w:r>
      <w:r w:rsidRPr="007F7780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следующие административные процедуры:</w:t>
      </w:r>
    </w:p>
    <w:p w14:paraId="60AA2E0D" w14:textId="2A0FA7BF" w:rsidR="007F7780" w:rsidRPr="007F7780" w:rsidRDefault="00CE57EC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7780" w:rsidRPr="007F7780">
        <w:rPr>
          <w:rFonts w:ascii="Times New Roman" w:hAnsi="Times New Roman" w:cs="Times New Roman"/>
          <w:sz w:val="28"/>
          <w:szCs w:val="28"/>
        </w:rPr>
        <w:t>Прием, регистрация заявления и обосновывающих материалов для установления оптовых надбавок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7780" w:rsidRPr="007F7780">
        <w:rPr>
          <w:rFonts w:ascii="Times New Roman" w:hAnsi="Times New Roman" w:cs="Times New Roman"/>
          <w:sz w:val="28"/>
          <w:szCs w:val="28"/>
        </w:rPr>
        <w:t>;</w:t>
      </w:r>
    </w:p>
    <w:p w14:paraId="7BB5936B" w14:textId="0955ABDA" w:rsidR="007F7780" w:rsidRPr="007F7780" w:rsidRDefault="00CE57EC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7780" w:rsidRPr="007F7780">
        <w:rPr>
          <w:rFonts w:ascii="Times New Roman" w:hAnsi="Times New Roman" w:cs="Times New Roman"/>
          <w:sz w:val="28"/>
          <w:szCs w:val="28"/>
        </w:rPr>
        <w:t>Проверка документов на соответствие требованиям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7780" w:rsidRPr="007F7780">
        <w:rPr>
          <w:rFonts w:ascii="Times New Roman" w:hAnsi="Times New Roman" w:cs="Times New Roman"/>
          <w:sz w:val="28"/>
          <w:szCs w:val="28"/>
        </w:rPr>
        <w:t>;</w:t>
      </w:r>
    </w:p>
    <w:p w14:paraId="7FE562E2" w14:textId="35A325BA" w:rsidR="007F7780" w:rsidRPr="007F7780" w:rsidRDefault="00CE57EC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7780" w:rsidRPr="007F7780">
        <w:rPr>
          <w:rFonts w:ascii="Times New Roman" w:hAnsi="Times New Roman" w:cs="Times New Roman"/>
          <w:sz w:val="28"/>
          <w:szCs w:val="28"/>
        </w:rPr>
        <w:t>Проведение экспертизы заявлений и обосновывающих материалов об установлении оптовых надбавок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7780" w:rsidRPr="007F7780">
        <w:rPr>
          <w:rFonts w:ascii="Times New Roman" w:hAnsi="Times New Roman" w:cs="Times New Roman"/>
          <w:sz w:val="28"/>
          <w:szCs w:val="28"/>
        </w:rPr>
        <w:t>;</w:t>
      </w:r>
    </w:p>
    <w:p w14:paraId="1E0F716A" w14:textId="4EEB1428" w:rsidR="007F7780" w:rsidRPr="007F7780" w:rsidRDefault="00CE57EC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7780" w:rsidRPr="007F7780">
        <w:rPr>
          <w:rFonts w:ascii="Times New Roman" w:hAnsi="Times New Roman" w:cs="Times New Roman"/>
          <w:sz w:val="28"/>
          <w:szCs w:val="28"/>
        </w:rPr>
        <w:t>Принятие решения об установлении оптовых надбавок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7780" w:rsidRPr="007F7780">
        <w:rPr>
          <w:rFonts w:ascii="Times New Roman" w:hAnsi="Times New Roman" w:cs="Times New Roman"/>
          <w:sz w:val="28"/>
          <w:szCs w:val="28"/>
        </w:rPr>
        <w:t>;</w:t>
      </w:r>
    </w:p>
    <w:p w14:paraId="517EA5FB" w14:textId="77777777" w:rsidR="007F7780" w:rsidRPr="007F7780" w:rsidRDefault="00CE57EC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7780" w:rsidRPr="007F7780">
        <w:rPr>
          <w:rFonts w:ascii="Times New Roman" w:hAnsi="Times New Roman" w:cs="Times New Roman"/>
          <w:sz w:val="28"/>
          <w:szCs w:val="28"/>
        </w:rPr>
        <w:t>Направление решения заявителю и для публикации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7780" w:rsidRPr="007F7780">
        <w:rPr>
          <w:rFonts w:ascii="Times New Roman" w:hAnsi="Times New Roman" w:cs="Times New Roman"/>
          <w:sz w:val="28"/>
          <w:szCs w:val="28"/>
        </w:rPr>
        <w:t>.</w:t>
      </w:r>
    </w:p>
    <w:p w14:paraId="02B26A0D" w14:textId="77777777" w:rsidR="007F7780" w:rsidRPr="007F7780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80">
        <w:rPr>
          <w:rFonts w:ascii="Times New Roman" w:hAnsi="Times New Roman" w:cs="Times New Roman"/>
          <w:sz w:val="28"/>
          <w:szCs w:val="28"/>
        </w:rPr>
        <w:t>3.</w:t>
      </w:r>
      <w:r w:rsidR="00992599">
        <w:rPr>
          <w:rFonts w:ascii="Times New Roman" w:hAnsi="Times New Roman" w:cs="Times New Roman"/>
          <w:sz w:val="28"/>
          <w:szCs w:val="28"/>
        </w:rPr>
        <w:t>1</w:t>
      </w:r>
      <w:r w:rsidRPr="007F7780">
        <w:rPr>
          <w:rFonts w:ascii="Times New Roman" w:hAnsi="Times New Roman" w:cs="Times New Roman"/>
          <w:sz w:val="28"/>
          <w:szCs w:val="28"/>
        </w:rPr>
        <w:t>.</w:t>
      </w:r>
      <w:r w:rsidR="00992599">
        <w:rPr>
          <w:rFonts w:ascii="Times New Roman" w:hAnsi="Times New Roman" w:cs="Times New Roman"/>
          <w:sz w:val="28"/>
          <w:szCs w:val="28"/>
        </w:rPr>
        <w:t>2.</w:t>
      </w:r>
      <w:r w:rsidRPr="007F7780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 электронной форме включает в себя следующие административные процедуры:</w:t>
      </w:r>
    </w:p>
    <w:p w14:paraId="119B1C5D" w14:textId="2B71163A" w:rsidR="007F7780" w:rsidRPr="007F7780" w:rsidRDefault="00CE57EC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7780" w:rsidRPr="007F7780">
        <w:rPr>
          <w:rFonts w:ascii="Times New Roman" w:hAnsi="Times New Roman" w:cs="Times New Roman"/>
          <w:sz w:val="28"/>
          <w:szCs w:val="28"/>
        </w:rPr>
        <w:t>Прием, регистрация заявления и обосновывающих материалов в электронной форме для установления оптовых надбавок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7780" w:rsidRPr="007F7780">
        <w:rPr>
          <w:rFonts w:ascii="Times New Roman" w:hAnsi="Times New Roman" w:cs="Times New Roman"/>
          <w:sz w:val="28"/>
          <w:szCs w:val="28"/>
        </w:rPr>
        <w:t>;</w:t>
      </w:r>
    </w:p>
    <w:p w14:paraId="069BD2A4" w14:textId="36AE7222" w:rsidR="007F7780" w:rsidRPr="007F7780" w:rsidRDefault="00CE57EC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7780" w:rsidRPr="007F7780">
        <w:rPr>
          <w:rFonts w:ascii="Times New Roman" w:hAnsi="Times New Roman" w:cs="Times New Roman"/>
          <w:sz w:val="28"/>
          <w:szCs w:val="28"/>
        </w:rPr>
        <w:t>Проверка документов на соответствие требованиям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7780" w:rsidRPr="007F7780">
        <w:rPr>
          <w:rFonts w:ascii="Times New Roman" w:hAnsi="Times New Roman" w:cs="Times New Roman"/>
          <w:sz w:val="28"/>
          <w:szCs w:val="28"/>
        </w:rPr>
        <w:t>;</w:t>
      </w:r>
    </w:p>
    <w:p w14:paraId="22EC8032" w14:textId="2C6E84CA" w:rsidR="007F7780" w:rsidRPr="007F7780" w:rsidRDefault="00CE57EC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7780" w:rsidRPr="007F7780">
        <w:rPr>
          <w:rFonts w:ascii="Times New Roman" w:hAnsi="Times New Roman" w:cs="Times New Roman"/>
          <w:sz w:val="28"/>
          <w:szCs w:val="28"/>
        </w:rPr>
        <w:t>Проведение экспертизы заявлений и обосновывающих материалов об установлении оптовых надбавок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7780" w:rsidRPr="007F7780">
        <w:rPr>
          <w:rFonts w:ascii="Times New Roman" w:hAnsi="Times New Roman" w:cs="Times New Roman"/>
          <w:sz w:val="28"/>
          <w:szCs w:val="28"/>
        </w:rPr>
        <w:t>;</w:t>
      </w:r>
    </w:p>
    <w:p w14:paraId="65FED4DB" w14:textId="26E90B6E" w:rsidR="007F7780" w:rsidRPr="007F7780" w:rsidRDefault="00CE57EC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7780" w:rsidRPr="007F7780">
        <w:rPr>
          <w:rFonts w:ascii="Times New Roman" w:hAnsi="Times New Roman" w:cs="Times New Roman"/>
          <w:sz w:val="28"/>
          <w:szCs w:val="28"/>
        </w:rPr>
        <w:t>Принятие решения об установлении оптовых надбавок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7780" w:rsidRPr="007F7780">
        <w:rPr>
          <w:rFonts w:ascii="Times New Roman" w:hAnsi="Times New Roman" w:cs="Times New Roman"/>
          <w:sz w:val="28"/>
          <w:szCs w:val="28"/>
        </w:rPr>
        <w:t>;</w:t>
      </w:r>
    </w:p>
    <w:p w14:paraId="7736132D" w14:textId="556850D4" w:rsidR="000F6251" w:rsidRPr="004F51EA" w:rsidRDefault="00CE57EC" w:rsidP="004F51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7780" w:rsidRPr="007F7780">
        <w:rPr>
          <w:rFonts w:ascii="Times New Roman" w:hAnsi="Times New Roman" w:cs="Times New Roman"/>
          <w:sz w:val="28"/>
          <w:szCs w:val="28"/>
        </w:rPr>
        <w:t>Направление решения заявителю в электронной форме и для публикации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7780" w:rsidRPr="007F7780">
        <w:rPr>
          <w:rFonts w:ascii="Times New Roman" w:hAnsi="Times New Roman" w:cs="Times New Roman"/>
          <w:sz w:val="28"/>
          <w:szCs w:val="28"/>
        </w:rPr>
        <w:t>.</w:t>
      </w:r>
    </w:p>
    <w:p w14:paraId="708A98E2" w14:textId="2D736E81" w:rsidR="00992599" w:rsidRDefault="00992599" w:rsidP="009F6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Описание административной процедуры «Прием и регистрация заявлени</w:t>
      </w:r>
      <w:r w:rsidR="004F5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и документов для установления </w:t>
      </w:r>
      <w:r w:rsidR="004F51EA" w:rsidRPr="004F5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оптовых надбавок</w:t>
      </w:r>
      <w:r w:rsidRPr="00992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01819E7" w14:textId="77777777" w:rsidR="000F6251" w:rsidRPr="00992599" w:rsidRDefault="000F6251" w:rsidP="009F6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A679E1" w14:textId="77777777" w:rsidR="000F6251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 w:rsidRPr="007F7780">
        <w:rPr>
          <w:rFonts w:ascii="Times New Roman" w:hAnsi="Times New Roman" w:cs="Times New Roman"/>
          <w:sz w:val="28"/>
          <w:szCs w:val="28"/>
        </w:rPr>
        <w:t>3.</w:t>
      </w:r>
      <w:r w:rsidR="000F6251">
        <w:rPr>
          <w:rFonts w:ascii="Times New Roman" w:hAnsi="Times New Roman" w:cs="Times New Roman"/>
          <w:sz w:val="28"/>
          <w:szCs w:val="28"/>
        </w:rPr>
        <w:t>2</w:t>
      </w:r>
      <w:r w:rsidRPr="007F7780">
        <w:rPr>
          <w:rFonts w:ascii="Times New Roman" w:hAnsi="Times New Roman" w:cs="Times New Roman"/>
          <w:sz w:val="28"/>
          <w:szCs w:val="28"/>
        </w:rPr>
        <w:t xml:space="preserve">.1. </w:t>
      </w:r>
      <w:r w:rsidR="000F6251" w:rsidRPr="000F6251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личное обращение заявителя, его законного представителя с заявлением и приложенными к нему документами, соответствующими требованиям пункта 2.6 настоящего Административного </w:t>
      </w:r>
      <w:r w:rsidR="000F6251" w:rsidRPr="000F6251">
        <w:rPr>
          <w:rFonts w:ascii="Times New Roman" w:hAnsi="Times New Roman" w:cs="Times New Roman"/>
          <w:sz w:val="28"/>
          <w:szCs w:val="28"/>
        </w:rPr>
        <w:lastRenderedPageBreak/>
        <w:t>регламента, необходимыми для предоставления государственной услуги, поступление указанных документов посредством почтовой или курьерской связи либо в электронной форме.</w:t>
      </w:r>
    </w:p>
    <w:p w14:paraId="189E60BE" w14:textId="77777777" w:rsidR="000F6251" w:rsidRPr="000F6251" w:rsidRDefault="000F6251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51">
        <w:rPr>
          <w:rFonts w:ascii="Times New Roman" w:hAnsi="Times New Roman" w:cs="Times New Roman"/>
          <w:sz w:val="28"/>
          <w:szCs w:val="28"/>
        </w:rPr>
        <w:t>3.2.2. Специалист, ответственный за прием документов, устанавливает предмет обращения и регистрирует его в день получения (с присвоением регистрационного индекса, указанием даты и времени получения). Максимальный срок выполнения действия составляет 10 минут на заявителя при его личном обращении.</w:t>
      </w:r>
    </w:p>
    <w:p w14:paraId="0EF20EC0" w14:textId="77777777" w:rsidR="000F6251" w:rsidRPr="000F6251" w:rsidRDefault="000F6251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51">
        <w:rPr>
          <w:rFonts w:ascii="Times New Roman" w:hAnsi="Times New Roman" w:cs="Times New Roman"/>
          <w:sz w:val="28"/>
          <w:szCs w:val="28"/>
        </w:rPr>
        <w:t>3.2.3. В случае представления заявителем документов, соответствующих требованиям пункта 2.6 настоящего Административного регламента, непосредственно в службу подтверждением обращения заявителя за государственной услугой является проставление штампа службы на заявлении, с присвоением регистрационного индекса.</w:t>
      </w:r>
    </w:p>
    <w:p w14:paraId="772C984A" w14:textId="77777777" w:rsidR="000F6251" w:rsidRPr="000F6251" w:rsidRDefault="000F6251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51">
        <w:rPr>
          <w:rFonts w:ascii="Times New Roman" w:hAnsi="Times New Roman" w:cs="Times New Roman"/>
          <w:sz w:val="28"/>
          <w:szCs w:val="28"/>
        </w:rPr>
        <w:t>3.2.4. После регистрации заявления и приложенных к нему документов специалист службы, ответственный за прием таких документов, направляет их руководителю службы для принятия решения по дальнейшему рассмотрению указанных документов.</w:t>
      </w:r>
    </w:p>
    <w:p w14:paraId="04DB4619" w14:textId="77777777" w:rsidR="000F6251" w:rsidRDefault="000F6251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51">
        <w:rPr>
          <w:rFonts w:ascii="Times New Roman" w:hAnsi="Times New Roman" w:cs="Times New Roman"/>
          <w:sz w:val="28"/>
          <w:szCs w:val="28"/>
        </w:rPr>
        <w:t>3.2.5. Руководитель службы определяет отдел, ответственный за рассмотрение заявления и направляет указанный пакет документов начальнику этого отдела.</w:t>
      </w:r>
    </w:p>
    <w:p w14:paraId="6B1CE041" w14:textId="77777777" w:rsidR="007F3ADD" w:rsidRDefault="007F3ADD" w:rsidP="009F6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Описание административной процедуры «Проверка документов на соответствие требованиям действующего законодательства»</w:t>
      </w:r>
    </w:p>
    <w:p w14:paraId="4DD42023" w14:textId="77777777" w:rsidR="007F3ADD" w:rsidRPr="007F3ADD" w:rsidRDefault="007F3ADD" w:rsidP="009F6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E1C8BD" w14:textId="77777777" w:rsidR="007F3ADD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780">
        <w:rPr>
          <w:rFonts w:ascii="Times New Roman" w:hAnsi="Times New Roman" w:cs="Times New Roman"/>
          <w:sz w:val="28"/>
          <w:szCs w:val="28"/>
        </w:rPr>
        <w:t>3.</w:t>
      </w:r>
      <w:r w:rsidR="007F3ADD">
        <w:rPr>
          <w:rFonts w:ascii="Times New Roman" w:hAnsi="Times New Roman" w:cs="Times New Roman"/>
          <w:sz w:val="28"/>
          <w:szCs w:val="28"/>
        </w:rPr>
        <w:t>3</w:t>
      </w:r>
      <w:r w:rsidRPr="007F7780">
        <w:rPr>
          <w:rFonts w:ascii="Times New Roman" w:hAnsi="Times New Roman" w:cs="Times New Roman"/>
          <w:sz w:val="28"/>
          <w:szCs w:val="28"/>
        </w:rPr>
        <w:t xml:space="preserve">.1. </w:t>
      </w:r>
      <w:r w:rsidR="007F3ADD">
        <w:rPr>
          <w:rFonts w:ascii="Times New Roman" w:hAnsi="Times New Roman"/>
          <w:sz w:val="28"/>
          <w:szCs w:val="28"/>
        </w:rPr>
        <w:t>Основанием для начала проверки документов на соответствие требованиям действующего законодательства является получение специалистом, ответственным за проверку документов, заявления и документов для установления тарифа с соответствующей резолюцией начальника отдела.</w:t>
      </w:r>
    </w:p>
    <w:p w14:paraId="39DED553" w14:textId="77777777" w:rsidR="007F3ADD" w:rsidRPr="007F3ADD" w:rsidRDefault="007F3ADD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Специалист, ответственный за проверку документов, проверяет </w:t>
      </w:r>
      <w:r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наличие всех необходимых документов и их соответствие установленным требованиям (по комплектности, форме, содержанию, срокам, оформлению) в течение 10 рабочих дней </w:t>
      </w:r>
      <w:proofErr w:type="gramStart"/>
      <w:r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документов.</w:t>
      </w:r>
    </w:p>
    <w:p w14:paraId="34AAA2C0" w14:textId="77777777" w:rsidR="007F3ADD" w:rsidRPr="007F3ADD" w:rsidRDefault="007F3ADD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Служба вправе запросить дополнительные материалы, указав форму их представления и требования к ним, а заявитель обязан их представить в течение 10 рабочих дней со дня поступления запроса.</w:t>
      </w:r>
    </w:p>
    <w:p w14:paraId="1132722D" w14:textId="358F0704" w:rsidR="007F3ADD" w:rsidRPr="007F3ADD" w:rsidRDefault="007F3ADD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</w:t>
      </w:r>
      <w:proofErr w:type="gramStart"/>
      <w:r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руководитель службы принимает решение об открытии дела об установлении </w:t>
      </w:r>
      <w:r w:rsidR="004F51EA" w:rsidRPr="004F5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оптовых надбавок</w:t>
      </w:r>
      <w:r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назначении уполномоченного по делу (эксперта) из числа сотрудников службы, проведении экспертизы предложений об установлении</w:t>
      </w:r>
      <w:r w:rsidR="004F51EA" w:rsidRPr="004F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оптовых надбавок</w:t>
      </w:r>
      <w:r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издания приказа об открытии дела об установлении </w:t>
      </w:r>
      <w:r w:rsidR="004F51EA" w:rsidRPr="004F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оптовых надбавок </w:t>
      </w:r>
      <w:r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уполномоченного по делу (эксперта), проведении экспертизы предложений об установлении тарифа (</w:t>
      </w:r>
      <w:proofErr w:type="spellStart"/>
      <w:r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</w:t>
      </w:r>
      <w:proofErr w:type="spellEnd"/>
      <w:r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приказ об открытии дела), либо принимает решение</w:t>
      </w:r>
      <w:proofErr w:type="gramEnd"/>
      <w:r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открытии дела об установлении </w:t>
      </w:r>
      <w:r w:rsidR="004F51EA" w:rsidRPr="004F5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оптовых надбавок</w:t>
      </w:r>
      <w:r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52D454" w14:textId="40704946" w:rsidR="007F3ADD" w:rsidRPr="007F3ADD" w:rsidRDefault="007F3ADD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Уполномоченный по делу готовит извещение об открытии дела об установлении </w:t>
      </w:r>
      <w:r w:rsidR="004F51EA" w:rsidRPr="004F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оптовых надбавок </w:t>
      </w:r>
      <w:r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должности, фамилии, имени и отчества лица, назначенного уполномоченным по делу.</w:t>
      </w:r>
    </w:p>
    <w:p w14:paraId="1FA88C42" w14:textId="59BF4738" w:rsidR="007F3ADD" w:rsidRDefault="00226D9C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bookmarkStart w:id="7" w:name="_GoBack"/>
      <w:bookmarkEnd w:id="7"/>
      <w:r w:rsidR="007F3ADD"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извещение об открытии дела об установлении </w:t>
      </w:r>
      <w:r w:rsidR="004F51EA" w:rsidRPr="004F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оптовых надбавок </w:t>
      </w:r>
      <w:r w:rsidR="007F3ADD"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об отказе в открытии дела об установлении </w:t>
      </w:r>
      <w:r w:rsidR="004F51EA" w:rsidRPr="004F5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оптовых надбавок</w:t>
      </w:r>
      <w:r w:rsidR="007F3ADD" w:rsidRPr="007F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не позднее 10 рабочих дней со дня регистрации заявления и комплекта документов.</w:t>
      </w:r>
    </w:p>
    <w:p w14:paraId="20198F7A" w14:textId="768831B6" w:rsidR="009A7FE5" w:rsidRDefault="009A7FE5" w:rsidP="009F6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3.4. Описание административной процедуры «Проведение экспертизы предложений об установлении </w:t>
      </w:r>
      <w:r w:rsidR="00AB6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оптовых надбавок»</w:t>
      </w:r>
    </w:p>
    <w:p w14:paraId="0FA20A73" w14:textId="77777777" w:rsidR="00AB641E" w:rsidRPr="00AB641E" w:rsidRDefault="00AB641E" w:rsidP="009F6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778A0F" w14:textId="78D1E3C7" w:rsidR="009A7FE5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80">
        <w:rPr>
          <w:rFonts w:ascii="Times New Roman" w:hAnsi="Times New Roman" w:cs="Times New Roman"/>
          <w:sz w:val="28"/>
          <w:szCs w:val="28"/>
        </w:rPr>
        <w:t>3.</w:t>
      </w:r>
      <w:r w:rsidR="009A7FE5">
        <w:rPr>
          <w:rFonts w:ascii="Times New Roman" w:hAnsi="Times New Roman" w:cs="Times New Roman"/>
          <w:sz w:val="28"/>
          <w:szCs w:val="28"/>
        </w:rPr>
        <w:t>4</w:t>
      </w:r>
      <w:r w:rsidRPr="007F7780">
        <w:rPr>
          <w:rFonts w:ascii="Times New Roman" w:hAnsi="Times New Roman" w:cs="Times New Roman"/>
          <w:sz w:val="28"/>
          <w:szCs w:val="28"/>
        </w:rPr>
        <w:t xml:space="preserve">.1. </w:t>
      </w:r>
      <w:r w:rsidR="009A7FE5" w:rsidRPr="009A7FE5">
        <w:rPr>
          <w:rFonts w:ascii="Times New Roman" w:hAnsi="Times New Roman" w:cs="Times New Roman"/>
          <w:sz w:val="28"/>
          <w:szCs w:val="28"/>
        </w:rPr>
        <w:t xml:space="preserve">Уполномоченный по делу сотрудник службы, назначенный в качестве эксперта по делу об установлении предельных размеров оптовых надбавок, проводит экспертизу предложений об установлении предельных размеров оптовых надбавок, по результатам проведенной экспертизы составляет экспертное заключение, которое приобщается к делу об </w:t>
      </w:r>
      <w:r w:rsidR="009A7FE5" w:rsidRPr="009A7FE5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установлении </w:t>
      </w:r>
      <w:r w:rsidR="00646334" w:rsidRPr="00646334">
        <w:rPr>
          <w:rFonts w:ascii="Times New Roman" w:hAnsi="Times New Roman" w:cs="Times New Roman"/>
          <w:sz w:val="28"/>
          <w:szCs w:val="28"/>
        </w:rPr>
        <w:t>оптовых надбавок</w:t>
      </w:r>
      <w:r w:rsidR="009A7FE5" w:rsidRPr="009A7F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F848B3" w14:textId="328CFD43" w:rsidR="007F7780" w:rsidRPr="007F7780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80">
        <w:rPr>
          <w:rFonts w:ascii="Times New Roman" w:hAnsi="Times New Roman" w:cs="Times New Roman"/>
          <w:sz w:val="28"/>
          <w:szCs w:val="28"/>
        </w:rPr>
        <w:t>3.</w:t>
      </w:r>
      <w:r w:rsidR="00AB641E">
        <w:rPr>
          <w:rFonts w:ascii="Times New Roman" w:hAnsi="Times New Roman" w:cs="Times New Roman"/>
          <w:sz w:val="28"/>
          <w:szCs w:val="28"/>
        </w:rPr>
        <w:t>4</w:t>
      </w:r>
      <w:r w:rsidRPr="007F7780">
        <w:rPr>
          <w:rFonts w:ascii="Times New Roman" w:hAnsi="Times New Roman" w:cs="Times New Roman"/>
          <w:sz w:val="28"/>
          <w:szCs w:val="28"/>
        </w:rPr>
        <w:t xml:space="preserve">.2. </w:t>
      </w:r>
      <w:r w:rsidR="00AB641E" w:rsidRPr="00AB641E">
        <w:rPr>
          <w:rFonts w:ascii="Times New Roman" w:hAnsi="Times New Roman" w:cs="Times New Roman"/>
          <w:sz w:val="28"/>
          <w:szCs w:val="28"/>
        </w:rPr>
        <w:t xml:space="preserve">Служба вправе привлекать независимых экспертов для проведения экспертизы предложений об установлении </w:t>
      </w:r>
      <w:r w:rsidR="00646334" w:rsidRPr="00646334">
        <w:rPr>
          <w:rFonts w:ascii="Times New Roman" w:hAnsi="Times New Roman" w:cs="Times New Roman"/>
          <w:sz w:val="28"/>
          <w:szCs w:val="28"/>
        </w:rPr>
        <w:t>оптовых надбавок</w:t>
      </w:r>
      <w:r w:rsidR="00AB641E" w:rsidRPr="00AB641E">
        <w:rPr>
          <w:rFonts w:ascii="Times New Roman" w:hAnsi="Times New Roman" w:cs="Times New Roman"/>
          <w:sz w:val="28"/>
          <w:szCs w:val="28"/>
        </w:rPr>
        <w:t>, а также приобщать к делу об установлении предельных размеров оптовых надбавок в качестве дополнительных материалов экспертные заключения, представленные организациями, осуществляющими регулируемую деятельность, потребителями и (или) иными заинтересованными организациями.</w:t>
      </w:r>
    </w:p>
    <w:p w14:paraId="4A09E068" w14:textId="77777777" w:rsidR="00AB641E" w:rsidRDefault="00AB641E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41E">
        <w:rPr>
          <w:rFonts w:ascii="Times New Roman" w:hAnsi="Times New Roman" w:cs="Times New Roman"/>
          <w:sz w:val="28"/>
          <w:szCs w:val="28"/>
        </w:rPr>
        <w:t>3.4.3.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дела.</w:t>
      </w:r>
    </w:p>
    <w:p w14:paraId="77F2C667" w14:textId="6C182D21" w:rsidR="007E5DC6" w:rsidRDefault="007E5DC6" w:rsidP="009F6C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D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7F7780" w:rsidRPr="007E5DC6">
        <w:rPr>
          <w:rFonts w:ascii="Times New Roman" w:hAnsi="Times New Roman" w:cs="Times New Roman"/>
          <w:b/>
          <w:sz w:val="28"/>
          <w:szCs w:val="28"/>
        </w:rPr>
        <w:t xml:space="preserve">. Описание административной процедуры </w:t>
      </w:r>
      <w:r w:rsidR="00533275" w:rsidRPr="007E5DC6">
        <w:rPr>
          <w:rFonts w:ascii="Times New Roman" w:hAnsi="Times New Roman" w:cs="Times New Roman"/>
          <w:b/>
          <w:sz w:val="28"/>
          <w:szCs w:val="28"/>
        </w:rPr>
        <w:t>«</w:t>
      </w:r>
      <w:r w:rsidR="007F7780" w:rsidRPr="007E5DC6">
        <w:rPr>
          <w:rFonts w:ascii="Times New Roman" w:hAnsi="Times New Roman" w:cs="Times New Roman"/>
          <w:b/>
          <w:sz w:val="28"/>
          <w:szCs w:val="28"/>
        </w:rPr>
        <w:t>Принятие решения об установлении оптовых надбавок</w:t>
      </w:r>
      <w:r w:rsidR="00533275" w:rsidRPr="007E5DC6">
        <w:rPr>
          <w:rFonts w:ascii="Times New Roman" w:hAnsi="Times New Roman" w:cs="Times New Roman"/>
          <w:b/>
          <w:sz w:val="28"/>
          <w:szCs w:val="28"/>
        </w:rPr>
        <w:t>»</w:t>
      </w:r>
    </w:p>
    <w:p w14:paraId="65DCAF81" w14:textId="77777777" w:rsidR="00646334" w:rsidRPr="007E5DC6" w:rsidRDefault="00646334" w:rsidP="009F6C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B24857" w14:textId="3A12CF4A" w:rsidR="007F7780" w:rsidRPr="007F7780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80">
        <w:rPr>
          <w:rFonts w:ascii="Times New Roman" w:hAnsi="Times New Roman" w:cs="Times New Roman"/>
          <w:sz w:val="28"/>
          <w:szCs w:val="28"/>
        </w:rPr>
        <w:t>3.</w:t>
      </w:r>
      <w:r w:rsidR="007E5DC6">
        <w:rPr>
          <w:rFonts w:ascii="Times New Roman" w:hAnsi="Times New Roman" w:cs="Times New Roman"/>
          <w:sz w:val="28"/>
          <w:szCs w:val="28"/>
        </w:rPr>
        <w:t>5</w:t>
      </w:r>
      <w:r w:rsidRPr="007F7780">
        <w:rPr>
          <w:rFonts w:ascii="Times New Roman" w:hAnsi="Times New Roman" w:cs="Times New Roman"/>
          <w:sz w:val="28"/>
          <w:szCs w:val="28"/>
        </w:rPr>
        <w:t xml:space="preserve">.1. </w:t>
      </w:r>
      <w:r w:rsidR="007E5DC6" w:rsidRPr="007E5DC6">
        <w:rPr>
          <w:rFonts w:ascii="Times New Roman" w:hAnsi="Times New Roman" w:cs="Times New Roman"/>
          <w:sz w:val="28"/>
          <w:szCs w:val="28"/>
        </w:rPr>
        <w:t>Основанием для принятия решения об установлении оптовых надбавок является подготовка экспертного заключения.</w:t>
      </w:r>
    </w:p>
    <w:p w14:paraId="4D8E133D" w14:textId="77777777" w:rsidR="007E5DC6" w:rsidRDefault="007F7780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80">
        <w:rPr>
          <w:rFonts w:ascii="Times New Roman" w:hAnsi="Times New Roman" w:cs="Times New Roman"/>
          <w:sz w:val="28"/>
          <w:szCs w:val="28"/>
        </w:rPr>
        <w:t>3.</w:t>
      </w:r>
      <w:r w:rsidR="007E5DC6">
        <w:rPr>
          <w:rFonts w:ascii="Times New Roman" w:hAnsi="Times New Roman" w:cs="Times New Roman"/>
          <w:sz w:val="28"/>
          <w:szCs w:val="28"/>
        </w:rPr>
        <w:t>5</w:t>
      </w:r>
      <w:r w:rsidRPr="007F7780">
        <w:rPr>
          <w:rFonts w:ascii="Times New Roman" w:hAnsi="Times New Roman" w:cs="Times New Roman"/>
          <w:sz w:val="28"/>
          <w:szCs w:val="28"/>
        </w:rPr>
        <w:t xml:space="preserve">.2. </w:t>
      </w:r>
      <w:r w:rsidR="007E5DC6" w:rsidRPr="007E5DC6">
        <w:rPr>
          <w:rFonts w:ascii="Times New Roman" w:hAnsi="Times New Roman" w:cs="Times New Roman"/>
          <w:sz w:val="28"/>
          <w:szCs w:val="28"/>
        </w:rPr>
        <w:t xml:space="preserve">Решение об установлении предельных размеров оптовых надбавок принимается на заседании правления службы. </w:t>
      </w:r>
    </w:p>
    <w:p w14:paraId="5E84D8A2" w14:textId="5E45E298" w:rsidR="007E5DC6" w:rsidRPr="007E5DC6" w:rsidRDefault="007E5DC6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0"/>
      <w:bookmarkEnd w:id="8"/>
      <w:r w:rsidRPr="007E5DC6">
        <w:rPr>
          <w:rFonts w:ascii="Times New Roman" w:hAnsi="Times New Roman" w:cs="Times New Roman"/>
          <w:sz w:val="28"/>
          <w:szCs w:val="28"/>
        </w:rPr>
        <w:t>3.5.3. Повестка заседания правления службы публикуется на официальном сайте службы в информационно-телекоммуникационной сети «Интернет»  не позднее 10 календарных дней до даты заседания правления, на котором принимается решение об установлении оптовых надбавок.</w:t>
      </w:r>
    </w:p>
    <w:p w14:paraId="2977B803" w14:textId="77777777" w:rsidR="007E5DC6" w:rsidRPr="007E5DC6" w:rsidRDefault="007E5DC6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C6">
        <w:rPr>
          <w:rFonts w:ascii="Times New Roman" w:hAnsi="Times New Roman" w:cs="Times New Roman"/>
          <w:sz w:val="28"/>
          <w:szCs w:val="28"/>
        </w:rPr>
        <w:t xml:space="preserve">3.5.4. Решение правления службы принимается большинством голосов присутствующих на заседании членов правления. При равенстве голосов голос председательствующего является решающим. Заседание правления службы считается правомочным, если в нем участвует более половины членов правления. </w:t>
      </w:r>
    </w:p>
    <w:p w14:paraId="70DB19E9" w14:textId="77777777" w:rsidR="007E5DC6" w:rsidRPr="007E5DC6" w:rsidRDefault="007E5DC6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C6">
        <w:rPr>
          <w:rFonts w:ascii="Times New Roman" w:hAnsi="Times New Roman" w:cs="Times New Roman"/>
          <w:sz w:val="28"/>
          <w:szCs w:val="28"/>
        </w:rPr>
        <w:t>3.5.5. В случае если у членов правления службы и представителя заявителя имеется особое мнение, оно излагается в письменной форме и прилагается к протоколу заседания.</w:t>
      </w:r>
    </w:p>
    <w:p w14:paraId="207E0325" w14:textId="77777777" w:rsidR="007E5DC6" w:rsidRDefault="007E5DC6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C6">
        <w:rPr>
          <w:rFonts w:ascii="Times New Roman" w:hAnsi="Times New Roman" w:cs="Times New Roman"/>
          <w:sz w:val="28"/>
          <w:szCs w:val="28"/>
        </w:rPr>
        <w:lastRenderedPageBreak/>
        <w:t xml:space="preserve">3.5.6. Максимальный срок принятия решения составляет 20 рабочих дней со дня окончания проведения экспертизы. </w:t>
      </w:r>
    </w:p>
    <w:p w14:paraId="1D4B73E4" w14:textId="77777777" w:rsidR="007F7780" w:rsidRDefault="007F7780" w:rsidP="009F6C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DC6">
        <w:rPr>
          <w:rFonts w:ascii="Times New Roman" w:hAnsi="Times New Roman" w:cs="Times New Roman"/>
          <w:b/>
          <w:sz w:val="28"/>
          <w:szCs w:val="28"/>
        </w:rPr>
        <w:t>3.</w:t>
      </w:r>
      <w:r w:rsidR="007E5DC6">
        <w:rPr>
          <w:rFonts w:ascii="Times New Roman" w:hAnsi="Times New Roman" w:cs="Times New Roman"/>
          <w:b/>
          <w:sz w:val="28"/>
          <w:szCs w:val="28"/>
        </w:rPr>
        <w:t>6</w:t>
      </w:r>
      <w:r w:rsidRPr="007E5DC6">
        <w:rPr>
          <w:rFonts w:ascii="Times New Roman" w:hAnsi="Times New Roman" w:cs="Times New Roman"/>
          <w:b/>
          <w:sz w:val="28"/>
          <w:szCs w:val="28"/>
        </w:rPr>
        <w:t xml:space="preserve">. Описание административной процедуры </w:t>
      </w:r>
      <w:r w:rsidR="008D5823" w:rsidRPr="007E5DC6">
        <w:rPr>
          <w:rFonts w:ascii="Times New Roman" w:hAnsi="Times New Roman" w:cs="Times New Roman"/>
          <w:b/>
          <w:sz w:val="28"/>
          <w:szCs w:val="28"/>
        </w:rPr>
        <w:t>«</w:t>
      </w:r>
      <w:r w:rsidRPr="007E5DC6">
        <w:rPr>
          <w:rFonts w:ascii="Times New Roman" w:hAnsi="Times New Roman" w:cs="Times New Roman"/>
          <w:b/>
          <w:sz w:val="28"/>
          <w:szCs w:val="28"/>
        </w:rPr>
        <w:t>Направление решения заявителю и для публикации в установленном порядке</w:t>
      </w:r>
      <w:r w:rsidR="008D5823" w:rsidRPr="007E5DC6">
        <w:rPr>
          <w:rFonts w:ascii="Times New Roman" w:hAnsi="Times New Roman" w:cs="Times New Roman"/>
          <w:b/>
          <w:sz w:val="28"/>
          <w:szCs w:val="28"/>
        </w:rPr>
        <w:t>»</w:t>
      </w:r>
    </w:p>
    <w:p w14:paraId="72A9B64F" w14:textId="77777777" w:rsidR="007E5DC6" w:rsidRPr="007E5DC6" w:rsidRDefault="007E5DC6" w:rsidP="009F6C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C3F5A6" w14:textId="7EA71D33" w:rsidR="007E5DC6" w:rsidRDefault="007E5DC6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является принятие решения об </w:t>
      </w:r>
      <w:r w:rsidRPr="007E5DC6">
        <w:rPr>
          <w:rFonts w:ascii="Times New Roman" w:hAnsi="Times New Roman" w:cs="Times New Roman"/>
          <w:sz w:val="28"/>
          <w:szCs w:val="28"/>
        </w:rPr>
        <w:t>установлении оптовых надбавок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B3D25F" w14:textId="77777777" w:rsidR="007E5DC6" w:rsidRDefault="007E5DC6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Секретарь правления службы направляет заявителю решение правления службы об установлении тарифа в течение 7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принятия почтовым отправлением или в электронном виде либо вручает лично с записью в журнале регистрации выдачи решений.</w:t>
      </w:r>
    </w:p>
    <w:p w14:paraId="709A6418" w14:textId="77777777" w:rsidR="007E5DC6" w:rsidRDefault="007E5DC6" w:rsidP="009F6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8"/>
      <w:bookmarkEnd w:id="9"/>
      <w:r>
        <w:rPr>
          <w:rFonts w:ascii="Times New Roman" w:hAnsi="Times New Roman" w:cs="Times New Roman"/>
          <w:sz w:val="28"/>
          <w:szCs w:val="28"/>
        </w:rPr>
        <w:t xml:space="preserve">3.6.3. Секретарь правления службы направляет принятое решение правления об установлении тарифа в течение 7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принятия для официального опубликования в установленном порядке.</w:t>
      </w:r>
    </w:p>
    <w:p w14:paraId="6DFEE7E6" w14:textId="61E81484" w:rsidR="009F6C96" w:rsidRPr="009F6C96" w:rsidRDefault="009F6C96" w:rsidP="009F6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3.7. </w:t>
      </w:r>
      <w:bookmarkStart w:id="10" w:name="_Hlk109746141"/>
      <w:r w:rsidRPr="009F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административной процедуры </w:t>
      </w:r>
      <w:bookmarkEnd w:id="10"/>
      <w:r w:rsidRPr="009F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и регистрация заявления и документов в электронной форме для установления</w:t>
      </w:r>
      <w:r w:rsidRPr="009F6C96">
        <w:rPr>
          <w:rFonts w:ascii="Times New Roman" w:hAnsi="Times New Roman" w:cs="Times New Roman"/>
          <w:b/>
          <w:sz w:val="28"/>
          <w:szCs w:val="28"/>
        </w:rPr>
        <w:t xml:space="preserve"> оптовых надбавок</w:t>
      </w:r>
      <w:r w:rsidRPr="009F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7135412" w14:textId="77777777" w:rsidR="009F6C96" w:rsidRPr="009F6C96" w:rsidRDefault="009F6C96" w:rsidP="009F6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8D1792" w14:textId="77777777" w:rsidR="009F6C96" w:rsidRPr="009F6C96" w:rsidRDefault="009F6C96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Заявитель может подать заявление о получении государственной услуги в электронной форме с использованием регионального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CE1E7F" w14:textId="77777777" w:rsidR="009F6C96" w:rsidRPr="009F6C96" w:rsidRDefault="009F6C96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</w:t>
      </w:r>
      <w:r w:rsidRP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 направленные посредством регионального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регистрируются в автоматическом режиме.</w:t>
      </w:r>
    </w:p>
    <w:p w14:paraId="6474BBB0" w14:textId="77777777" w:rsidR="009F6C96" w:rsidRPr="009F6C96" w:rsidRDefault="009F6C96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Заявитель, подавший заявление в форме электронного документа с использованием регионального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информируется о ходе предоставления государственной услуги через раздел «Личный кабинет».</w:t>
      </w:r>
    </w:p>
    <w:p w14:paraId="6D5128B3" w14:textId="77777777" w:rsidR="009F6C96" w:rsidRPr="009F6C96" w:rsidRDefault="009F6C96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3.7.4. Процедура приема документов в электронном виде соответствует процедуре, указанной в </w:t>
      </w:r>
      <w:hyperlink r:id="rId11" w:anchor="P146" w:history="1">
        <w:r w:rsidRPr="009F6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3.2.</w:t>
        </w:r>
      </w:hyperlink>
      <w:r w:rsidRP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t>2 - 3.2.5. настоящего Административного регламента.</w:t>
      </w:r>
    </w:p>
    <w:p w14:paraId="5D934C18" w14:textId="77777777" w:rsidR="009F6C96" w:rsidRPr="009F6C96" w:rsidRDefault="009F6C96" w:rsidP="009F6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3.8. Описание административной процедуры «Направление решения заявителю в электронной форме и для публикации в установленном порядке»</w:t>
      </w:r>
    </w:p>
    <w:p w14:paraId="76DB124D" w14:textId="77777777" w:rsidR="009F6C96" w:rsidRPr="009F6C96" w:rsidRDefault="009F6C96" w:rsidP="009F6C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5A0F27" w14:textId="77777777" w:rsidR="009F6C96" w:rsidRPr="009F6C96" w:rsidRDefault="009F6C96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3.8.1. Решение правления службы направляется заявителю в </w:t>
      </w:r>
      <w:r w:rsidRP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форме с использованием регионального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предусмотренные настоящим Административным регламентом.</w:t>
      </w:r>
    </w:p>
    <w:p w14:paraId="13043CB0" w14:textId="77777777" w:rsidR="009F6C96" w:rsidRPr="009F6C96" w:rsidRDefault="009F6C96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3.8.2. Направление решения правления службы с целью его официального опубликования осуществляется в соответствии с </w:t>
      </w:r>
      <w:hyperlink r:id="rId12" w:anchor="P173" w:history="1">
        <w:r w:rsidRPr="009F6C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3.6.3</w:t>
        </w:r>
      </w:hyperlink>
      <w:r w:rsidRP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2498E689" w14:textId="77777777" w:rsidR="009F6C96" w:rsidRPr="009F6C96" w:rsidRDefault="009F6C96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Hlk109317918"/>
      <w:r w:rsidRPr="009F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3.9. Порядок исправления допущенных опечаток и (или) ошибок в выданных в результате предоставления государственной услуги документах</w:t>
      </w:r>
      <w:bookmarkEnd w:id="11"/>
    </w:p>
    <w:p w14:paraId="18D0CAE5" w14:textId="77777777" w:rsidR="009F6C96" w:rsidRPr="009F6C96" w:rsidRDefault="009F6C96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0484B7" w14:textId="77777777" w:rsidR="009F6C96" w:rsidRPr="009F6C96" w:rsidRDefault="009F6C96" w:rsidP="009F6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об исправлении допущенных опечаток и (или) ошибок в выданных в результате предоставления государственной услуги документах осуществляется в срок, не превышающий 5 рабочих дней со дня его поступления. О результатах рассмотрения заявления об исправлении допущенных опечаток и (или) ошибок в выданных в результате предоставления государственной услуги документах заявитель уведомляется в письменном виде.</w:t>
      </w:r>
    </w:p>
    <w:p w14:paraId="51642BEF" w14:textId="77777777" w:rsidR="007F7780" w:rsidRPr="00070A01" w:rsidRDefault="009F6C96" w:rsidP="00070A0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 службы,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заявителю. Опечатки и (или) ошибки, допущенные в тексте решений, являющиеся нормативными правовыми актами, устраняются с учетом требований действующего законодательства и настоящег</w:t>
      </w:r>
      <w:r w:rsidR="0007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Административного регламента.</w:t>
      </w:r>
    </w:p>
    <w:p w14:paraId="0AF6464C" w14:textId="77777777" w:rsidR="00D47FC7" w:rsidRDefault="00D47FC7" w:rsidP="009F6C9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</w:t>
      </w:r>
    </w:p>
    <w:p w14:paraId="24F37640" w14:textId="77777777" w:rsidR="007F7780" w:rsidRPr="007F7780" w:rsidRDefault="007F7780" w:rsidP="009F6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C4846" w14:textId="77777777" w:rsidR="00D47FC7" w:rsidRPr="00D47FC7" w:rsidRDefault="00D47FC7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Hlk109318020"/>
      <w:r w:rsidRPr="00D47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Порядок осуществления текущего контроля</w:t>
      </w:r>
    </w:p>
    <w:p w14:paraId="113D62CD" w14:textId="77777777" w:rsidR="00D47FC7" w:rsidRPr="00D47FC7" w:rsidRDefault="00D47FC7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03FCE1" w14:textId="77777777" w:rsidR="00D47FC7" w:rsidRPr="00D47FC7" w:rsidRDefault="00D47FC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</w:t>
      </w:r>
      <w:proofErr w:type="gramStart"/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предоставлением государственной услуги осуществляются в форме текущего контроля, плановых и внеплановых контрольных (надзорных) мероприятий.</w:t>
      </w:r>
    </w:p>
    <w:p w14:paraId="63093C99" w14:textId="77777777" w:rsidR="00D47FC7" w:rsidRPr="00D47FC7" w:rsidRDefault="00D47FC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Текущий </w:t>
      </w:r>
      <w:proofErr w:type="gramStart"/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постоянно руководителем региональной службы по тарифам Кировской области (далее - руководитель службы).</w:t>
      </w:r>
    </w:p>
    <w:p w14:paraId="746692F8" w14:textId="77777777" w:rsidR="00D47FC7" w:rsidRPr="00D47FC7" w:rsidRDefault="00D47FC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полноты и качества предоставления государственной услуги осуществляются Федеральной антимонопольной службой и органами прокуратуры.</w:t>
      </w:r>
    </w:p>
    <w:p w14:paraId="1E2128AF" w14:textId="77777777" w:rsidR="00D47FC7" w:rsidRPr="00D47FC7" w:rsidRDefault="00D47FC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(надзорные) мероприятия могут быть плановыми (на основании ежегодного плана работы) либо внеплановыми (на основании обращения заявителя).</w:t>
      </w:r>
    </w:p>
    <w:p w14:paraId="79228D53" w14:textId="77777777" w:rsidR="00D47FC7" w:rsidRPr="00D47FC7" w:rsidRDefault="00D47FC7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 Ответственность должностных лиц службы за решения и действия (бездействие), принимаемые (осуществляемые) ими в ходе предоставления государственной услуги</w:t>
      </w:r>
    </w:p>
    <w:p w14:paraId="3D949B7E" w14:textId="77777777" w:rsidR="00D47FC7" w:rsidRPr="00D47FC7" w:rsidRDefault="00D47FC7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E11CF" w14:textId="77777777" w:rsidR="00D47FC7" w:rsidRPr="00D47FC7" w:rsidRDefault="00D47FC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а также за нарушение требований настоящего Административного регламента в соответствии с действующим законодательством.</w:t>
      </w:r>
    </w:p>
    <w:p w14:paraId="619DEE4A" w14:textId="77777777" w:rsidR="00D47FC7" w:rsidRPr="00D47FC7" w:rsidRDefault="00D47FC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лица, органы государственной власти, органы местного самоуправления, организации в качестве </w:t>
      </w:r>
      <w:proofErr w:type="gramStart"/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должностными лицами службы положений настоящего Административного регламента вправе обращаться к руководителю службы, в Федеральную антимонопольную службу, суд, органы прокуратуры.</w:t>
      </w:r>
    </w:p>
    <w:p w14:paraId="02CB80A7" w14:textId="77777777" w:rsidR="00D47FC7" w:rsidRPr="00D47FC7" w:rsidRDefault="00D47FC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 в службу.</w:t>
      </w:r>
    </w:p>
    <w:p w14:paraId="54132C22" w14:textId="77777777" w:rsidR="007F7780" w:rsidRPr="00070A01" w:rsidRDefault="00D47FC7" w:rsidP="00070A0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Служба ведет учет случаев ненадлежащего исполнения должностными лицами службы служебных обязанностей, проводит служебные проверки в отношении ответственных должностных лиц службы, допустивших нарушения. Руководитель службы (заместитель руководителя службы) принимает меры в отношении таких лиц в соответствии с действующим законодательством Российской Федерации.</w:t>
      </w:r>
      <w:bookmarkEnd w:id="12"/>
    </w:p>
    <w:p w14:paraId="7E90E74C" w14:textId="77777777" w:rsidR="00D47FC7" w:rsidRPr="00D47FC7" w:rsidRDefault="00D47FC7" w:rsidP="009F6C9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службы, должностных лиц службы либо государственных гражданских служащих Кировской области</w:t>
      </w:r>
    </w:p>
    <w:p w14:paraId="18064260" w14:textId="77777777" w:rsidR="00D47FC7" w:rsidRPr="00D47FC7" w:rsidRDefault="00D47FC7" w:rsidP="009F6C9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2D28C7" w14:textId="77777777" w:rsidR="00D47FC7" w:rsidRPr="00D47FC7" w:rsidRDefault="00D47FC7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5.1. </w:t>
      </w:r>
      <w:proofErr w:type="gramStart"/>
      <w:r w:rsidRPr="00D47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14:paraId="36823435" w14:textId="77777777" w:rsidR="00D47FC7" w:rsidRPr="00D47FC7" w:rsidRDefault="00D47FC7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19ADE5" w14:textId="77777777" w:rsidR="00D47FC7" w:rsidRPr="00D47FC7" w:rsidRDefault="00D47FC7" w:rsidP="009F6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досудебное (внесудебное) обжалование решений и действий (бездействия) службы и ее должностных лиц,  государственных гражданских служащих Кировской области, предоставляющих государственные услуги (далее – жалоба).</w:t>
      </w:r>
    </w:p>
    <w:p w14:paraId="4030FF76" w14:textId="77777777" w:rsidR="00D47FC7" w:rsidRPr="00D47FC7" w:rsidRDefault="00D47FC7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 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2C52078" w14:textId="77777777" w:rsidR="00D47FC7" w:rsidRPr="00D47FC7" w:rsidRDefault="00D47FC7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7B63D3" w14:textId="77777777" w:rsidR="00D47FC7" w:rsidRPr="00D47FC7" w:rsidRDefault="00D47FC7" w:rsidP="009F6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 службы, ее должностных лиц либо государственных гражданских служащих Кировской области.</w:t>
      </w:r>
    </w:p>
    <w:p w14:paraId="4BB17363" w14:textId="77777777" w:rsidR="00D47FC7" w:rsidRPr="00D47FC7" w:rsidRDefault="00D47FC7" w:rsidP="009F6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14:paraId="71A47FB8" w14:textId="77777777" w:rsidR="00D47FC7" w:rsidRPr="00D47FC7" w:rsidRDefault="00D47FC7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 Перечень нормативных правовых актов, регулирующих порядок досудебного (внесудебного) обжалования решений и действий (бездействия) службы, ее должностных лиц либо государственных гражданских служащих Кировской области, принятых (осуществленных) в ходе предоставления государственной услуги</w:t>
      </w:r>
    </w:p>
    <w:p w14:paraId="4EC49F1E" w14:textId="77777777" w:rsidR="00D47FC7" w:rsidRPr="00D47FC7" w:rsidRDefault="00D47FC7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1923AE" w14:textId="77777777" w:rsidR="00D47FC7" w:rsidRPr="00D47FC7" w:rsidRDefault="00D47FC7" w:rsidP="009F6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Досудебное (внесудебное) обжалование решений и действий (бездействия) службы, ее должностных лиц службы, государственных гражданских служащих Кировской области осуществляется в порядке, установленном: </w:t>
      </w:r>
    </w:p>
    <w:p w14:paraId="277AA5A0" w14:textId="77777777" w:rsidR="00D47FC7" w:rsidRPr="00D47FC7" w:rsidRDefault="00D47FC7" w:rsidP="009F6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Pr="00D47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</w:t>
      </w: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Федерации»;</w:t>
      </w:r>
    </w:p>
    <w:p w14:paraId="2730B5AE" w14:textId="77777777" w:rsidR="00D47FC7" w:rsidRPr="00D47FC7" w:rsidRDefault="00D47FC7" w:rsidP="009F6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Pr="00D47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</w:t>
      </w: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14:paraId="12B6A3CA" w14:textId="77777777" w:rsidR="00D47FC7" w:rsidRPr="00D47FC7" w:rsidRDefault="00D47FC7" w:rsidP="009F6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Кировской области от 28.12.2012 </w:t>
      </w: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189/869 «Об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</w:t>
      </w: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210-ФЗ «Об организации предоставления государственных и муниципальных услуг», и их работников</w:t>
      </w:r>
      <w:proofErr w:type="gramEnd"/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многофункциональных центров предоставления государственных и муниципальных услуг и их работников».</w:t>
      </w:r>
    </w:p>
    <w:p w14:paraId="03B62C1E" w14:textId="77777777" w:rsidR="00D47FC7" w:rsidRPr="00D47FC7" w:rsidRDefault="00D47FC7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 Способы информирования заявителей о порядке подачи и рассмотрения жалобы</w:t>
      </w:r>
    </w:p>
    <w:p w14:paraId="7EC7230E" w14:textId="77777777" w:rsidR="00D47FC7" w:rsidRPr="00D47FC7" w:rsidRDefault="00D47FC7" w:rsidP="009F6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98DE13" w14:textId="77777777" w:rsidR="00D47FC7" w:rsidRPr="00D47FC7" w:rsidRDefault="00D47FC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порядке подачи и рассмотрения жалобы осуществляется:</w:t>
      </w:r>
    </w:p>
    <w:p w14:paraId="5B8C60D5" w14:textId="77777777" w:rsidR="00D47FC7" w:rsidRPr="00D47FC7" w:rsidRDefault="00D47FC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14:paraId="336BB4BB" w14:textId="77777777" w:rsidR="00D47FC7" w:rsidRPr="00D47FC7" w:rsidRDefault="00D47FC7" w:rsidP="009F6C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службу по контактным телефонам, в письменной или электронной формах;</w:t>
      </w:r>
    </w:p>
    <w:p w14:paraId="46012C3F" w14:textId="77777777" w:rsidR="00D47FC7" w:rsidRDefault="00D47FC7" w:rsidP="009F6C96">
      <w:pPr>
        <w:widowControl w:val="0"/>
        <w:autoSpaceDE w:val="0"/>
        <w:autoSpaceDN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сетей </w:t>
      </w: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общего пользования, в том числе сети «Интернет», включая рег</w:t>
      </w:r>
      <w:r w:rsid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иональный портал</w:t>
      </w:r>
      <w:r w:rsidRPr="00D47F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сайт службы.</w:t>
      </w:r>
    </w:p>
    <w:p w14:paraId="360B3D36" w14:textId="77777777" w:rsidR="009F6C96" w:rsidRPr="00070A01" w:rsidRDefault="00D47FC7" w:rsidP="00070A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68380FAA" w14:textId="77777777" w:rsidR="009F6C96" w:rsidRDefault="009F6C96">
      <w:pPr>
        <w:rPr>
          <w:rFonts w:ascii="Times New Roman" w:hAnsi="Times New Roman" w:cs="Times New Roman"/>
        </w:rPr>
      </w:pPr>
    </w:p>
    <w:p w14:paraId="7F9C3470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49C08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2B59A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D8E7D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03E6F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7E6D1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EA623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847C3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5BC69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9E74D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B690A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9660B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CA3CA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45687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819DC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4FC31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80078" w14:textId="77777777" w:rsidR="00646334" w:rsidRDefault="00646334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6C060" w14:textId="77777777" w:rsidR="00646334" w:rsidRDefault="00646334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F1955" w14:textId="77777777" w:rsidR="00646334" w:rsidRDefault="00646334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BD8D4" w14:textId="77777777" w:rsidR="00646334" w:rsidRDefault="00646334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9F5BC" w14:textId="77777777" w:rsidR="00646334" w:rsidRDefault="00646334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51A65" w14:textId="77777777" w:rsidR="00646334" w:rsidRDefault="00646334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25A26" w14:textId="77777777" w:rsidR="00646334" w:rsidRDefault="00646334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94C41" w14:textId="77777777" w:rsidR="00646334" w:rsidRDefault="00646334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F3B66" w14:textId="77777777" w:rsidR="00646334" w:rsidRDefault="00646334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66D1B" w14:textId="77777777" w:rsidR="00646334" w:rsidRDefault="00646334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46F5D" w14:textId="77777777" w:rsidR="00646334" w:rsidRDefault="00646334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11DD2" w14:textId="77777777" w:rsidR="00646334" w:rsidRDefault="00646334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1F5BA" w14:textId="77777777" w:rsidR="00646334" w:rsidRDefault="00646334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CC4C0" w14:textId="77777777" w:rsidR="00646334" w:rsidRDefault="00646334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4CDF8" w14:textId="77777777" w:rsidR="00646334" w:rsidRDefault="00646334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E8339" w14:textId="77777777" w:rsidR="00646334" w:rsidRDefault="00646334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BB39A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5DF95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F194B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FF05F" w14:textId="77777777" w:rsidR="0098638D" w:rsidRDefault="0098638D" w:rsidP="00070A01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DDECC" w14:textId="77777777" w:rsidR="009F6C96" w:rsidRPr="009F6C96" w:rsidRDefault="009F6C96" w:rsidP="0098638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1419237C" w14:textId="25153891" w:rsidR="009F6C96" w:rsidRPr="009F6C96" w:rsidRDefault="0098638D" w:rsidP="00070A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C96" w:rsidRP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23730AB0" w14:textId="77777777" w:rsidR="009F6C96" w:rsidRPr="009F6C96" w:rsidRDefault="009F6C96" w:rsidP="009F6C96">
      <w:pPr>
        <w:spacing w:after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DD616" w14:textId="77777777" w:rsidR="009F6C96" w:rsidRPr="009F6C96" w:rsidRDefault="009F6C96" w:rsidP="009F6C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608"/>
        <w:gridCol w:w="433"/>
        <w:gridCol w:w="3687"/>
        <w:gridCol w:w="21"/>
      </w:tblGrid>
      <w:tr w:rsidR="009F6C96" w:rsidRPr="009F6C96" w14:paraId="75632F13" w14:textId="77777777" w:rsidTr="009F6C96">
        <w:tc>
          <w:tcPr>
            <w:tcW w:w="5214" w:type="dxa"/>
            <w:gridSpan w:val="2"/>
            <w:hideMark/>
          </w:tcPr>
          <w:p w14:paraId="03BABCCC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На бланке организации</w:t>
            </w:r>
          </w:p>
        </w:tc>
        <w:tc>
          <w:tcPr>
            <w:tcW w:w="4141" w:type="dxa"/>
            <w:gridSpan w:val="3"/>
          </w:tcPr>
          <w:p w14:paraId="2DE9976E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6C96" w:rsidRPr="009F6C96" w14:paraId="6CE79155" w14:textId="77777777" w:rsidTr="009F6C96">
        <w:tc>
          <w:tcPr>
            <w:tcW w:w="5214" w:type="dxa"/>
            <w:gridSpan w:val="2"/>
          </w:tcPr>
          <w:p w14:paraId="7911DD1E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  <w:gridSpan w:val="3"/>
            <w:hideMark/>
          </w:tcPr>
          <w:p w14:paraId="3D5CB36C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Руководителю</w:t>
            </w:r>
          </w:p>
          <w:p w14:paraId="285C02E3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региональной службы по тарифам Кировской области</w:t>
            </w:r>
          </w:p>
        </w:tc>
      </w:tr>
      <w:tr w:rsidR="009F6C96" w:rsidRPr="009F6C96" w14:paraId="3E4734F4" w14:textId="77777777" w:rsidTr="009F6C96">
        <w:tc>
          <w:tcPr>
            <w:tcW w:w="9355" w:type="dxa"/>
            <w:gridSpan w:val="5"/>
          </w:tcPr>
          <w:p w14:paraId="0ABF660A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3" w:name="P269"/>
            <w:bookmarkEnd w:id="13"/>
          </w:p>
          <w:p w14:paraId="6BBA405B" w14:textId="77777777" w:rsidR="009F6C96" w:rsidRDefault="009F6C96" w:rsidP="009F6C9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14:paraId="6343E223" w14:textId="77777777" w:rsidR="00070A01" w:rsidRPr="009F6C96" w:rsidRDefault="00070A01" w:rsidP="00070A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070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установлени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предельных </w:t>
            </w:r>
            <w:r w:rsidRPr="00070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размеров оптовых надбаво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 к фактическим отпускным ценам </w:t>
            </w:r>
            <w:r w:rsidRPr="00070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медицинские изделия, включенные 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утвержденный </w:t>
            </w:r>
            <w:r w:rsidRPr="00070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порядке, установленном Правительством Российской Федерации</w:t>
            </w:r>
            <w:proofErr w:type="gramEnd"/>
          </w:p>
        </w:tc>
      </w:tr>
      <w:tr w:rsidR="009F6C96" w:rsidRPr="009F6C96" w14:paraId="592BCADC" w14:textId="77777777" w:rsidTr="009F6C96">
        <w:tc>
          <w:tcPr>
            <w:tcW w:w="9355" w:type="dxa"/>
            <w:gridSpan w:val="5"/>
          </w:tcPr>
          <w:p w14:paraId="4CC73F1E" w14:textId="77777777" w:rsidR="009F6C96" w:rsidRPr="009F6C96" w:rsidRDefault="009F6C96" w:rsidP="00070A0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CD50DF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1. Полное наименование организации, осуществляющей регулируемую деятельность________________________________________________</w:t>
            </w:r>
            <w:r w:rsidR="00070A01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___.</w:t>
            </w:r>
          </w:p>
          <w:p w14:paraId="69A42EDC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(в соответствии с учредительными документами)</w:t>
            </w:r>
          </w:p>
          <w:p w14:paraId="5AA6A26F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2. Юридический адрес, ИНН, e-</w:t>
            </w:r>
            <w:proofErr w:type="spellStart"/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(последнее - при наличии)_________________________________________________________,</w:t>
            </w:r>
          </w:p>
          <w:p w14:paraId="45B26779" w14:textId="77777777" w:rsidR="009F6C96" w:rsidRPr="009F6C96" w:rsidRDefault="00070A01" w:rsidP="009F6C96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F6C96"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9F6C96"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Руководитель, уполномоченное им лицо (должность, фамилия, имя, отчество (последнее - при наличии), телефон) 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proofErr w:type="gramEnd"/>
          </w:p>
          <w:p w14:paraId="68385D0E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070A01">
              <w:rPr>
                <w:rFonts w:ascii="Times New Roman" w:eastAsia="Times New Roman" w:hAnsi="Times New Roman" w:cs="Times New Roman"/>
                <w:sz w:val="28"/>
                <w:szCs w:val="28"/>
              </w:rPr>
              <w:t>__.</w:t>
            </w:r>
          </w:p>
          <w:p w14:paraId="5556C298" w14:textId="77777777" w:rsidR="009F6C96" w:rsidRDefault="00070A01" w:rsidP="009F6C96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F6C96"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Контактное лицо (должность, фамилия, имя, отчество (последнее - при наличии), телефон) 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  <w:p w14:paraId="7C741942" w14:textId="77777777" w:rsidR="00070A01" w:rsidRPr="009F6C96" w:rsidRDefault="00070A01" w:rsidP="00B3436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B3436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14:paraId="0CF9E33A" w14:textId="77777777" w:rsidR="009F6C96" w:rsidRPr="009F6C96" w:rsidRDefault="00070A01" w:rsidP="009F6C96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F6C96"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. Система налогообложения в базовом периоде 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14:paraId="698EF16C" w14:textId="77777777" w:rsidR="009F6C96" w:rsidRPr="009F6C96" w:rsidRDefault="00070A01" w:rsidP="009F6C96">
            <w:pPr>
              <w:widowControl w:val="0"/>
              <w:autoSpaceDE w:val="0"/>
              <w:autoSpaceDN w:val="0"/>
              <w:spacing w:after="0" w:line="360" w:lineRule="auto"/>
              <w:ind w:left="851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F6C96"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. Система налогообложения на регулируемый период_____________</w:t>
            </w:r>
            <w:r w:rsidR="00B3436A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  <w:p w14:paraId="2BD0B5C5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B3436A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  <w:p w14:paraId="00DA11E0" w14:textId="77777777" w:rsidR="009F6C96" w:rsidRPr="009F6C96" w:rsidRDefault="00070A01" w:rsidP="009F6C96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F6C96"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Действующий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оптовых надбавок</w:t>
            </w:r>
            <w:r w:rsidR="009F6C96"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 w:rsidR="009F6C96"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</w:p>
          <w:p w14:paraId="48EC608B" w14:textId="77777777" w:rsidR="009F6C96" w:rsidRPr="00B3436A" w:rsidRDefault="009F6C96" w:rsidP="009F6C9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B3436A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                         </w:t>
            </w:r>
            <w:r w:rsidR="00070A01" w:rsidRPr="00B3436A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                                      </w:t>
            </w:r>
            <w:r w:rsidR="00070A01" w:rsidRPr="00B3436A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 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8"/>
              </w:rPr>
              <w:t>(руб. - коп</w:t>
            </w:r>
            <w:proofErr w:type="gramStart"/>
            <w:r w:rsidRPr="00B3436A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B3436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B3436A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proofErr w:type="gramEnd"/>
            <w:r w:rsidRPr="00B3436A">
              <w:rPr>
                <w:rFonts w:ascii="Times New Roman" w:eastAsia="Times New Roman" w:hAnsi="Times New Roman" w:cs="Times New Roman"/>
                <w:sz w:val="24"/>
                <w:szCs w:val="28"/>
              </w:rPr>
              <w:t>ез НДС</w:t>
            </w:r>
            <w:r w:rsidRPr="00B3436A">
              <w:rPr>
                <w:rFonts w:ascii="Times New Roman" w:eastAsia="Times New Roman" w:hAnsi="Times New Roman" w:cs="Times New Roman"/>
                <w:sz w:val="20"/>
                <w:szCs w:val="28"/>
              </w:rPr>
              <w:t>,</w:t>
            </w:r>
          </w:p>
          <w:p w14:paraId="2F4087BE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14:paraId="59A461C2" w14:textId="77777777" w:rsidR="009F6C96" w:rsidRPr="00B3436A" w:rsidRDefault="009F6C96" w:rsidP="009F6C96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8"/>
              </w:rPr>
              <w:t>кем установлен, дата, номер документа)</w:t>
            </w:r>
          </w:p>
          <w:p w14:paraId="1247323C" w14:textId="77777777" w:rsidR="009F6C96" w:rsidRPr="009F6C96" w:rsidRDefault="00070A01" w:rsidP="009F6C96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F6C96"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. Заявляемая величина тарифа на регулируемый период __________.</w:t>
            </w:r>
          </w:p>
          <w:p w14:paraId="505EEAB5" w14:textId="77777777" w:rsidR="009F6C96" w:rsidRPr="00B3436A" w:rsidRDefault="009F6C96" w:rsidP="00070A0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70A01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                                                                                                          </w:t>
            </w:r>
            <w:r w:rsidR="00070A01" w:rsidRPr="00070A01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        </w:t>
            </w:r>
            <w:r w:rsidR="00B3436A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                     </w:t>
            </w:r>
            <w:r w:rsidR="00070A01" w:rsidRPr="00B3436A">
              <w:rPr>
                <w:rFonts w:ascii="Times New Roman" w:eastAsia="Times New Roman" w:hAnsi="Times New Roman" w:cs="Times New Roman"/>
                <w:sz w:val="24"/>
                <w:szCs w:val="28"/>
              </w:rPr>
              <w:t>(руб. - коп</w:t>
            </w:r>
            <w:proofErr w:type="gramStart"/>
            <w:r w:rsidR="00070A01" w:rsidRPr="00B3436A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070A01" w:rsidRPr="00B3436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070A01" w:rsidRPr="00B3436A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proofErr w:type="gramEnd"/>
            <w:r w:rsidR="00070A01" w:rsidRPr="00B3436A">
              <w:rPr>
                <w:rFonts w:ascii="Times New Roman" w:eastAsia="Times New Roman" w:hAnsi="Times New Roman" w:cs="Times New Roman"/>
                <w:sz w:val="24"/>
                <w:szCs w:val="28"/>
              </w:rPr>
              <w:t>ез НДС)</w:t>
            </w:r>
          </w:p>
          <w:p w14:paraId="645F0375" w14:textId="77777777" w:rsidR="009F6C96" w:rsidRPr="009F6C96" w:rsidRDefault="00070A01" w:rsidP="009F6C96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F6C96"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Перечень прилагаемых документов с указанием количества пронумерованных листов ________________________________________</w:t>
            </w:r>
            <w:r w:rsidR="00B3436A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  <w:p w14:paraId="2C149A50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 w:rsidR="00B3436A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14:paraId="2D70BDBD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</w:tc>
      </w:tr>
      <w:tr w:rsidR="009F6C96" w:rsidRPr="009F6C96" w14:paraId="554FF1E6" w14:textId="77777777" w:rsidTr="009F6C96">
        <w:tc>
          <w:tcPr>
            <w:tcW w:w="9355" w:type="dxa"/>
            <w:gridSpan w:val="5"/>
          </w:tcPr>
          <w:p w14:paraId="0012338A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6C96" w:rsidRPr="009F6C96" w14:paraId="27329103" w14:textId="77777777" w:rsidTr="009F6C96">
        <w:trPr>
          <w:gridAfter w:val="1"/>
          <w:wAfter w:w="21" w:type="dxa"/>
        </w:trPr>
        <w:tc>
          <w:tcPr>
            <w:tcW w:w="3606" w:type="dxa"/>
            <w:hideMark/>
          </w:tcPr>
          <w:p w14:paraId="76FFEA4E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</w:p>
          <w:p w14:paraId="52CCB370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4"/>
                <w:szCs w:val="28"/>
              </w:rPr>
              <w:t>(руководитель, уполномоченное им лицо)</w:t>
            </w:r>
          </w:p>
        </w:tc>
        <w:tc>
          <w:tcPr>
            <w:tcW w:w="2041" w:type="dxa"/>
            <w:gridSpan w:val="2"/>
            <w:hideMark/>
          </w:tcPr>
          <w:p w14:paraId="120CA855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  <w:p w14:paraId="0AA273CA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87" w:type="dxa"/>
            <w:hideMark/>
          </w:tcPr>
          <w:p w14:paraId="1540B49F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</w:p>
          <w:p w14:paraId="6E5DFFFD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(фамилия, имя, отчество (последнее - при наличии))</w:t>
            </w:r>
          </w:p>
        </w:tc>
      </w:tr>
      <w:tr w:rsidR="009F6C96" w:rsidRPr="009F6C96" w14:paraId="5D16599A" w14:textId="77777777" w:rsidTr="009F6C96">
        <w:trPr>
          <w:gridAfter w:val="1"/>
          <w:wAfter w:w="21" w:type="dxa"/>
        </w:trPr>
        <w:tc>
          <w:tcPr>
            <w:tcW w:w="3606" w:type="dxa"/>
            <w:hideMark/>
          </w:tcPr>
          <w:p w14:paraId="59F1DC8E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5728" w:type="dxa"/>
            <w:gridSpan w:val="3"/>
          </w:tcPr>
          <w:p w14:paraId="2EA723D4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6C96" w:rsidRPr="009F6C96" w14:paraId="0AD39388" w14:textId="77777777" w:rsidTr="009F6C96">
        <w:trPr>
          <w:gridAfter w:val="1"/>
          <w:wAfter w:w="21" w:type="dxa"/>
        </w:trPr>
        <w:tc>
          <w:tcPr>
            <w:tcW w:w="3606" w:type="dxa"/>
          </w:tcPr>
          <w:p w14:paraId="3D783DC4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2"/>
          </w:tcPr>
          <w:p w14:paraId="48E6535B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hideMark/>
          </w:tcPr>
          <w:p w14:paraId="4718AB04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 20__ г.</w:t>
            </w:r>
          </w:p>
          <w:p w14:paraId="186593F1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 подачи заявления)</w:t>
            </w:r>
          </w:p>
          <w:p w14:paraId="0BE95614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____________ 20__ г.</w:t>
            </w:r>
          </w:p>
          <w:p w14:paraId="1197E25C" w14:textId="77777777" w:rsidR="009F6C96" w:rsidRPr="009F6C96" w:rsidRDefault="009F6C96" w:rsidP="009F6C9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C96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 регистрации заявления)</w:t>
            </w:r>
          </w:p>
        </w:tc>
      </w:tr>
    </w:tbl>
    <w:p w14:paraId="71CF6D0B" w14:textId="77777777" w:rsidR="009F6C96" w:rsidRPr="009F6C96" w:rsidRDefault="00226D9C" w:rsidP="009F6C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9F6C96" w:rsidRPr="009F6C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br/>
        </w:r>
      </w:hyperlink>
    </w:p>
    <w:p w14:paraId="3D973861" w14:textId="77777777" w:rsidR="009F6C96" w:rsidRPr="009F6C96" w:rsidRDefault="009F6C96" w:rsidP="009F6C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6D5AC4F7" w14:textId="77777777" w:rsidR="009F6C96" w:rsidRPr="007F7780" w:rsidRDefault="009F6C96">
      <w:pPr>
        <w:rPr>
          <w:rFonts w:ascii="Times New Roman" w:hAnsi="Times New Roman" w:cs="Times New Roman"/>
        </w:rPr>
      </w:pPr>
    </w:p>
    <w:sectPr w:rsidR="009F6C96" w:rsidRPr="007F7780" w:rsidSect="00C26FE3">
      <w:headerReference w:type="default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84E3C" w14:textId="77777777" w:rsidR="004F51EA" w:rsidRDefault="004F51EA" w:rsidP="00C26FE3">
      <w:pPr>
        <w:spacing w:after="0" w:line="240" w:lineRule="auto"/>
      </w:pPr>
      <w:r>
        <w:separator/>
      </w:r>
    </w:p>
  </w:endnote>
  <w:endnote w:type="continuationSeparator" w:id="0">
    <w:p w14:paraId="0A5AE2FC" w14:textId="77777777" w:rsidR="004F51EA" w:rsidRDefault="004F51EA" w:rsidP="00C2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1FA2C" w14:textId="62B6A00F" w:rsidR="004F51EA" w:rsidRDefault="004F51EA">
    <w:pPr>
      <w:pStyle w:val="a5"/>
      <w:jc w:val="center"/>
    </w:pPr>
  </w:p>
  <w:p w14:paraId="13273ED6" w14:textId="77777777" w:rsidR="004F51EA" w:rsidRDefault="004F51EA">
    <w:pPr>
      <w:pStyle w:val="a5"/>
      <w:jc w:val="center"/>
    </w:pPr>
  </w:p>
  <w:p w14:paraId="30AC28E5" w14:textId="77777777" w:rsidR="004F51EA" w:rsidRDefault="004F51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23E6C" w14:textId="77777777" w:rsidR="004F51EA" w:rsidRDefault="004F51EA" w:rsidP="00C26FE3">
      <w:pPr>
        <w:spacing w:after="0" w:line="240" w:lineRule="auto"/>
      </w:pPr>
      <w:r>
        <w:separator/>
      </w:r>
    </w:p>
  </w:footnote>
  <w:footnote w:type="continuationSeparator" w:id="0">
    <w:p w14:paraId="5D29DAC7" w14:textId="77777777" w:rsidR="004F51EA" w:rsidRDefault="004F51EA" w:rsidP="00C2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11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6E5F02" w14:textId="5470C9DD" w:rsidR="004F51EA" w:rsidRPr="0098638D" w:rsidRDefault="004F51EA">
        <w:pPr>
          <w:pStyle w:val="a3"/>
          <w:jc w:val="center"/>
          <w:rPr>
            <w:rFonts w:ascii="Times New Roman" w:hAnsi="Times New Roman" w:cs="Times New Roman"/>
          </w:rPr>
        </w:pPr>
        <w:r w:rsidRPr="0098638D">
          <w:rPr>
            <w:rFonts w:ascii="Times New Roman" w:hAnsi="Times New Roman" w:cs="Times New Roman"/>
          </w:rPr>
          <w:fldChar w:fldCharType="begin"/>
        </w:r>
        <w:r w:rsidRPr="0098638D">
          <w:rPr>
            <w:rFonts w:ascii="Times New Roman" w:hAnsi="Times New Roman" w:cs="Times New Roman"/>
          </w:rPr>
          <w:instrText>PAGE   \* MERGEFORMAT</w:instrText>
        </w:r>
        <w:r w:rsidRPr="0098638D">
          <w:rPr>
            <w:rFonts w:ascii="Times New Roman" w:hAnsi="Times New Roman" w:cs="Times New Roman"/>
          </w:rPr>
          <w:fldChar w:fldCharType="separate"/>
        </w:r>
        <w:r w:rsidR="00226D9C">
          <w:rPr>
            <w:rFonts w:ascii="Times New Roman" w:hAnsi="Times New Roman" w:cs="Times New Roman"/>
            <w:noProof/>
          </w:rPr>
          <w:t>16</w:t>
        </w:r>
        <w:r w:rsidRPr="0098638D">
          <w:rPr>
            <w:rFonts w:ascii="Times New Roman" w:hAnsi="Times New Roman" w:cs="Times New Roman"/>
          </w:rPr>
          <w:fldChar w:fldCharType="end"/>
        </w:r>
      </w:p>
    </w:sdtContent>
  </w:sdt>
  <w:p w14:paraId="1DD41D02" w14:textId="77777777" w:rsidR="004F51EA" w:rsidRDefault="004F51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8CD87" w14:textId="59D85EB7" w:rsidR="004F51EA" w:rsidRDefault="004F51EA">
    <w:pPr>
      <w:pStyle w:val="a3"/>
      <w:jc w:val="center"/>
    </w:pPr>
    <w:r>
      <w:br/>
    </w:r>
  </w:p>
  <w:p w14:paraId="4EC05EEB" w14:textId="77777777" w:rsidR="004F51EA" w:rsidRDefault="004F51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80"/>
    <w:rsid w:val="000441C6"/>
    <w:rsid w:val="0004562A"/>
    <w:rsid w:val="000463C3"/>
    <w:rsid w:val="00053F28"/>
    <w:rsid w:val="00054C02"/>
    <w:rsid w:val="00070A01"/>
    <w:rsid w:val="000862E6"/>
    <w:rsid w:val="000F4A80"/>
    <w:rsid w:val="000F6251"/>
    <w:rsid w:val="00126BED"/>
    <w:rsid w:val="00145E5E"/>
    <w:rsid w:val="00226D9C"/>
    <w:rsid w:val="00270F74"/>
    <w:rsid w:val="00271FCA"/>
    <w:rsid w:val="00311061"/>
    <w:rsid w:val="00356181"/>
    <w:rsid w:val="00480A1E"/>
    <w:rsid w:val="004F51EA"/>
    <w:rsid w:val="00533275"/>
    <w:rsid w:val="005735C9"/>
    <w:rsid w:val="005752E1"/>
    <w:rsid w:val="005B6094"/>
    <w:rsid w:val="00613684"/>
    <w:rsid w:val="00646334"/>
    <w:rsid w:val="006A585B"/>
    <w:rsid w:val="006D29E7"/>
    <w:rsid w:val="006E0D2A"/>
    <w:rsid w:val="006F2C6E"/>
    <w:rsid w:val="00747AED"/>
    <w:rsid w:val="007A1DA1"/>
    <w:rsid w:val="007A240E"/>
    <w:rsid w:val="007C5986"/>
    <w:rsid w:val="007E5DC6"/>
    <w:rsid w:val="007F3ADD"/>
    <w:rsid w:val="007F7780"/>
    <w:rsid w:val="00886F49"/>
    <w:rsid w:val="008D5823"/>
    <w:rsid w:val="008F6FC7"/>
    <w:rsid w:val="00904BCB"/>
    <w:rsid w:val="00946F92"/>
    <w:rsid w:val="0098638D"/>
    <w:rsid w:val="00992599"/>
    <w:rsid w:val="009A7FE5"/>
    <w:rsid w:val="009F06F8"/>
    <w:rsid w:val="009F6C96"/>
    <w:rsid w:val="00A66389"/>
    <w:rsid w:val="00A92CF9"/>
    <w:rsid w:val="00AB641E"/>
    <w:rsid w:val="00B1233D"/>
    <w:rsid w:val="00B3436A"/>
    <w:rsid w:val="00BF2BA3"/>
    <w:rsid w:val="00C011CF"/>
    <w:rsid w:val="00C05269"/>
    <w:rsid w:val="00C2314A"/>
    <w:rsid w:val="00C26FE3"/>
    <w:rsid w:val="00CC42E7"/>
    <w:rsid w:val="00CC4F5A"/>
    <w:rsid w:val="00CD1E9A"/>
    <w:rsid w:val="00CE41B9"/>
    <w:rsid w:val="00CE57EC"/>
    <w:rsid w:val="00D47FC7"/>
    <w:rsid w:val="00D5297C"/>
    <w:rsid w:val="00D908AE"/>
    <w:rsid w:val="00D95A12"/>
    <w:rsid w:val="00DA725E"/>
    <w:rsid w:val="00E431F9"/>
    <w:rsid w:val="00EB10B7"/>
    <w:rsid w:val="00F14C8B"/>
    <w:rsid w:val="00F74B54"/>
    <w:rsid w:val="00F941FC"/>
    <w:rsid w:val="00FB336D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C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7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FE3"/>
  </w:style>
  <w:style w:type="paragraph" w:styleId="a5">
    <w:name w:val="footer"/>
    <w:basedOn w:val="a"/>
    <w:link w:val="a6"/>
    <w:uiPriority w:val="99"/>
    <w:unhideWhenUsed/>
    <w:rsid w:val="00C2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7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FE3"/>
  </w:style>
  <w:style w:type="paragraph" w:styleId="a5">
    <w:name w:val="footer"/>
    <w:basedOn w:val="a"/>
    <w:link w:val="a6"/>
    <w:uiPriority w:val="99"/>
    <w:unhideWhenUsed/>
    <w:rsid w:val="00C2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D04489862CBAE5471C1D3997E92D0D4485D9CF7F61D68A500D9AD4088701747CF117490F7B13776E78D3ED86UCv3K" TargetMode="External"/><Relationship Id="rId13" Type="http://schemas.openxmlformats.org/officeDocument/2006/relationships/hyperlink" Target="consultantplus://offline/ref=691212668F4F49388A986B2E706849539A47F542F2CE47B5EB6C140704BD178590ACB953A2692A5BAF145D60CBFEFB3F81CD89FFFDD04303A3FC3BD1A3J0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4;&#1082;&#1086;&#1085;&#1095;&#1072;&#1090;&#1077;&#1083;&#1100;&#1085;&#1099;&#1081;%20&#1074;&#1072;&#1088;&#1080;&#1072;&#1085;&#1090;%20&#1088;&#1077;&#1075;&#1083;&#1072;&#1084;&#1077;&#1085;&#1090;&#1086;&#1074;\&#1040;&#1076;&#1084;&#1088;&#1077;&#1075;&#1083;&#1072;&#1084;&#1077;&#1085;&#1090;%20&#1087;&#1086;%20&#1091;&#1089;&#1090;&#1072;&#1085;&#1086;&#1074;&#1083;&#1077;&#1085;&#1080;&#1102;%20&#1090;&#1072;&#1088;&#1080;&#1092;&#1086;&#1074;%20&#1085;&#1072;%20&#1087;&#1077;&#1088;&#1077;&#1074;&#1086;&#1079;&#1082;&#1080;%20&#1087;&#1072;&#1089;&#1089;&#1072;&#1078;&#1080;&#1088;&#1086;&#1074;%20&#1080;%20&#1073;&#1072;&#1075;&#1072;&#1078;&#1072;%20&#1085;&#1072;%20&#1087;&#1077;&#1088;&#1077;&#1087;&#1088;&#1072;&#1074;&#1072;&#1093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4;&#1082;&#1086;&#1085;&#1095;&#1072;&#1090;&#1077;&#1083;&#1100;&#1085;&#1099;&#1081;%20&#1074;&#1072;&#1088;&#1080;&#1072;&#1085;&#1090;%20&#1088;&#1077;&#1075;&#1083;&#1072;&#1084;&#1077;&#1085;&#1090;&#1086;&#1074;\&#1040;&#1076;&#1084;&#1088;&#1077;&#1075;&#1083;&#1072;&#1084;&#1077;&#1085;&#1090;%20&#1087;&#1086;%20&#1091;&#1089;&#1090;&#1072;&#1085;&#1086;&#1074;&#1083;&#1077;&#1085;&#1080;&#1102;%20&#1090;&#1072;&#1088;&#1080;&#1092;&#1086;&#1074;%20&#1085;&#1072;%20&#1087;&#1077;&#1088;&#1077;&#1074;&#1086;&#1079;&#1082;&#1080;%20&#1087;&#1072;&#1089;&#1089;&#1072;&#1078;&#1080;&#1088;&#1086;&#1074;%20&#1080;%20&#1073;&#1072;&#1075;&#1072;&#1078;&#1072;%20&#1085;&#1072;%20&#1087;&#1077;&#1088;&#1077;&#1087;&#1088;&#1072;&#1074;&#1072;&#1093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480B5FB9553838B6B1C0B43BDAD0161FAC9F64791720C344F38F40F3AEFE026196C61A5EA3D8CA146391E09BA69F23AAAC45F05795FD521A5h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0B5FB9553838B6B1C0B43BDAD0161FAC9F74296750C344F38F40F3AEFE0260B6C39A9E83B92A0422C4858FCA3hE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2271-E4AF-49D6-B6D9-BA084D00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25</Pages>
  <Words>5885</Words>
  <Characters>33546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2022-06-06T10:47:00Z</dcterms:created>
  <dcterms:modified xsi:type="dcterms:W3CDTF">2022-08-31T13:48:00Z</dcterms:modified>
</cp:coreProperties>
</file>