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D502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19866A1F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1EA2C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14:paraId="62A17BB0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1309BE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правления</w:t>
      </w:r>
    </w:p>
    <w:p w14:paraId="3D69B310" w14:textId="77777777" w:rsidR="00283B25" w:rsidRDefault="00283B25" w:rsidP="00283B25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региональной службы по тарифам Кировской области</w:t>
      </w:r>
    </w:p>
    <w:p w14:paraId="1B073C04" w14:textId="77777777" w:rsidR="00283B25" w:rsidRDefault="00032E07" w:rsidP="00283B25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№___</w:t>
      </w:r>
      <w:r w:rsidR="00283B25">
        <w:rPr>
          <w:rFonts w:ascii="Times New Roman" w:eastAsia="Times New Roman" w:hAnsi="Times New Roman"/>
          <w:bCs/>
          <w:sz w:val="28"/>
          <w:szCs w:val="28"/>
          <w:lang w:eastAsia="ru-RU"/>
        </w:rPr>
        <w:t>от__________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7F9618B3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3E9485" w14:textId="77777777" w:rsidR="009F29EA" w:rsidRDefault="009F2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D49825" w14:textId="77777777" w:rsidR="00BA0BA3" w:rsidRPr="009F29EA" w:rsidRDefault="00BA0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1DD9783" w14:textId="77777777" w:rsidR="00BA0BA3" w:rsidRPr="009F29EA" w:rsidRDefault="009F2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 государственной услуги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</w:p>
    <w:p w14:paraId="6D0A4EC9" w14:textId="77777777" w:rsidR="00BA0BA3" w:rsidRPr="009F29EA" w:rsidRDefault="009F2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предельных размеров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оптовых надбавок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размеров</w:t>
      </w:r>
    </w:p>
    <w:p w14:paraId="3F7D58D3" w14:textId="77777777" w:rsidR="00BA0BA3" w:rsidRPr="009F29EA" w:rsidRDefault="009F29EA" w:rsidP="009F2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розничных надбавок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фактическим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отпускным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ценам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 учета налога на добавленную стоимость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), </w:t>
      </w:r>
      <w:r w:rsidR="00AF1BF9">
        <w:rPr>
          <w:rFonts w:ascii="Times New Roman" w:hAnsi="Times New Roman" w:cs="Times New Roman"/>
          <w:sz w:val="28"/>
          <w:szCs w:val="28"/>
        </w:rPr>
        <w:t>установленным</w:t>
      </w:r>
    </w:p>
    <w:p w14:paraId="46C56E65" w14:textId="77777777" w:rsidR="00BA0BA3" w:rsidRPr="009F29EA" w:rsidRDefault="00AF1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производителями лекарственных препаратов</w:t>
      </w:r>
      <w:r w:rsidR="00BA0BA3" w:rsidRPr="009F29EA">
        <w:rPr>
          <w:rFonts w:ascii="Times New Roman" w:hAnsi="Times New Roman" w:cs="Times New Roman"/>
          <w:sz w:val="28"/>
          <w:szCs w:val="28"/>
        </w:rPr>
        <w:t>,</w:t>
      </w:r>
    </w:p>
    <w:p w14:paraId="1F28E712" w14:textId="77777777" w:rsidR="00BA0BA3" w:rsidRPr="009F29EA" w:rsidRDefault="00AF1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лекарственные препараты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включенные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7F3550DD" w14:textId="77777777" w:rsidR="00BA0BA3" w:rsidRPr="009F29EA" w:rsidRDefault="00AF1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 необходимых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</w:t>
      </w:r>
    </w:p>
    <w:p w14:paraId="3B6C1862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0493C" w14:textId="77777777" w:rsidR="00283B25" w:rsidRPr="00283B25" w:rsidRDefault="00283B25" w:rsidP="003259A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69365045" w14:textId="77777777" w:rsidR="00283B25" w:rsidRPr="00283B25" w:rsidRDefault="00283B25" w:rsidP="00501E2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B26039" w14:textId="77777777" w:rsidR="00BA0BA3" w:rsidRPr="00283B25" w:rsidRDefault="00283B25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3B25">
        <w:rPr>
          <w:rFonts w:ascii="Times New Roman" w:hAnsi="Times New Roman"/>
          <w:b/>
          <w:sz w:val="28"/>
          <w:szCs w:val="28"/>
        </w:rPr>
        <w:t>1.1.  Предмет регулирования Административного регламента</w:t>
      </w:r>
    </w:p>
    <w:p w14:paraId="4D225FE5" w14:textId="77777777" w:rsidR="00CE6CD3" w:rsidRDefault="00CE6CD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регулирования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BA3" w:rsidRPr="009F29EA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</w:t>
      </w:r>
      <w:r w:rsidR="00502159">
        <w:rPr>
          <w:rFonts w:ascii="Times New Roman" w:hAnsi="Times New Roman" w:cs="Times New Roman"/>
          <w:sz w:val="28"/>
          <w:szCs w:val="28"/>
        </w:rPr>
        <w:t xml:space="preserve">ейших лекарственных препаратов 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35B8">
        <w:rPr>
          <w:rFonts w:ascii="Times New Roman" w:hAnsi="Times New Roman" w:cs="Times New Roman"/>
          <w:sz w:val="28"/>
          <w:szCs w:val="28"/>
        </w:rPr>
        <w:t>–</w:t>
      </w:r>
      <w:r w:rsidR="00BA0BA3" w:rsidRPr="009F29E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>
        <w:rPr>
          <w:rFonts w:ascii="Times New Roman" w:hAnsi="Times New Roman"/>
          <w:sz w:val="28"/>
          <w:szCs w:val="28"/>
        </w:rPr>
        <w:t xml:space="preserve"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государственной услуги по </w:t>
      </w:r>
      <w:r w:rsidRPr="009F29EA">
        <w:rPr>
          <w:rFonts w:ascii="Times New Roman" w:hAnsi="Times New Roman" w:cs="Times New Roman"/>
          <w:sz w:val="28"/>
          <w:szCs w:val="28"/>
        </w:rPr>
        <w:t xml:space="preserve">установлению предельных размеров оптовых надбавок и предельных размеров розничных надбавок к фактическим отпускным ценам (без учета налога на добавленную </w:t>
      </w:r>
      <w:r w:rsidRPr="009F29EA">
        <w:rPr>
          <w:rFonts w:ascii="Times New Roman" w:hAnsi="Times New Roman" w:cs="Times New Roman"/>
          <w:sz w:val="28"/>
          <w:szCs w:val="28"/>
        </w:rPr>
        <w:lastRenderedPageBreak/>
        <w:t>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</w:t>
      </w:r>
      <w:r w:rsidR="0008225B">
        <w:rPr>
          <w:rFonts w:ascii="Times New Roman" w:hAnsi="Times New Roman"/>
          <w:sz w:val="28"/>
          <w:szCs w:val="28"/>
        </w:rPr>
        <w:t xml:space="preserve">алее </w:t>
      </w:r>
      <w:r w:rsidR="004D35B8">
        <w:rPr>
          <w:rFonts w:ascii="Times New Roman" w:hAnsi="Times New Roman"/>
          <w:sz w:val="28"/>
          <w:szCs w:val="28"/>
        </w:rPr>
        <w:t>–</w:t>
      </w:r>
      <w:r w:rsidR="0008225B">
        <w:rPr>
          <w:rFonts w:ascii="Times New Roman" w:hAnsi="Times New Roman"/>
          <w:sz w:val="28"/>
          <w:szCs w:val="28"/>
        </w:rPr>
        <w:t xml:space="preserve"> государственная услуга).</w:t>
      </w:r>
    </w:p>
    <w:p w14:paraId="3AC5B154" w14:textId="77777777" w:rsidR="00283B25" w:rsidRDefault="00283B25" w:rsidP="00501E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4D30B4E3" w14:textId="77777777" w:rsidR="00404184" w:rsidRDefault="00404184" w:rsidP="00501E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984C58" w14:textId="47C0F656" w:rsidR="00BA0BA3" w:rsidRPr="009F29EA" w:rsidRDefault="00BA0BA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 xml:space="preserve">Заявителем является организация оптовой торговли, аптечная организация, индивидуальный предприниматель, имеющий лицензию на осуществление фармацевтической деятельности, медицинская организация, имеющая лицензию на осуществление фармацевтической деятельности, и ее обособленное подразделение (амбулатория, фельдшерский и фельдшерско-акушерский пункт, центр (отделение) общей врачебной (семейной) практики), расположенное в сельском поселении, в котором отсутствуют аптечные организации, осуществляющие реализацию лекарственных препаратов на территории Кировской области (далее </w:t>
      </w:r>
      <w:r w:rsidR="004D35B8">
        <w:rPr>
          <w:rFonts w:ascii="Times New Roman" w:hAnsi="Times New Roman" w:cs="Times New Roman"/>
          <w:sz w:val="28"/>
          <w:szCs w:val="28"/>
        </w:rPr>
        <w:t>–</w:t>
      </w:r>
      <w:r w:rsidRPr="009F29EA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4DB5AAAD" w14:textId="77777777" w:rsidR="00283B25" w:rsidRPr="00283B25" w:rsidRDefault="00283B25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3B25">
        <w:rPr>
          <w:rFonts w:ascii="Times New Roman" w:eastAsia="Times New Roman" w:hAnsi="Times New Roman"/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4D619F77" w14:textId="77777777" w:rsidR="00283B25" w:rsidRPr="00283B25" w:rsidRDefault="00283B25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52F724C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1.3.1. 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78408DD2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приёме;</w:t>
      </w:r>
    </w:p>
    <w:p w14:paraId="5F8DA4AD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форме;</w:t>
      </w:r>
    </w:p>
    <w:p w14:paraId="57F3768F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- сеть «Интернет»), включая федеральную государственную информационную систему «Федеральный реестр государственных услуг (функций)» по адресу: http://frgu.gosuslugi.ru </w:t>
      </w:r>
      <w:r w:rsidR="00824F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федеральный реестр), региональную государственную </w:t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информационную систему «Портал государственных и муниципальных услуг (функций) Кировской области» по адресу: http://www.gosuslugi43.ru (далее -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(далее - региональный реестр), официальный сайт службы по адресу: https://www.rstkirov.ru (далее - сайт службы).</w:t>
      </w:r>
    </w:p>
    <w:p w14:paraId="32183380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Служба обеспечивает в установленном порядке размещение и актуализацию справочной информации в соответствующих разделах регионального реестр</w:t>
      </w:r>
      <w:r w:rsidR="000827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сайте службы.</w:t>
      </w:r>
    </w:p>
    <w:p w14:paraId="657C9063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76BC0C77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 xml:space="preserve"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 </w:t>
      </w:r>
      <w:r w:rsidR="00575B2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портала.</w:t>
      </w:r>
    </w:p>
    <w:p w14:paraId="27371DA7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08796337" w14:textId="77777777" w:rsidR="00283B25" w:rsidRPr="00283B25" w:rsidRDefault="00283B25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Обращение, поступившее в службу в письменной форме или в форме </w:t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электронного документа, рассматривается в порядке и сроки, установленные </w:t>
      </w:r>
      <w:r w:rsidRPr="00283B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8" w:history="1">
        <w:r w:rsidRPr="00283B2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83B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Pr="00283B25">
        <w:rPr>
          <w:rFonts w:ascii="Times New Roman" w:eastAsia="Times New Roman" w:hAnsi="Times New Roman"/>
          <w:sz w:val="28"/>
          <w:szCs w:val="28"/>
          <w:lang w:eastAsia="ru-RU"/>
        </w:rPr>
        <w:t>02.05.2006 № 59-ФЗ «О порядке рассмотрения обращений граждан Российской Федерации» (далее - Федеральный закон от 02.05.2006 № 59-ФЗ).</w:t>
      </w:r>
    </w:p>
    <w:p w14:paraId="33DFFCC3" w14:textId="77777777" w:rsidR="00432F8C" w:rsidRPr="00432F8C" w:rsidRDefault="00432F8C" w:rsidP="00501E2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F8C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14:paraId="32F09F21" w14:textId="77777777" w:rsidR="00432F8C" w:rsidRPr="00432F8C" w:rsidRDefault="00432F8C" w:rsidP="00501E2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158A1B" w14:textId="77777777" w:rsidR="00432F8C" w:rsidRPr="00432F8C" w:rsidRDefault="00432F8C" w:rsidP="00501E2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F8C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14:paraId="596014D5" w14:textId="77777777" w:rsidR="00432F8C" w:rsidRPr="00432F8C" w:rsidRDefault="00432F8C" w:rsidP="00501E2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0C2637" w14:textId="77777777" w:rsidR="00BA0BA3" w:rsidRDefault="00432F8C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Наименование государственной услуги:</w:t>
      </w:r>
      <w:r w:rsidR="00502159" w:rsidRPr="00502159">
        <w:rPr>
          <w:rFonts w:ascii="Times New Roman" w:hAnsi="Times New Roman" w:cs="Times New Roman"/>
          <w:sz w:val="28"/>
          <w:szCs w:val="28"/>
        </w:rPr>
        <w:t xml:space="preserve"> </w:t>
      </w:r>
      <w:r w:rsidR="00502159">
        <w:rPr>
          <w:rFonts w:ascii="Times New Roman" w:hAnsi="Times New Roman" w:cs="Times New Roman"/>
          <w:sz w:val="28"/>
          <w:szCs w:val="28"/>
        </w:rPr>
        <w:t>«У</w:t>
      </w:r>
      <w:r w:rsidR="00502159" w:rsidRPr="009F29EA">
        <w:rPr>
          <w:rFonts w:ascii="Times New Roman" w:hAnsi="Times New Roman" w:cs="Times New Roman"/>
          <w:sz w:val="28"/>
          <w:szCs w:val="28"/>
        </w:rPr>
        <w:t>становлени</w:t>
      </w:r>
      <w:r w:rsidR="000A68B3">
        <w:rPr>
          <w:rFonts w:ascii="Times New Roman" w:hAnsi="Times New Roman" w:cs="Times New Roman"/>
          <w:sz w:val="28"/>
          <w:szCs w:val="28"/>
        </w:rPr>
        <w:t>е</w:t>
      </w:r>
      <w:r w:rsidR="00502159" w:rsidRPr="009F29EA">
        <w:rPr>
          <w:rFonts w:ascii="Times New Roman" w:hAnsi="Times New Roman" w:cs="Times New Roman"/>
          <w:sz w:val="28"/>
          <w:szCs w:val="28"/>
        </w:rPr>
        <w:t xml:space="preserve">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</w:t>
      </w:r>
      <w:r w:rsidR="00502159">
        <w:rPr>
          <w:rFonts w:ascii="Times New Roman" w:hAnsi="Times New Roman" w:cs="Times New Roman"/>
          <w:sz w:val="28"/>
          <w:szCs w:val="28"/>
        </w:rPr>
        <w:t>ейших лекарственных препаратов».</w:t>
      </w:r>
    </w:p>
    <w:p w14:paraId="2B22E8F8" w14:textId="77777777" w:rsid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Наименование органа исполнительной власти Кировской области, предоставляющего государственную услугу</w:t>
      </w:r>
    </w:p>
    <w:p w14:paraId="75503587" w14:textId="77777777" w:rsid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22682B" w14:textId="77777777" w:rsidR="00502159" w:rsidRDefault="0050215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4002F14B" w14:textId="77777777" w:rsidR="00502159" w:rsidRDefault="0050215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0954377"/>
      <w:r>
        <w:rPr>
          <w:rFonts w:ascii="Times New Roman" w:hAnsi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bookmarkEnd w:id="0"/>
    </w:p>
    <w:p w14:paraId="4BEFA283" w14:textId="77777777" w:rsidR="00502159" w:rsidRP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02159">
        <w:rPr>
          <w:rFonts w:ascii="Times New Roman" w:eastAsia="Times New Roman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433A5461" w14:textId="77777777" w:rsidR="00502159" w:rsidRP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C3F072" w14:textId="77777777" w:rsidR="00502159" w:rsidRPr="00502159" w:rsidRDefault="0050215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2159">
        <w:rPr>
          <w:rFonts w:ascii="Times New Roman" w:eastAsia="Times New Roman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0AEC0BC6" w14:textId="77777777" w:rsidR="00502159" w:rsidRPr="00502159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правления службы </w:t>
      </w:r>
      <w:r w:rsidR="00C44745" w:rsidRPr="00C44745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08225B" w:rsidRPr="0008225B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0A68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8225B" w:rsidRPr="000822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</w:t>
      </w:r>
      <w:r w:rsidR="0008225B" w:rsidRPr="000822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лекарственные препараты, включенные в перечень жизненно необходимых и важнейших лекарственных препаратов</w:t>
      </w:r>
      <w:r w:rsidR="000822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установление предельных размеров надбавок)</w:t>
      </w: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8C73EA" w14:textId="77777777" w:rsidR="00502159" w:rsidRPr="00502159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службы </w:t>
      </w:r>
      <w:r w:rsidR="00C44745" w:rsidRPr="00C44745">
        <w:rPr>
          <w:rFonts w:ascii="Times New Roman" w:eastAsia="Times New Roman" w:hAnsi="Times New Roman"/>
          <w:sz w:val="28"/>
          <w:szCs w:val="28"/>
          <w:lang w:eastAsia="ru-RU"/>
        </w:rPr>
        <w:t>об отказе в установлении предельных размеров надбавок.</w:t>
      </w:r>
    </w:p>
    <w:p w14:paraId="53478856" w14:textId="77777777" w:rsidR="00502159" w:rsidRPr="00502159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>2.3.2. Процедура предоставления государственной услуги завершается путем получения заявителем:</w:t>
      </w:r>
    </w:p>
    <w:p w14:paraId="7A462B26" w14:textId="77777777" w:rsidR="00C44745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решения правления службы </w:t>
      </w:r>
      <w:r w:rsidR="00C44745" w:rsidRPr="00C4474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предельных размеров надбавок;</w:t>
      </w:r>
    </w:p>
    <w:p w14:paraId="70F23DD3" w14:textId="77777777" w:rsidR="00502159" w:rsidRPr="00502159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службы </w:t>
      </w:r>
      <w:r w:rsidR="00C44745" w:rsidRPr="00C44745">
        <w:rPr>
          <w:rFonts w:ascii="Times New Roman" w:eastAsia="Times New Roman" w:hAnsi="Times New Roman"/>
          <w:sz w:val="28"/>
          <w:szCs w:val="28"/>
          <w:lang w:eastAsia="ru-RU"/>
        </w:rPr>
        <w:t>об отказе в установлении предельных размеров надбавок.</w:t>
      </w:r>
    </w:p>
    <w:p w14:paraId="183AAC95" w14:textId="77777777" w:rsidR="00502159" w:rsidRP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159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1DFB9D62" w14:textId="77777777" w:rsidR="00502159" w:rsidRPr="00502159" w:rsidRDefault="0050215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D1767E" w14:textId="77777777" w:rsidR="00502159" w:rsidRPr="00502159" w:rsidRDefault="0050215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159">
        <w:rPr>
          <w:rFonts w:ascii="Times New Roman" w:hAnsi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76BB9AF5" w14:textId="77777777" w:rsidR="00502159" w:rsidRPr="00502159" w:rsidRDefault="0050215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159">
        <w:rPr>
          <w:rFonts w:ascii="Times New Roman" w:hAnsi="Times New Roman"/>
          <w:sz w:val="28"/>
          <w:szCs w:val="28"/>
        </w:rPr>
        <w:t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</w:t>
      </w:r>
      <w:r w:rsidRPr="003C3B50">
        <w:rPr>
          <w:rFonts w:ascii="Times New Roman" w:hAnsi="Times New Roman"/>
          <w:sz w:val="28"/>
          <w:szCs w:val="28"/>
        </w:rPr>
        <w:t xml:space="preserve">, и составляет 7 </w:t>
      </w:r>
      <w:r w:rsidR="0056250F" w:rsidRPr="003C3B50">
        <w:rPr>
          <w:rFonts w:ascii="Times New Roman" w:hAnsi="Times New Roman"/>
          <w:sz w:val="28"/>
          <w:szCs w:val="28"/>
        </w:rPr>
        <w:t>месяцев</w:t>
      </w:r>
      <w:r w:rsidRPr="003C3B50">
        <w:rPr>
          <w:rFonts w:ascii="Times New Roman" w:hAnsi="Times New Roman"/>
          <w:sz w:val="28"/>
          <w:szCs w:val="28"/>
        </w:rPr>
        <w:t>.</w:t>
      </w:r>
    </w:p>
    <w:p w14:paraId="1634AB62" w14:textId="77777777" w:rsidR="00BA0BA3" w:rsidRPr="00C44745" w:rsidRDefault="0050215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заявителю копии решения правления службы об утверждении </w:t>
      </w:r>
      <w:r w:rsidR="00181109" w:rsidRPr="00C44745">
        <w:rPr>
          <w:rFonts w:ascii="Times New Roman" w:eastAsia="Times New Roman" w:hAnsi="Times New Roman"/>
          <w:sz w:val="28"/>
          <w:szCs w:val="28"/>
          <w:lang w:eastAsia="ru-RU"/>
        </w:rPr>
        <w:t>установлении предельных размеров надбавок</w:t>
      </w:r>
      <w:r w:rsidRPr="005021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со дня его принятия.</w:t>
      </w:r>
    </w:p>
    <w:p w14:paraId="7D9F842C" w14:textId="77777777" w:rsidR="006D57D3" w:rsidRDefault="00BA0BA3" w:rsidP="00501E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D3">
        <w:rPr>
          <w:rFonts w:ascii="Times New Roman" w:hAnsi="Times New Roman" w:cs="Times New Roman"/>
          <w:b/>
          <w:sz w:val="28"/>
          <w:szCs w:val="28"/>
        </w:rPr>
        <w:t xml:space="preserve">2.5. </w:t>
      </w:r>
      <w:bookmarkStart w:id="1" w:name="P58"/>
      <w:bookmarkEnd w:id="1"/>
      <w:r w:rsidR="006D57D3" w:rsidRPr="006D57D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6B9E8750" w14:textId="77777777" w:rsidR="00583D7F" w:rsidRPr="006D57D3" w:rsidRDefault="00583D7F" w:rsidP="00501E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A07AA" w14:textId="77777777" w:rsidR="006D57D3" w:rsidRPr="006D57D3" w:rsidRDefault="006D57D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D3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</w:t>
      </w:r>
      <w:r w:rsidR="000A68B3">
        <w:rPr>
          <w:rFonts w:ascii="Times New Roman" w:hAnsi="Times New Roman" w:cs="Times New Roman"/>
          <w:sz w:val="28"/>
          <w:szCs w:val="28"/>
        </w:rPr>
        <w:t xml:space="preserve">ральном и региональном реестрах, </w:t>
      </w:r>
      <w:r w:rsidRPr="006D57D3">
        <w:rPr>
          <w:rFonts w:ascii="Times New Roman" w:hAnsi="Times New Roman" w:cs="Times New Roman"/>
          <w:sz w:val="28"/>
          <w:szCs w:val="28"/>
        </w:rPr>
        <w:t>региональном портал</w:t>
      </w:r>
      <w:r w:rsidR="001201E3">
        <w:rPr>
          <w:rFonts w:ascii="Times New Roman" w:hAnsi="Times New Roman" w:cs="Times New Roman"/>
          <w:sz w:val="28"/>
          <w:szCs w:val="28"/>
        </w:rPr>
        <w:t>е</w:t>
      </w:r>
      <w:r w:rsidRPr="006D57D3">
        <w:rPr>
          <w:rFonts w:ascii="Times New Roman" w:hAnsi="Times New Roman" w:cs="Times New Roman"/>
          <w:sz w:val="28"/>
          <w:szCs w:val="28"/>
        </w:rPr>
        <w:t>.</w:t>
      </w:r>
    </w:p>
    <w:p w14:paraId="6AC4EB7B" w14:textId="77777777" w:rsidR="006D57D3" w:rsidRDefault="006D57D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D3">
        <w:rPr>
          <w:rFonts w:ascii="Times New Roman" w:hAnsi="Times New Roman" w:cs="Times New Roman"/>
          <w:sz w:val="28"/>
          <w:szCs w:val="28"/>
        </w:rPr>
        <w:t xml:space="preserve">Служба обеспечивает размещение и актуализацию перечня </w:t>
      </w:r>
      <w:r w:rsidRPr="006D57D3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предоставление государственной услуги, на сайте службы, а также в соотве</w:t>
      </w:r>
      <w:r w:rsidR="000827BF">
        <w:rPr>
          <w:rFonts w:ascii="Times New Roman" w:hAnsi="Times New Roman" w:cs="Times New Roman"/>
          <w:sz w:val="28"/>
          <w:szCs w:val="28"/>
        </w:rPr>
        <w:t xml:space="preserve">тствующих разделах федерального, </w:t>
      </w:r>
      <w:r w:rsidRPr="006D57D3">
        <w:rPr>
          <w:rFonts w:ascii="Times New Roman" w:hAnsi="Times New Roman" w:cs="Times New Roman"/>
          <w:sz w:val="28"/>
          <w:szCs w:val="28"/>
        </w:rPr>
        <w:t>регионального реестров.</w:t>
      </w:r>
    </w:p>
    <w:p w14:paraId="2B346D59" w14:textId="642B5E84" w:rsidR="00750047" w:rsidRDefault="00750047" w:rsidP="00D2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b/>
          <w:sz w:val="28"/>
          <w:szCs w:val="28"/>
          <w:lang w:eastAsia="ru-RU"/>
        </w:rPr>
        <w:t>2.6. Перечень документов, необходимых для предоставления государственной услуги</w:t>
      </w:r>
    </w:p>
    <w:p w14:paraId="2351A0EB" w14:textId="77777777" w:rsidR="00D942AD" w:rsidRPr="00750047" w:rsidRDefault="00D942AD" w:rsidP="00D2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53BF35" w14:textId="77777777" w:rsidR="00750047" w:rsidRPr="00D21EDF" w:rsidRDefault="00750047" w:rsidP="00D21E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EDF">
        <w:rPr>
          <w:rFonts w:ascii="Times New Roman" w:eastAsia="Times New Roman" w:hAnsi="Times New Roman"/>
          <w:sz w:val="28"/>
          <w:szCs w:val="28"/>
          <w:lang w:eastAsia="ru-RU"/>
        </w:rPr>
        <w:t>2.6.1. Для получения государственной услуги заявителем представляются:</w:t>
      </w:r>
    </w:p>
    <w:p w14:paraId="48DB1FDB" w14:textId="0092BEA8" w:rsidR="00BA0BA3" w:rsidRPr="00D21EDF" w:rsidRDefault="00062CE7" w:rsidP="00D21E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 xml:space="preserve">          </w:t>
      </w:r>
      <w:hyperlink w:anchor="P294" w:history="1">
        <w:r w:rsidR="00BA0BA3" w:rsidRPr="00D21ED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A0BA3" w:rsidRPr="00D21EDF">
        <w:rPr>
          <w:rFonts w:ascii="Times New Roman" w:hAnsi="Times New Roman" w:cs="Times New Roman"/>
          <w:sz w:val="28"/>
          <w:szCs w:val="28"/>
        </w:rPr>
        <w:t xml:space="preserve"> об установлении предельных размеров надбавок согласно приложению;</w:t>
      </w:r>
    </w:p>
    <w:p w14:paraId="5E98DE7D" w14:textId="58AC7FBB" w:rsidR="00BA0BA3" w:rsidRPr="00D21EDF" w:rsidRDefault="00BA0BA3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 xml:space="preserve">данные об объемах реализации лекарственных препаратов, включенных в </w:t>
      </w:r>
      <w:hyperlink r:id="rId9" w:history="1">
        <w:r w:rsidRPr="00D21E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21EDF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 (далее - ЖНВЛП), в отчетном периоде регулирования и в плановом периоде регулирования;</w:t>
      </w:r>
    </w:p>
    <w:p w14:paraId="299C5B8C" w14:textId="77777777" w:rsidR="00BA0BA3" w:rsidRPr="00D21EDF" w:rsidRDefault="00BA0BA3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>расчет средневзвешенного размера оптовой или розничной надбавки к ценам на ЖНВЛП;</w:t>
      </w:r>
    </w:p>
    <w:p w14:paraId="768998FF" w14:textId="66E833DB" w:rsidR="00BA0BA3" w:rsidRPr="00D21EDF" w:rsidRDefault="00D21EDF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 xml:space="preserve">данные об объемах ЖНВЛП, реализуемых в коммерческом секторе в разрезе ценовых групп организациями оптовой торговли или организациями розничной торговли </w:t>
      </w:r>
      <w:r w:rsidR="00BA0BA3" w:rsidRPr="00D21EDF">
        <w:rPr>
          <w:rFonts w:ascii="Times New Roman" w:hAnsi="Times New Roman" w:cs="Times New Roman"/>
          <w:sz w:val="28"/>
          <w:szCs w:val="28"/>
        </w:rPr>
        <w:t>расчет затрат на реализацию ЖНВЛП (издержки обращения);</w:t>
      </w:r>
    </w:p>
    <w:p w14:paraId="17BF6B3F" w14:textId="77777777" w:rsidR="00BA0BA3" w:rsidRPr="00D21EDF" w:rsidRDefault="00BA0BA3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>расчет необходимой прибыли;</w:t>
      </w:r>
    </w:p>
    <w:p w14:paraId="25820610" w14:textId="77777777" w:rsidR="00BA0BA3" w:rsidRPr="00D21EDF" w:rsidRDefault="00BA0BA3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>отчет о распределении полученной прибыли;</w:t>
      </w:r>
    </w:p>
    <w:p w14:paraId="10E27F11" w14:textId="79F353CE" w:rsidR="006B6E31" w:rsidRPr="00D21EDF" w:rsidRDefault="006B6E31" w:rsidP="00D21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DF">
        <w:rPr>
          <w:rFonts w:ascii="Times New Roman" w:hAnsi="Times New Roman" w:cs="Times New Roman"/>
          <w:sz w:val="28"/>
          <w:szCs w:val="28"/>
        </w:rPr>
        <w:t xml:space="preserve">заверенные копии </w:t>
      </w:r>
      <w:r w:rsidR="00BA0BA3" w:rsidRPr="00D21EDF">
        <w:rPr>
          <w:rFonts w:ascii="Times New Roman" w:hAnsi="Times New Roman" w:cs="Times New Roman"/>
          <w:sz w:val="28"/>
          <w:szCs w:val="28"/>
        </w:rPr>
        <w:t>бухгалтерск</w:t>
      </w:r>
      <w:r w:rsidRPr="00D21EDF">
        <w:rPr>
          <w:rFonts w:ascii="Times New Roman" w:hAnsi="Times New Roman" w:cs="Times New Roman"/>
          <w:sz w:val="28"/>
          <w:szCs w:val="28"/>
        </w:rPr>
        <w:t>ого баланса с приложениями</w:t>
      </w:r>
      <w:r w:rsidR="00BA0BA3" w:rsidRPr="00D21EDF">
        <w:rPr>
          <w:rFonts w:ascii="Times New Roman" w:hAnsi="Times New Roman" w:cs="Times New Roman"/>
          <w:sz w:val="28"/>
          <w:szCs w:val="28"/>
        </w:rPr>
        <w:t>, статистическ</w:t>
      </w:r>
      <w:r w:rsidRPr="00D21EDF">
        <w:rPr>
          <w:rFonts w:ascii="Times New Roman" w:hAnsi="Times New Roman" w:cs="Times New Roman"/>
          <w:sz w:val="28"/>
          <w:szCs w:val="28"/>
        </w:rPr>
        <w:t>ой</w:t>
      </w:r>
      <w:r w:rsidR="00BA0BA3" w:rsidRPr="00D21EDF">
        <w:rPr>
          <w:rFonts w:ascii="Times New Roman" w:hAnsi="Times New Roman" w:cs="Times New Roman"/>
          <w:sz w:val="28"/>
          <w:szCs w:val="28"/>
        </w:rPr>
        <w:t xml:space="preserve"> и налогов</w:t>
      </w:r>
      <w:r w:rsidRPr="00D21EDF">
        <w:rPr>
          <w:rFonts w:ascii="Times New Roman" w:hAnsi="Times New Roman" w:cs="Times New Roman"/>
          <w:sz w:val="28"/>
          <w:szCs w:val="28"/>
        </w:rPr>
        <w:t>ой</w:t>
      </w:r>
      <w:r w:rsidR="00BA0BA3" w:rsidRPr="00D21EDF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Pr="00D21EDF">
        <w:rPr>
          <w:rFonts w:ascii="Times New Roman" w:hAnsi="Times New Roman" w:cs="Times New Roman"/>
          <w:sz w:val="28"/>
          <w:szCs w:val="28"/>
        </w:rPr>
        <w:t>и</w:t>
      </w:r>
      <w:r w:rsidR="00BA0BA3" w:rsidRPr="00D21EDF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(год) и последнюю отчетную дату;</w:t>
      </w:r>
    </w:p>
    <w:p w14:paraId="26EB6508" w14:textId="77777777" w:rsidR="006B6E31" w:rsidRPr="00D21EDF" w:rsidRDefault="006B6E31" w:rsidP="00D21ED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EDF">
        <w:rPr>
          <w:rFonts w:ascii="Times New Roman" w:eastAsiaTheme="minorHAnsi" w:hAnsi="Times New Roman" w:cs="Times New Roman"/>
          <w:sz w:val="28"/>
          <w:szCs w:val="28"/>
        </w:rPr>
        <w:t>заверенные копии книг (выписки из книг) учета доходов и расходов или иные аналогичные документы за последний отчетный период (год) и последнюю отчетную дату (для индивидуальных предпринимателей);</w:t>
      </w:r>
    </w:p>
    <w:p w14:paraId="58249525" w14:textId="77777777" w:rsidR="006B6E31" w:rsidRPr="00D21EDF" w:rsidRDefault="006B6E31" w:rsidP="00D21ED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EDF">
        <w:rPr>
          <w:rFonts w:ascii="Times New Roman" w:eastAsiaTheme="minorHAnsi" w:hAnsi="Times New Roman" w:cs="Times New Roman"/>
          <w:sz w:val="28"/>
          <w:szCs w:val="28"/>
        </w:rPr>
        <w:t>заверенную копию приказа об учетной политике организации оптовой или розничной торговли;</w:t>
      </w:r>
    </w:p>
    <w:p w14:paraId="6F1A6F43" w14:textId="0D97121E" w:rsidR="00D21EDF" w:rsidRPr="00D942AD" w:rsidRDefault="006B6E31" w:rsidP="00D942A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1EDF">
        <w:rPr>
          <w:rFonts w:ascii="Times New Roman" w:eastAsiaTheme="minorHAnsi" w:hAnsi="Times New Roman" w:cs="Times New Roman"/>
          <w:sz w:val="28"/>
          <w:szCs w:val="28"/>
        </w:rPr>
        <w:t xml:space="preserve">пояснительные записки, конкретизирующие и обосновывающие </w:t>
      </w:r>
      <w:r w:rsidRPr="00D21EDF">
        <w:rPr>
          <w:rFonts w:ascii="Times New Roman" w:eastAsiaTheme="minorHAnsi" w:hAnsi="Times New Roman" w:cs="Times New Roman"/>
          <w:sz w:val="28"/>
          <w:szCs w:val="28"/>
        </w:rPr>
        <w:lastRenderedPageBreak/>
        <w:t>затраты и иные данные расчетных материалов;</w:t>
      </w:r>
    </w:p>
    <w:p w14:paraId="1A3C1D4C" w14:textId="1CB835CB" w:rsidR="006B6E31" w:rsidRDefault="006B6E31" w:rsidP="006B6E3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материалы, обосновывающие затраты по статьям расходов.</w:t>
      </w:r>
    </w:p>
    <w:p w14:paraId="4F91C1E8" w14:textId="77777777" w:rsidR="00BA0BA3" w:rsidRPr="00D03C18" w:rsidRDefault="00BA0BA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25C8C6BC" w14:textId="77777777" w:rsidR="00BA0BA3" w:rsidRPr="00D03C18" w:rsidRDefault="00BA0BA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227CF1E4" w14:textId="77777777" w:rsidR="00BA0BA3" w:rsidRPr="00D03C18" w:rsidRDefault="00BA0BA3" w:rsidP="0050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2E587845" w14:textId="77777777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 xml:space="preserve">2.6.2. Документы, указанные в </w:t>
      </w:r>
      <w:hyperlink r:id="rId10" w:anchor="P72" w:history="1">
        <w:r w:rsidRPr="00750047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2.6.1</w:t>
        </w:r>
      </w:hyperlink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130AAAA3" w14:textId="77777777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1B40F234" w14:textId="77777777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6CB3F73E" w14:textId="77777777" w:rsidR="00D942AD" w:rsidRDefault="00D942AD" w:rsidP="00D21E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2AD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представляются в службу на бумажном носителе либо в электронном виде, либо направляются заказным письмом с уведомлением.</w:t>
      </w:r>
    </w:p>
    <w:p w14:paraId="28709832" w14:textId="5EBB0C51" w:rsidR="00C05B70" w:rsidRPr="00D21EDF" w:rsidRDefault="00D942AD" w:rsidP="00D21E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Расчетные материалы, указанные </w:t>
      </w:r>
      <w:r w:rsidRPr="00D942AD">
        <w:rPr>
          <w:rFonts w:ascii="Times New Roman" w:eastAsia="Times New Roman" w:hAnsi="Times New Roman"/>
          <w:sz w:val="28"/>
          <w:szCs w:val="28"/>
          <w:lang w:eastAsia="ru-RU"/>
        </w:rPr>
        <w:t>в пункте 2.6.1 настоящего 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2" w:name="_GoBack"/>
      <w:bookmarkEnd w:id="2"/>
      <w:r w:rsidRPr="00D942AD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службу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15B">
        <w:rPr>
          <w:rFonts w:ascii="Times New Roman" w:eastAsiaTheme="minorHAnsi" w:hAnsi="Times New Roman"/>
          <w:sz w:val="28"/>
          <w:szCs w:val="28"/>
        </w:rPr>
        <w:t>в электронном виде</w:t>
      </w:r>
      <w:r w:rsidR="00C05B70">
        <w:rPr>
          <w:rFonts w:ascii="Times New Roman" w:eastAsiaTheme="minorHAnsi" w:hAnsi="Times New Roman"/>
          <w:sz w:val="28"/>
          <w:szCs w:val="28"/>
        </w:rPr>
        <w:t xml:space="preserve"> в формате шаблонов Федеральной государственной информационной системы «Единая информационно-аналитическая система» в соответствии с приказом Федеральной антимонопольной службы от 09.09.2020 №</w:t>
      </w:r>
      <w:r w:rsidR="00882259">
        <w:rPr>
          <w:rFonts w:ascii="Times New Roman" w:eastAsiaTheme="minorHAnsi" w:hAnsi="Times New Roman"/>
          <w:sz w:val="28"/>
          <w:szCs w:val="28"/>
        </w:rPr>
        <w:t xml:space="preserve"> </w:t>
      </w:r>
      <w:r w:rsidR="00C05B70">
        <w:rPr>
          <w:rFonts w:ascii="Times New Roman" w:eastAsiaTheme="minorHAnsi" w:hAnsi="Times New Roman"/>
          <w:sz w:val="28"/>
          <w:szCs w:val="28"/>
        </w:rPr>
        <w:t>820/20 «Об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</w:t>
      </w:r>
      <w:proofErr w:type="gramEnd"/>
      <w:r w:rsidR="00C05B70">
        <w:rPr>
          <w:rFonts w:ascii="Times New Roman" w:eastAsiaTheme="minorHAnsi" w:hAnsi="Times New Roman"/>
          <w:sz w:val="28"/>
          <w:szCs w:val="28"/>
        </w:rPr>
        <w:t xml:space="preserve"> производителями лекарственных препаратов, на лекарственные препараты, включенные в перечень жизненно необходимых и </w:t>
      </w:r>
      <w:r w:rsidR="00C05B70">
        <w:rPr>
          <w:rFonts w:ascii="Times New Roman" w:eastAsiaTheme="minorHAnsi" w:hAnsi="Times New Roman"/>
          <w:sz w:val="28"/>
          <w:szCs w:val="28"/>
        </w:rPr>
        <w:lastRenderedPageBreak/>
        <w:t>важнейших лекарственных препаратов».</w:t>
      </w:r>
    </w:p>
    <w:p w14:paraId="25987734" w14:textId="7FA6434B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Представленные документы подписываются руководителем организации или иным уполномоченным лицом заявителя.</w:t>
      </w:r>
    </w:p>
    <w:p w14:paraId="6521D636" w14:textId="77777777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14:paraId="5E23CB07" w14:textId="77777777" w:rsidR="00750047" w:rsidRPr="00750047" w:rsidRDefault="00750047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47">
        <w:rPr>
          <w:rFonts w:ascii="Times New Roman" w:eastAsia="Times New Roman" w:hAnsi="Times New Roman"/>
          <w:sz w:val="28"/>
          <w:szCs w:val="28"/>
          <w:lang w:eastAsia="ru-RU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1E30BD96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2.6.3. При предоставлении государственной услуги служба не вправе требовать от заявителя:</w:t>
      </w:r>
    </w:p>
    <w:p w14:paraId="4EE5E880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65155B80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</w:t>
      </w:r>
      <w:r w:rsidR="00815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D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5D31" w:rsidRPr="001201E3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643801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</w:t>
      </w: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получения 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</w:t>
      </w:r>
      <w:r w:rsidR="00815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D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5D31" w:rsidRPr="00815D31">
        <w:rPr>
          <w:rFonts w:ascii="Times New Roman" w:eastAsia="Times New Roman" w:hAnsi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</w:t>
      </w:r>
    </w:p>
    <w:p w14:paraId="42C57DE4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2D7B73AA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4110072" w14:textId="77777777" w:rsidR="003259A9" w:rsidRP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 w14:paraId="4B4AFE63" w14:textId="77777777" w:rsidR="003259A9" w:rsidRDefault="003259A9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A9">
        <w:rPr>
          <w:rFonts w:ascii="Times New Roman" w:eastAsia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</w:t>
      </w:r>
      <w:r w:rsidR="00B763B2">
        <w:rPr>
          <w:rFonts w:ascii="Times New Roman" w:eastAsia="Times New Roman" w:hAnsi="Times New Roman"/>
          <w:sz w:val="28"/>
          <w:szCs w:val="28"/>
          <w:lang w:eastAsia="ru-RU"/>
        </w:rPr>
        <w:t>тавлении государственной услуги</w:t>
      </w:r>
      <w:r w:rsidR="001201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70E083D" w14:textId="77777777" w:rsidR="001201E3" w:rsidRPr="001201E3" w:rsidRDefault="001201E3" w:rsidP="001201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E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государственной услугу, государственного гражданского служащего, работника многофункционального центра, при первоначальном 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Pr="001201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органа, предоставляющего государственной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14:paraId="105ED1B2" w14:textId="77777777" w:rsidR="001201E3" w:rsidRPr="001201E3" w:rsidRDefault="001201E3" w:rsidP="00120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E3">
        <w:rPr>
          <w:rFonts w:ascii="Times New Roman" w:hAnsi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1201E3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09F62B9" w14:textId="77777777" w:rsidR="00E26BD9" w:rsidRPr="00E26BD9" w:rsidRDefault="00E26BD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6BD9">
        <w:rPr>
          <w:rFonts w:ascii="Times New Roman" w:eastAsia="Times New Roman" w:hAnsi="Times New Roman"/>
          <w:b/>
          <w:sz w:val="28"/>
          <w:szCs w:val="28"/>
          <w:lang w:eastAsia="ru-RU"/>
        </w:rPr>
        <w:t>2.7. Основания для отказа в приеме документов, необходимых для предоставления государственной услуги</w:t>
      </w:r>
    </w:p>
    <w:p w14:paraId="1D9B0A82" w14:textId="77777777" w:rsidR="00E26BD9" w:rsidRPr="00E26BD9" w:rsidRDefault="00E26BD9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EED2A6" w14:textId="77777777" w:rsidR="00E26BD9" w:rsidRPr="003259A9" w:rsidRDefault="00E26BD9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BD9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 и материалов, необходимых для предоставления государственн</w:t>
      </w:r>
      <w:r w:rsidR="00D020D9">
        <w:rPr>
          <w:rFonts w:ascii="Times New Roman" w:eastAsia="Times New Roman" w:hAnsi="Times New Roman"/>
          <w:sz w:val="28"/>
          <w:szCs w:val="28"/>
          <w:lang w:eastAsia="ru-RU"/>
        </w:rPr>
        <w:t>ой услуги, отсутствуют.</w:t>
      </w:r>
    </w:p>
    <w:p w14:paraId="681417B3" w14:textId="77777777" w:rsidR="0008225B" w:rsidRPr="0008225B" w:rsidRDefault="0008225B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государственной услуги</w:t>
      </w:r>
    </w:p>
    <w:p w14:paraId="65DE0F5B" w14:textId="77777777" w:rsidR="0008225B" w:rsidRPr="0008225B" w:rsidRDefault="0008225B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01464" w14:textId="77777777" w:rsidR="0008225B" w:rsidRPr="0008225B" w:rsidRDefault="0008225B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государственной услуги отказывается, в случаях, если заявителем не представлены документы, предусмотренные </w:t>
      </w:r>
      <w:hyperlink r:id="rId11" w:anchor="P50" w:history="1">
        <w:r w:rsidRPr="0008225B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2.6</w:t>
        </w:r>
      </w:hyperlink>
      <w:r w:rsidRPr="000822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14:paraId="051AFD40" w14:textId="77777777" w:rsidR="0056250F" w:rsidRDefault="0008225B" w:rsidP="005625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отсутствуют.</w:t>
      </w:r>
    </w:p>
    <w:p w14:paraId="77722736" w14:textId="77777777" w:rsidR="0008225B" w:rsidRPr="0056250F" w:rsidRDefault="0008225B" w:rsidP="0056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b/>
          <w:sz w:val="28"/>
          <w:szCs w:val="28"/>
        </w:rPr>
        <w:t>2.9. Перечень услуг, которые являются необходимыми и 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1572DD6" w14:textId="77777777" w:rsidR="0008225B" w:rsidRPr="0008225B" w:rsidRDefault="0008225B" w:rsidP="00501E2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14:paraId="3886683F" w14:textId="77777777" w:rsidR="0008225B" w:rsidRPr="0008225B" w:rsidRDefault="0008225B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75A1C52" w14:textId="77777777" w:rsidR="0008225B" w:rsidRPr="0008225B" w:rsidRDefault="0008225B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b/>
          <w:sz w:val="28"/>
          <w:szCs w:val="28"/>
          <w:lang w:eastAsia="ru-RU"/>
        </w:rPr>
        <w:t>2.10. Порядок, размер и основания взимания государственной пошлины или иной платы за предоставление государственной услуги</w:t>
      </w:r>
    </w:p>
    <w:p w14:paraId="76FD2AAF" w14:textId="77777777" w:rsidR="0008225B" w:rsidRPr="0008225B" w:rsidRDefault="0008225B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5B84EA" w14:textId="77777777" w:rsidR="004C1899" w:rsidRPr="0008225B" w:rsidRDefault="0008225B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5B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предоставляется службой на бесплатной основе.</w:t>
      </w:r>
    </w:p>
    <w:p w14:paraId="77070342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2.11. Максимальный срок ожидания в очереди при непосредственной подаче заявления</w:t>
      </w:r>
    </w:p>
    <w:p w14:paraId="6314FDA6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53C11E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23246063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45926A31" w14:textId="77777777" w:rsidR="00B763B2" w:rsidRPr="00B763B2" w:rsidRDefault="00B763B2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14:paraId="1D00A46F" w14:textId="77777777" w:rsidR="00B763B2" w:rsidRPr="00B763B2" w:rsidRDefault="00B763B2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B0E681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6987B4D5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9EA">
        <w:rPr>
          <w:rFonts w:ascii="Times New Roman" w:hAnsi="Times New Roman"/>
          <w:sz w:val="28"/>
          <w:szCs w:val="28"/>
        </w:rPr>
        <w:t xml:space="preserve"> </w:t>
      </w:r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2.13. Требования к помещениям, в которых предоставляется государственная услуга</w:t>
      </w:r>
    </w:p>
    <w:p w14:paraId="163144A5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232BAE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0F4FA5D4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7D9973FA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в помещении службы должна размещаться схема путей эвакуации посетителей и сотрудников службы;</w:t>
      </w:r>
    </w:p>
    <w:p w14:paraId="03034658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FAE4FA6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</w:t>
      </w:r>
      <w:r w:rsidRPr="004C1899">
        <w:rPr>
          <w:rFonts w:ascii="Times New Roman" w:eastAsia="Times New Roman" w:hAnsi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заполнения, информация</w:t>
      </w: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рассмотрения обращений граждан;</w:t>
      </w:r>
    </w:p>
    <w:p w14:paraId="4D325731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1F47D303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2176D642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2.14. Показатели доступности и качества предоставления государственной услуги</w:t>
      </w:r>
    </w:p>
    <w:p w14:paraId="67067658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6FC09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2.14.1. Показателями доступности и качества государственной услуги являются:</w:t>
      </w:r>
    </w:p>
    <w:p w14:paraId="072FDEF5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52890FE1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государственная услуга;</w:t>
      </w:r>
    </w:p>
    <w:p w14:paraId="6F331163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152EFD53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14:paraId="46B92475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</w:t>
      </w: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должностных лиц к заявителям;</w:t>
      </w:r>
    </w:p>
    <w:p w14:paraId="47B86509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0808DD85" w14:textId="77777777" w:rsidR="00B763B2" w:rsidRPr="00B763B2" w:rsidRDefault="00B763B2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2.14.2. </w:t>
      </w: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5726E339" w14:textId="77777777" w:rsidR="00B763B2" w:rsidRPr="00B763B2" w:rsidRDefault="00B763B2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14:paraId="09E7EC7C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государственной услуги в электронной форме</w:t>
      </w:r>
    </w:p>
    <w:p w14:paraId="2167FE4E" w14:textId="77777777" w:rsidR="00B763B2" w:rsidRPr="00B763B2" w:rsidRDefault="00B763B2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93C516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2.15.1. Предоставление государственной услуги в электронной форме осуществляется посредством регионального портала.</w:t>
      </w:r>
    </w:p>
    <w:p w14:paraId="18FCB32A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2.15.2.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31720164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Заявление от имени заявителя подписывается усиленной квалифицированной электронной подписью:</w:t>
      </w:r>
    </w:p>
    <w:p w14:paraId="7DAC1677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14:paraId="4DE6DBD3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2C8C0C97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2" w:history="1">
        <w:r w:rsidRPr="00B763B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постановления</w:t>
        </w:r>
      </w:hyperlink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3CBB5A7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сертификата усиленной квалифицированной </w:t>
      </w: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0904955F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FE31EDA" w14:textId="77777777" w:rsidR="00B763B2" w:rsidRPr="00B763B2" w:rsidRDefault="00B763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hyperlink r:id="rId13" w:history="1">
        <w:r w:rsidRPr="00B763B2">
          <w:rPr>
            <w:rFonts w:ascii="Times New Roman" w:eastAsia="Times New Roman" w:hAnsi="Times New Roman"/>
            <w:sz w:val="28"/>
            <w:szCs w:val="28"/>
            <w:lang w:eastAsia="ru-RU"/>
          </w:rPr>
          <w:t>Требований</w:t>
        </w:r>
      </w:hyperlink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72353A9" w14:textId="77777777" w:rsidR="00BA0BA3" w:rsidRPr="009F29EA" w:rsidRDefault="00BA0BA3" w:rsidP="005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D324B" w14:textId="77777777" w:rsidR="00B763B2" w:rsidRPr="00B763B2" w:rsidRDefault="00B763B2" w:rsidP="00DD457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P124"/>
      <w:bookmarkEnd w:id="3"/>
      <w:r w:rsidRPr="00B763B2">
        <w:rPr>
          <w:rFonts w:ascii="Times New Roman" w:eastAsia="Times New Roman" w:hAnsi="Times New Roman"/>
          <w:b/>
          <w:sz w:val="28"/>
          <w:szCs w:val="28"/>
          <w:lang w:eastAsia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98F2E0E" w14:textId="77777777" w:rsidR="00B763B2" w:rsidRPr="00B763B2" w:rsidRDefault="00B763B2" w:rsidP="00DD4575">
      <w:pPr>
        <w:widowControl w:val="0"/>
        <w:autoSpaceDE w:val="0"/>
        <w:autoSpaceDN w:val="0"/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E69B84" w14:textId="77777777" w:rsidR="00B763B2" w:rsidRDefault="00B763B2" w:rsidP="00DD45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 Пе</w:t>
      </w:r>
      <w:r w:rsidR="00D020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речни административных процедур</w:t>
      </w:r>
    </w:p>
    <w:p w14:paraId="6DE8D4EB" w14:textId="77777777" w:rsidR="00D020D9" w:rsidRPr="00D020D9" w:rsidRDefault="00D020D9" w:rsidP="00DD45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3D1D88" w14:textId="77777777" w:rsidR="00B763B2" w:rsidRPr="00B763B2" w:rsidRDefault="00B763B2" w:rsidP="00DD45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B2">
        <w:rPr>
          <w:rFonts w:ascii="Times New Roman" w:eastAsia="Times New Roman" w:hAnsi="Times New Roman"/>
          <w:sz w:val="28"/>
          <w:szCs w:val="28"/>
          <w:lang w:eastAsia="ru-RU"/>
        </w:rPr>
        <w:t>3.1.1. Предоставление государственной услуги включает в себя следующие административные процедуры:</w:t>
      </w:r>
    </w:p>
    <w:p w14:paraId="7BA29C15" w14:textId="77777777" w:rsidR="00BA0BA3" w:rsidRPr="009F29EA" w:rsidRDefault="00B763B2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рием и регистрацию заявления и документов для установления предельных размеров надбавок</w:t>
      </w:r>
      <w:r w:rsidR="00815D31"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284ABBE1" w14:textId="77777777" w:rsidR="00BA0BA3" w:rsidRPr="009F29EA" w:rsidRDefault="00B763B2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роверку документов на соответствие требованиям</w:t>
      </w:r>
      <w:r w:rsidR="00532FC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56167018" w14:textId="77777777" w:rsidR="00BA0BA3" w:rsidRPr="009F29EA" w:rsidRDefault="00B763B2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предельных размеров надбавок</w:t>
      </w:r>
      <w:r w:rsidR="00532FC9">
        <w:rPr>
          <w:rFonts w:ascii="Times New Roman" w:hAnsi="Times New Roman" w:cs="Times New Roman"/>
          <w:sz w:val="28"/>
          <w:szCs w:val="28"/>
        </w:rPr>
        <w:t xml:space="preserve"> </w:t>
      </w:r>
      <w:r w:rsidR="00532FC9" w:rsidRPr="00532FC9">
        <w:rPr>
          <w:rFonts w:ascii="Times New Roman" w:hAnsi="Times New Roman" w:cs="Times New Roman"/>
          <w:sz w:val="28"/>
          <w:szCs w:val="28"/>
        </w:rPr>
        <w:t>и направление проекта решения об установлении предельных размеров надбавок в Федеральную антимонопольную службу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35D71BE4" w14:textId="7149B684" w:rsidR="00BA0BA3" w:rsidRPr="009F29EA" w:rsidRDefault="00B763B2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ринятие решения об установлении предельных размеров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1855C522" w14:textId="77777777" w:rsidR="00BA0BA3" w:rsidRPr="009F29EA" w:rsidRDefault="00B763B2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BA0BA3" w:rsidRPr="009F29EA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.</w:t>
      </w:r>
    </w:p>
    <w:p w14:paraId="2D7871E2" w14:textId="77777777" w:rsidR="00BA0BA3" w:rsidRPr="009F29EA" w:rsidRDefault="00BA0BA3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F0666A">
        <w:rPr>
          <w:rFonts w:ascii="Times New Roman" w:hAnsi="Times New Roman" w:cs="Times New Roman"/>
          <w:sz w:val="28"/>
          <w:szCs w:val="28"/>
        </w:rPr>
        <w:t>1.</w:t>
      </w:r>
      <w:r w:rsidRPr="009F29EA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00B5BE5A" w14:textId="77777777" w:rsidR="00BA0BA3" w:rsidRPr="009F29EA" w:rsidRDefault="00F0666A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предельных размеров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57542E9A" w14:textId="77777777" w:rsidR="00BA0BA3" w:rsidRPr="009F29EA" w:rsidRDefault="00F0666A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538CB4B8" w14:textId="77777777" w:rsidR="00BA0BA3" w:rsidRPr="009F29EA" w:rsidRDefault="00F0666A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предельных размеров надбавок</w:t>
      </w:r>
      <w:r w:rsidR="00532FC9" w:rsidRPr="00532FC9">
        <w:t xml:space="preserve"> </w:t>
      </w:r>
      <w:r w:rsidR="00532FC9" w:rsidRPr="00532FC9">
        <w:rPr>
          <w:rFonts w:ascii="Times New Roman" w:hAnsi="Times New Roman" w:cs="Times New Roman"/>
          <w:sz w:val="28"/>
          <w:szCs w:val="28"/>
        </w:rPr>
        <w:t>и направление проекта решения об установлении предельных размеров надбавок в Федеральную антимонопольную службу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57FDD5ED" w14:textId="77777777" w:rsidR="00BA0BA3" w:rsidRPr="009F29EA" w:rsidRDefault="00F0666A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A0BA3" w:rsidRPr="009F29EA">
        <w:rPr>
          <w:rFonts w:ascii="Times New Roman" w:hAnsi="Times New Roman" w:cs="Times New Roman"/>
          <w:sz w:val="28"/>
          <w:szCs w:val="28"/>
        </w:rPr>
        <w:t>ринятие решения об установлении предельных размеров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;</w:t>
      </w:r>
    </w:p>
    <w:p w14:paraId="4004D232" w14:textId="77777777" w:rsidR="00BA0BA3" w:rsidRPr="009F29EA" w:rsidRDefault="00F0666A" w:rsidP="00DD4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BA0BA3" w:rsidRPr="009F29EA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0BA3" w:rsidRPr="009F29EA">
        <w:rPr>
          <w:rFonts w:ascii="Times New Roman" w:hAnsi="Times New Roman" w:cs="Times New Roman"/>
          <w:sz w:val="28"/>
          <w:szCs w:val="28"/>
        </w:rPr>
        <w:t>.</w:t>
      </w:r>
    </w:p>
    <w:p w14:paraId="14008DA0" w14:textId="77777777" w:rsidR="00BA0BA3" w:rsidRDefault="00F0666A" w:rsidP="00501E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6A">
        <w:rPr>
          <w:rFonts w:ascii="Times New Roman" w:hAnsi="Times New Roman" w:cs="Times New Roman"/>
          <w:b/>
          <w:sz w:val="28"/>
          <w:szCs w:val="28"/>
        </w:rPr>
        <w:t>3.2. Описание административной процедуры «Прием и регистрация заявления и документов для установления предельных размеров надбавок»</w:t>
      </w:r>
    </w:p>
    <w:p w14:paraId="7445F535" w14:textId="77777777" w:rsidR="00404184" w:rsidRPr="00F0666A" w:rsidRDefault="00404184" w:rsidP="00501E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CFA66" w14:textId="77777777" w:rsidR="00501E20" w:rsidRDefault="00501E20" w:rsidP="00501E2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E20">
        <w:rPr>
          <w:rFonts w:ascii="Times New Roman" w:hAnsi="Times New Roman" w:cs="Times New Roman"/>
          <w:sz w:val="28"/>
          <w:szCs w:val="28"/>
        </w:rPr>
        <w:t>3.2.1. 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пункта 2.6 настоящего Административного регламента, необходимыми для предоставления государственной услуги, поступление указанных документов посредством почтовой или курьерской связи либо в электронной форме.</w:t>
      </w:r>
    </w:p>
    <w:p w14:paraId="4A7EF68B" w14:textId="77777777" w:rsidR="00501E20" w:rsidRPr="00501E20" w:rsidRDefault="00501E20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20">
        <w:rPr>
          <w:rFonts w:ascii="Times New Roman" w:eastAsia="Times New Roman" w:hAnsi="Times New Roman"/>
          <w:sz w:val="28"/>
          <w:szCs w:val="28"/>
          <w:lang w:eastAsia="ru-RU"/>
        </w:rPr>
        <w:t xml:space="preserve"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</w:t>
      </w:r>
      <w:r w:rsidRPr="00501E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Максимальный срок выполнения действия составляет 10 минут на заявителя при его личном обращении.</w:t>
      </w:r>
      <w:bookmarkStart w:id="4" w:name="P146"/>
      <w:bookmarkEnd w:id="4"/>
    </w:p>
    <w:p w14:paraId="03C50406" w14:textId="77777777" w:rsidR="00501E20" w:rsidRPr="00501E20" w:rsidRDefault="00501E20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20">
        <w:rPr>
          <w:rFonts w:ascii="Times New Roman" w:eastAsia="Times New Roman" w:hAnsi="Times New Roman"/>
          <w:sz w:val="28"/>
          <w:szCs w:val="28"/>
          <w:lang w:eastAsia="ru-RU"/>
        </w:rPr>
        <w:t xml:space="preserve">3.2.3. В случае представления заявителем документов, соответствующих требованиям </w:t>
      </w:r>
      <w:hyperlink r:id="rId14" w:anchor="P71" w:history="1">
        <w:r w:rsidRPr="00501E20">
          <w:rPr>
            <w:rFonts w:ascii="Times New Roman" w:eastAsia="Times New Roman" w:hAnsi="Times New Roman"/>
            <w:sz w:val="28"/>
            <w:szCs w:val="28"/>
            <w:lang w:eastAsia="ru-RU"/>
          </w:rPr>
          <w:t>пункта 2.6</w:t>
        </w:r>
      </w:hyperlink>
      <w:r w:rsidRPr="00501E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3837FF45" w14:textId="77777777" w:rsidR="00501E20" w:rsidRPr="00501E20" w:rsidRDefault="00501E20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E20">
        <w:rPr>
          <w:rFonts w:ascii="Times New Roman" w:eastAsia="Times New Roman" w:hAnsi="Times New Roman"/>
          <w:sz w:val="28"/>
          <w:szCs w:val="28"/>
          <w:lang w:eastAsia="ru-RU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5748D088" w14:textId="77777777" w:rsidR="00881DB9" w:rsidRDefault="00501E20" w:rsidP="004041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1E20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1F74E2C6" w14:textId="77777777" w:rsidR="002B7183" w:rsidRDefault="00BA0BA3" w:rsidP="002B71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3">
        <w:rPr>
          <w:rFonts w:ascii="Times New Roman" w:hAnsi="Times New Roman" w:cs="Times New Roman"/>
          <w:b/>
          <w:sz w:val="28"/>
          <w:szCs w:val="28"/>
        </w:rPr>
        <w:t>3.</w:t>
      </w:r>
      <w:r w:rsidR="00DD4575">
        <w:rPr>
          <w:rFonts w:ascii="Times New Roman" w:hAnsi="Times New Roman" w:cs="Times New Roman"/>
          <w:b/>
          <w:sz w:val="28"/>
          <w:szCs w:val="28"/>
        </w:rPr>
        <w:t>3</w:t>
      </w:r>
      <w:r w:rsidRPr="002B71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183" w:rsidRPr="002B7183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«</w:t>
      </w:r>
      <w:r w:rsidRPr="002B7183">
        <w:rPr>
          <w:rFonts w:ascii="Times New Roman" w:hAnsi="Times New Roman" w:cs="Times New Roman"/>
          <w:b/>
          <w:sz w:val="28"/>
          <w:szCs w:val="28"/>
        </w:rPr>
        <w:t>Проверка документов на соответствие требованиям действующего законодательства</w:t>
      </w:r>
      <w:r w:rsidR="002B7183" w:rsidRPr="002B7183">
        <w:rPr>
          <w:rFonts w:ascii="Times New Roman" w:hAnsi="Times New Roman" w:cs="Times New Roman"/>
          <w:b/>
          <w:sz w:val="28"/>
          <w:szCs w:val="28"/>
        </w:rPr>
        <w:t>»</w:t>
      </w:r>
    </w:p>
    <w:p w14:paraId="622C98F3" w14:textId="77777777" w:rsidR="00BA0BA3" w:rsidRPr="002B7183" w:rsidRDefault="00BA0BA3" w:rsidP="002B718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48601" w14:textId="77777777" w:rsidR="00960CB1" w:rsidRDefault="00960CB1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предельных размеров надбавок с соответствующей резолюцией начальника отдела.</w:t>
      </w:r>
    </w:p>
    <w:p w14:paraId="5D1CBFFF" w14:textId="77777777" w:rsidR="00960CB1" w:rsidRPr="00960CB1" w:rsidRDefault="00960CB1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3.3.2.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10 рабочих дней с даты регистрации документов.</w:t>
      </w:r>
    </w:p>
    <w:p w14:paraId="32FE72F4" w14:textId="77777777" w:rsidR="00960CB1" w:rsidRDefault="00960CB1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3.3.3. Служба вправе запросить дополнительные материалы, указав форму их представления и требования к ним, а заявитель обязан их представить в течение 10 рабочих дней со дня поступления запроса.</w:t>
      </w:r>
    </w:p>
    <w:p w14:paraId="668CC1E5" w14:textId="0752C239" w:rsidR="00252C7A" w:rsidRDefault="00252C7A" w:rsidP="00252C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29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29EA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проверку документов, готовит и направляет запрос документов, предусмотренных </w:t>
      </w:r>
      <w:hyperlink w:anchor="P58" w:history="1">
        <w:r w:rsidRPr="009F29EA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F29EA">
        <w:rPr>
          <w:rFonts w:ascii="Times New Roman" w:hAnsi="Times New Roman" w:cs="Times New Roman"/>
          <w:sz w:val="28"/>
          <w:szCs w:val="28"/>
        </w:rPr>
        <w:t xml:space="preserve"> </w:t>
      </w:r>
      <w:r w:rsidRPr="009F29EA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адрес не менее чем 15 процентов оптовых организаций и организаций розничной торговли</w:t>
      </w:r>
      <w:r w:rsidR="00DD7007">
        <w:rPr>
          <w:rFonts w:ascii="Times New Roman" w:hAnsi="Times New Roman" w:cs="Times New Roman"/>
          <w:sz w:val="28"/>
          <w:szCs w:val="28"/>
        </w:rPr>
        <w:t xml:space="preserve"> </w:t>
      </w:r>
      <w:r w:rsidR="00DD7007">
        <w:rPr>
          <w:rFonts w:ascii="Times New Roman" w:eastAsiaTheme="minorHAnsi" w:hAnsi="Times New Roman"/>
          <w:sz w:val="28"/>
          <w:szCs w:val="28"/>
        </w:rPr>
        <w:t>разной формы собственности (государственная, муниципальная, частная и иных форм собственности, при их наличии в Кировской области)</w:t>
      </w:r>
      <w:r w:rsidRPr="009F29EA">
        <w:rPr>
          <w:rFonts w:ascii="Times New Roman" w:hAnsi="Times New Roman" w:cs="Times New Roman"/>
          <w:sz w:val="28"/>
          <w:szCs w:val="28"/>
        </w:rPr>
        <w:t>, осуществляющих реализацию ЖНВЛП на территории Кировской области, от числа расположенных на территории Кировской области или осуществляющих реализацию лекарственных препаратов на территории Кировской области.</w:t>
      </w:r>
    </w:p>
    <w:p w14:paraId="40F7646E" w14:textId="77777777" w:rsidR="00252C7A" w:rsidRPr="00252C7A" w:rsidRDefault="00252C7A" w:rsidP="00252C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Максимальный срок представления указанными организациями в службу документ</w:t>
      </w:r>
      <w:r>
        <w:rPr>
          <w:rFonts w:ascii="Times New Roman" w:hAnsi="Times New Roman" w:cs="Times New Roman"/>
          <w:sz w:val="28"/>
          <w:szCs w:val="28"/>
        </w:rPr>
        <w:t>ов не может превышать 2 месяца.</w:t>
      </w:r>
    </w:p>
    <w:p w14:paraId="6DD49B90" w14:textId="77777777" w:rsidR="00960CB1" w:rsidRDefault="00960CB1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рассмотрения заявления руководитель службы принимает решение об открытии дела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назначению уполномоченного по делу (эксперта) из числа сотрудников службы, проведению экспертизы предложений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издания приказа об открытии дела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назначению уполномоченного по делу (эксперта), проведению экспертизы предложений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 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 об открытии дела), либо принимает решение об отказе в открытии дела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60C7B8" w14:textId="108B3BA9" w:rsidR="00252C7A" w:rsidRPr="00960CB1" w:rsidRDefault="00252C7A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7A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заявления, а в случае запроса дополнительных материалов</w:t>
      </w:r>
      <w:r w:rsidR="00654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– 4 месяца с момента запроса дополнительных материалов.</w:t>
      </w:r>
    </w:p>
    <w:p w14:paraId="6BDAA09A" w14:textId="77777777" w:rsidR="00960CB1" w:rsidRPr="00960CB1" w:rsidRDefault="00960CB1" w:rsidP="00960CB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. Уполномоченный по делу готовит извещение об открытии дела по 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="0025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52C7A" w:rsidRPr="00252C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размеров надбавок</w:t>
      </w:r>
      <w:r w:rsidRPr="00960CB1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должности, фамилии, имени и отчества лица, назначенного уполномоченным по делу.</w:t>
      </w:r>
    </w:p>
    <w:p w14:paraId="4804921A" w14:textId="77777777" w:rsidR="00BA0BA3" w:rsidRDefault="00BA0BA3" w:rsidP="00AA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3">
        <w:rPr>
          <w:rFonts w:ascii="Times New Roman" w:hAnsi="Times New Roman" w:cs="Times New Roman"/>
          <w:b/>
          <w:sz w:val="28"/>
          <w:szCs w:val="28"/>
        </w:rPr>
        <w:t>3.</w:t>
      </w:r>
      <w:r w:rsidR="00DD4575">
        <w:rPr>
          <w:rFonts w:ascii="Times New Roman" w:hAnsi="Times New Roman" w:cs="Times New Roman"/>
          <w:b/>
          <w:sz w:val="28"/>
          <w:szCs w:val="28"/>
        </w:rPr>
        <w:t>4</w:t>
      </w:r>
      <w:r w:rsidRPr="002B7183">
        <w:rPr>
          <w:rFonts w:ascii="Times New Roman" w:hAnsi="Times New Roman" w:cs="Times New Roman"/>
          <w:b/>
          <w:sz w:val="28"/>
          <w:szCs w:val="28"/>
        </w:rPr>
        <w:t>.</w:t>
      </w:r>
      <w:r w:rsidR="002B7183" w:rsidRPr="002B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83" w:rsidRPr="002B7183">
        <w:rPr>
          <w:rFonts w:ascii="Times New Roman" w:hAnsi="Times New Roman"/>
          <w:b/>
          <w:bCs/>
          <w:sz w:val="28"/>
          <w:szCs w:val="28"/>
        </w:rPr>
        <w:t xml:space="preserve">Описание административной процедуры </w:t>
      </w:r>
      <w:r w:rsidRPr="002B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83" w:rsidRPr="002B7183">
        <w:rPr>
          <w:rFonts w:ascii="Times New Roman" w:hAnsi="Times New Roman" w:cs="Times New Roman"/>
          <w:b/>
          <w:sz w:val="28"/>
          <w:szCs w:val="28"/>
        </w:rPr>
        <w:t>«</w:t>
      </w:r>
      <w:r w:rsidRPr="002B7183">
        <w:rPr>
          <w:rFonts w:ascii="Times New Roman" w:hAnsi="Times New Roman" w:cs="Times New Roman"/>
          <w:b/>
          <w:sz w:val="28"/>
          <w:szCs w:val="28"/>
        </w:rPr>
        <w:t>Проведение экспертизы предложений об установлении предельных размеров надбавок</w:t>
      </w:r>
      <w:r w:rsidR="00532FC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32FC9" w:rsidRPr="00532FC9">
        <w:rPr>
          <w:rFonts w:ascii="Times New Roman" w:hAnsi="Times New Roman" w:cs="Times New Roman"/>
          <w:b/>
          <w:sz w:val="28"/>
          <w:szCs w:val="28"/>
        </w:rPr>
        <w:t>направл</w:t>
      </w:r>
      <w:r w:rsidR="00532FC9">
        <w:rPr>
          <w:rFonts w:ascii="Times New Roman" w:hAnsi="Times New Roman" w:cs="Times New Roman"/>
          <w:b/>
          <w:sz w:val="28"/>
          <w:szCs w:val="28"/>
        </w:rPr>
        <w:t>ение</w:t>
      </w:r>
      <w:r w:rsidR="00532FC9" w:rsidRPr="00532FC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532FC9">
        <w:rPr>
          <w:rFonts w:ascii="Times New Roman" w:hAnsi="Times New Roman" w:cs="Times New Roman"/>
          <w:b/>
          <w:sz w:val="28"/>
          <w:szCs w:val="28"/>
        </w:rPr>
        <w:t>а</w:t>
      </w:r>
      <w:r w:rsidR="00532FC9" w:rsidRPr="00532FC9">
        <w:rPr>
          <w:rFonts w:ascii="Times New Roman" w:hAnsi="Times New Roman" w:cs="Times New Roman"/>
          <w:b/>
          <w:sz w:val="28"/>
          <w:szCs w:val="28"/>
        </w:rPr>
        <w:t xml:space="preserve"> решения об установлении предельных размеров надбавок в Федеральную антимонопольную службу</w:t>
      </w:r>
      <w:r w:rsidR="002B7183" w:rsidRPr="002B7183">
        <w:rPr>
          <w:rFonts w:ascii="Times New Roman" w:hAnsi="Times New Roman" w:cs="Times New Roman"/>
          <w:b/>
          <w:sz w:val="28"/>
          <w:szCs w:val="28"/>
        </w:rPr>
        <w:t>»</w:t>
      </w:r>
    </w:p>
    <w:p w14:paraId="7265CB4E" w14:textId="77777777" w:rsidR="00AA10B3" w:rsidRDefault="00AA10B3" w:rsidP="00AA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563B3" w14:textId="77777777" w:rsidR="00EA245A" w:rsidRPr="00EA245A" w:rsidRDefault="00EA245A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5A">
        <w:rPr>
          <w:rFonts w:ascii="Times New Roman" w:hAnsi="Times New Roman" w:cs="Times New Roman"/>
          <w:sz w:val="28"/>
          <w:szCs w:val="28"/>
        </w:rPr>
        <w:t xml:space="preserve">3.4.1. Уполномоченный по делу сотрудник службы, назначенный в </w:t>
      </w:r>
      <w:r w:rsidRPr="00EA245A">
        <w:rPr>
          <w:rFonts w:ascii="Times New Roman" w:hAnsi="Times New Roman" w:cs="Times New Roman"/>
          <w:sz w:val="28"/>
          <w:szCs w:val="28"/>
        </w:rPr>
        <w:lastRenderedPageBreak/>
        <w:t xml:space="preserve">качестве эксперта по делу об установлении предельных размеров надбавок, по результатам проведенной экспертизы составляет экспертное заключение, которое приобщается к делу об </w:t>
      </w:r>
      <w:r w:rsidR="000A68B3" w:rsidRPr="000A68B3">
        <w:rPr>
          <w:rFonts w:ascii="Times New Roman" w:hAnsi="Times New Roman" w:cs="Times New Roman"/>
          <w:sz w:val="28"/>
          <w:szCs w:val="28"/>
        </w:rPr>
        <w:t>установлении предельных размеров надбавок</w:t>
      </w:r>
      <w:r w:rsidRPr="00EA245A">
        <w:rPr>
          <w:rFonts w:ascii="Times New Roman" w:hAnsi="Times New Roman" w:cs="Times New Roman"/>
          <w:sz w:val="28"/>
          <w:szCs w:val="28"/>
        </w:rPr>
        <w:t>.</w:t>
      </w:r>
    </w:p>
    <w:p w14:paraId="093EA751" w14:textId="4BB3C9D2" w:rsidR="00EA245A" w:rsidRPr="00EA245A" w:rsidRDefault="00EA245A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5A">
        <w:rPr>
          <w:rFonts w:ascii="Times New Roman" w:hAnsi="Times New Roman" w:cs="Times New Roman"/>
          <w:sz w:val="28"/>
          <w:szCs w:val="28"/>
        </w:rPr>
        <w:t xml:space="preserve">3.4.2. Служба вправе привлекать независимых экспертов для проведения экспертизы предложений об установлении предельных размеров надбавок, а также приобщать к делу об установлении предельных размеров надбавок в качестве дополнительных материалов экспертные заключения, представленные </w:t>
      </w:r>
      <w:r w:rsidR="00645690">
        <w:rPr>
          <w:rFonts w:ascii="Times New Roman" w:hAnsi="Times New Roman" w:cs="Times New Roman"/>
          <w:sz w:val="28"/>
          <w:szCs w:val="28"/>
        </w:rPr>
        <w:t>о</w:t>
      </w:r>
      <w:r w:rsidRPr="00EA245A">
        <w:rPr>
          <w:rFonts w:ascii="Times New Roman" w:hAnsi="Times New Roman" w:cs="Times New Roman"/>
          <w:sz w:val="28"/>
          <w:szCs w:val="28"/>
        </w:rPr>
        <w:t>рганизациями, осуществляющими регулируемую деятельность и (или) иными заинтересованными организациями.</w:t>
      </w:r>
    </w:p>
    <w:p w14:paraId="43A5875F" w14:textId="77777777" w:rsidR="00532FC9" w:rsidRPr="002B7183" w:rsidRDefault="00EA245A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A1">
        <w:rPr>
          <w:rFonts w:ascii="Times New Roman" w:hAnsi="Times New Roman" w:cs="Times New Roman"/>
          <w:sz w:val="28"/>
          <w:szCs w:val="28"/>
        </w:rPr>
        <w:t>3.4.3.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дела.</w:t>
      </w:r>
    </w:p>
    <w:p w14:paraId="40472326" w14:textId="77777777" w:rsidR="00BA0BA3" w:rsidRDefault="00BA0BA3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4</w:t>
      </w:r>
      <w:r w:rsidRPr="009F29EA">
        <w:rPr>
          <w:rFonts w:ascii="Times New Roman" w:hAnsi="Times New Roman" w:cs="Times New Roman"/>
          <w:sz w:val="28"/>
          <w:szCs w:val="28"/>
        </w:rPr>
        <w:t>.4. Служба направляет проект решения об установлении предельных размеров надбавок</w:t>
      </w:r>
      <w:r w:rsidR="00053C8C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Pr="009F29EA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службу.</w:t>
      </w:r>
    </w:p>
    <w:p w14:paraId="041C4844" w14:textId="77777777" w:rsidR="00053C8C" w:rsidRPr="009F29EA" w:rsidRDefault="00053C8C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Федеральной антимонопольной службой осуществляется в порядке и сроки, указанные в </w:t>
      </w:r>
      <w:r w:rsidRPr="00F174F1">
        <w:rPr>
          <w:rFonts w:ascii="Times New Roman" w:hAnsi="Times New Roman" w:cs="Times New Roman"/>
          <w:sz w:val="28"/>
          <w:szCs w:val="28"/>
        </w:rPr>
        <w:t>Правилах установления</w:t>
      </w:r>
      <w:r w:rsidR="00F174F1" w:rsidRPr="00F174F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="00F174F1" w:rsidRPr="00F174F1">
        <w:t xml:space="preserve"> </w:t>
      </w:r>
      <w:r w:rsidR="00F174F1" w:rsidRPr="00F174F1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F174F1">
        <w:rPr>
          <w:rFonts w:ascii="Times New Roman" w:hAnsi="Times New Roman" w:cs="Times New Roman"/>
          <w:sz w:val="28"/>
          <w:szCs w:val="28"/>
        </w:rPr>
        <w:t xml:space="preserve"> предельных размеров оптовых и предельных размеров розничных надбавок к фактическим отпускным ценам, установленным производителями лекарственных препаратов, включенных в перечень жизненно необходимых и важне</w:t>
      </w:r>
      <w:r w:rsidR="00F174F1" w:rsidRPr="00F174F1">
        <w:rPr>
          <w:rFonts w:ascii="Times New Roman" w:hAnsi="Times New Roman" w:cs="Times New Roman"/>
          <w:sz w:val="28"/>
          <w:szCs w:val="28"/>
        </w:rPr>
        <w:t xml:space="preserve">йших лекарственных препаратов, </w:t>
      </w:r>
      <w:r>
        <w:rPr>
          <w:rFonts w:ascii="Times New Roman" w:hAnsi="Times New Roman" w:cs="Times New Roman"/>
          <w:sz w:val="28"/>
          <w:szCs w:val="28"/>
        </w:rPr>
        <w:t xml:space="preserve"> утверждённых п</w:t>
      </w:r>
      <w:r w:rsidRPr="00053C8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C8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53C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53C8C">
        <w:rPr>
          <w:rFonts w:ascii="Times New Roman" w:hAnsi="Times New Roman" w:cs="Times New Roman"/>
          <w:sz w:val="28"/>
          <w:szCs w:val="28"/>
        </w:rPr>
        <w:t xml:space="preserve"> от 29.10.2010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3C8C">
        <w:rPr>
          <w:rFonts w:ascii="Times New Roman" w:hAnsi="Times New Roman" w:cs="Times New Roman"/>
          <w:sz w:val="28"/>
          <w:szCs w:val="28"/>
        </w:rPr>
        <w:t xml:space="preserve"> 865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053C8C">
        <w:rPr>
          <w:rFonts w:ascii="Times New Roman" w:hAnsi="Times New Roman" w:cs="Times New Roman"/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</w:t>
      </w:r>
      <w:r>
        <w:rPr>
          <w:rFonts w:ascii="Times New Roman" w:hAnsi="Times New Roman" w:cs="Times New Roman"/>
          <w:sz w:val="28"/>
          <w:szCs w:val="28"/>
        </w:rPr>
        <w:t>нейших лекарственных препаратов».</w:t>
      </w:r>
    </w:p>
    <w:p w14:paraId="4C0D1BEA" w14:textId="77777777" w:rsidR="00BA0BA3" w:rsidRPr="009F29EA" w:rsidRDefault="00BA0BA3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4</w:t>
      </w:r>
      <w:r w:rsidRPr="009F29EA">
        <w:rPr>
          <w:rFonts w:ascii="Times New Roman" w:hAnsi="Times New Roman" w:cs="Times New Roman"/>
          <w:sz w:val="28"/>
          <w:szCs w:val="28"/>
        </w:rPr>
        <w:t xml:space="preserve">.5.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предельных размеров надбавок с устраненными недостатками, явившимися основаниями для </w:t>
      </w:r>
      <w:r w:rsidRPr="009F29EA">
        <w:rPr>
          <w:rFonts w:ascii="Times New Roman" w:hAnsi="Times New Roman" w:cs="Times New Roman"/>
          <w:sz w:val="28"/>
          <w:szCs w:val="28"/>
        </w:rPr>
        <w:lastRenderedPageBreak/>
        <w:t>отказа в согласовании проекта решения, в Федеральную антимонопольную службу, о чем служба направляет извещение заявителю.</w:t>
      </w:r>
    </w:p>
    <w:p w14:paraId="2DF4B73A" w14:textId="77777777" w:rsidR="00BA0BA3" w:rsidRDefault="00BA0BA3" w:rsidP="00960C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33">
        <w:rPr>
          <w:rFonts w:ascii="Times New Roman" w:hAnsi="Times New Roman" w:cs="Times New Roman"/>
          <w:b/>
          <w:sz w:val="28"/>
          <w:szCs w:val="28"/>
        </w:rPr>
        <w:t>3.</w:t>
      </w:r>
      <w:r w:rsidR="00DD4575">
        <w:rPr>
          <w:rFonts w:ascii="Times New Roman" w:hAnsi="Times New Roman" w:cs="Times New Roman"/>
          <w:b/>
          <w:sz w:val="28"/>
          <w:szCs w:val="28"/>
        </w:rPr>
        <w:t>5</w:t>
      </w:r>
      <w:r w:rsidRPr="007C2933">
        <w:rPr>
          <w:rFonts w:ascii="Times New Roman" w:hAnsi="Times New Roman" w:cs="Times New Roman"/>
          <w:b/>
          <w:sz w:val="28"/>
          <w:szCs w:val="28"/>
        </w:rPr>
        <w:t>.</w:t>
      </w:r>
      <w:r w:rsidR="007C2933" w:rsidRPr="007C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33" w:rsidRPr="007C2933">
        <w:rPr>
          <w:rFonts w:ascii="Times New Roman" w:hAnsi="Times New Roman"/>
          <w:b/>
          <w:bCs/>
          <w:sz w:val="28"/>
          <w:szCs w:val="28"/>
        </w:rPr>
        <w:t xml:space="preserve">Описание административной процедуры </w:t>
      </w:r>
      <w:r w:rsidRPr="007C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33" w:rsidRPr="007C2933">
        <w:rPr>
          <w:rFonts w:ascii="Times New Roman" w:hAnsi="Times New Roman" w:cs="Times New Roman"/>
          <w:b/>
          <w:sz w:val="28"/>
          <w:szCs w:val="28"/>
        </w:rPr>
        <w:t>«</w:t>
      </w:r>
      <w:r w:rsidRPr="007C2933">
        <w:rPr>
          <w:rFonts w:ascii="Times New Roman" w:hAnsi="Times New Roman" w:cs="Times New Roman"/>
          <w:b/>
          <w:sz w:val="28"/>
          <w:szCs w:val="28"/>
        </w:rPr>
        <w:t>Принятие решения об установлении предельных размеров надбавок</w:t>
      </w:r>
      <w:r w:rsidR="007C2933" w:rsidRPr="007C2933">
        <w:rPr>
          <w:rFonts w:ascii="Times New Roman" w:hAnsi="Times New Roman" w:cs="Times New Roman"/>
          <w:b/>
          <w:sz w:val="28"/>
          <w:szCs w:val="28"/>
        </w:rPr>
        <w:t>»</w:t>
      </w:r>
    </w:p>
    <w:p w14:paraId="2025F008" w14:textId="77777777" w:rsidR="00960CB1" w:rsidRPr="007C2933" w:rsidRDefault="00960CB1" w:rsidP="00960C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63314" w14:textId="77777777" w:rsidR="00BA0BA3" w:rsidRPr="009F29EA" w:rsidRDefault="00BA0BA3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5</w:t>
      </w:r>
      <w:r w:rsidRPr="009F29EA">
        <w:rPr>
          <w:rFonts w:ascii="Times New Roman" w:hAnsi="Times New Roman" w:cs="Times New Roman"/>
          <w:sz w:val="28"/>
          <w:szCs w:val="28"/>
        </w:rPr>
        <w:t>.1.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решения.</w:t>
      </w:r>
    </w:p>
    <w:p w14:paraId="53926DBE" w14:textId="77777777" w:rsidR="00BA0BA3" w:rsidRPr="009F29EA" w:rsidRDefault="00BA0BA3" w:rsidP="00EA24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5</w:t>
      </w:r>
      <w:r w:rsidRPr="009F29EA">
        <w:rPr>
          <w:rFonts w:ascii="Times New Roman" w:hAnsi="Times New Roman" w:cs="Times New Roman"/>
          <w:sz w:val="28"/>
          <w:szCs w:val="28"/>
        </w:rPr>
        <w:t>.2. Решение об установлении предельных размеров надбавок принимается на заседании правления службы.</w:t>
      </w:r>
    </w:p>
    <w:p w14:paraId="3388E5F2" w14:textId="77777777" w:rsidR="00C75E82" w:rsidRPr="00C75E82" w:rsidRDefault="00C75E82" w:rsidP="00EA24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82">
        <w:rPr>
          <w:rFonts w:ascii="Times New Roman" w:eastAsia="Times New Roman" w:hAnsi="Times New Roman"/>
          <w:sz w:val="28"/>
          <w:szCs w:val="28"/>
          <w:lang w:eastAsia="ru-RU"/>
        </w:rPr>
        <w:t>3.5.3. Повестка заседания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службы публикуется на</w:t>
      </w:r>
      <w:r w:rsidRPr="00C75E8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службы не позднее 10 календарных дней до даты заседания правления, на котором принимается решение об установлении предельных размеров надбавок.</w:t>
      </w:r>
    </w:p>
    <w:p w14:paraId="25EA392D" w14:textId="77777777" w:rsidR="00C75E82" w:rsidRPr="00C75E82" w:rsidRDefault="00C75E82" w:rsidP="00C75E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82">
        <w:rPr>
          <w:rFonts w:ascii="Times New Roman" w:eastAsia="Times New Roman" w:hAnsi="Times New Roman"/>
          <w:sz w:val="28"/>
          <w:szCs w:val="28"/>
          <w:lang w:eastAsia="ru-RU"/>
        </w:rPr>
        <w:t>3.5.4.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</w:t>
      </w:r>
    </w:p>
    <w:p w14:paraId="25A03908" w14:textId="77777777" w:rsidR="00C75E82" w:rsidRPr="00C75E82" w:rsidRDefault="00C75E82" w:rsidP="00C75E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82">
        <w:rPr>
          <w:rFonts w:ascii="Times New Roman" w:eastAsia="Times New Roman" w:hAnsi="Times New Roman"/>
          <w:sz w:val="28"/>
          <w:szCs w:val="28"/>
          <w:lang w:eastAsia="ru-RU"/>
        </w:rPr>
        <w:t>3.5.5.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0EB8BEE7" w14:textId="77777777" w:rsidR="00BA0BA3" w:rsidRPr="009F29EA" w:rsidRDefault="00BA0BA3" w:rsidP="007C2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5</w:t>
      </w:r>
      <w:r w:rsidRPr="009F29EA">
        <w:rPr>
          <w:rFonts w:ascii="Times New Roman" w:hAnsi="Times New Roman" w:cs="Times New Roman"/>
          <w:sz w:val="28"/>
          <w:szCs w:val="28"/>
        </w:rPr>
        <w:t>.</w:t>
      </w:r>
      <w:r w:rsidR="00C75E82">
        <w:rPr>
          <w:rFonts w:ascii="Times New Roman" w:hAnsi="Times New Roman" w:cs="Times New Roman"/>
          <w:sz w:val="28"/>
          <w:szCs w:val="28"/>
        </w:rPr>
        <w:t>6</w:t>
      </w:r>
      <w:r w:rsidRPr="009F29EA">
        <w:rPr>
          <w:rFonts w:ascii="Times New Roman" w:hAnsi="Times New Roman" w:cs="Times New Roman"/>
          <w:sz w:val="28"/>
          <w:szCs w:val="28"/>
        </w:rPr>
        <w:t>. Максимальный ср</w:t>
      </w:r>
      <w:r w:rsidR="00C75E82">
        <w:rPr>
          <w:rFonts w:ascii="Times New Roman" w:hAnsi="Times New Roman" w:cs="Times New Roman"/>
          <w:sz w:val="28"/>
          <w:szCs w:val="28"/>
        </w:rPr>
        <w:t>ок принятия решения составляет 10 рабочих</w:t>
      </w:r>
      <w:r w:rsidRPr="009F29EA">
        <w:rPr>
          <w:rFonts w:ascii="Times New Roman" w:hAnsi="Times New Roman" w:cs="Times New Roman"/>
          <w:sz w:val="28"/>
          <w:szCs w:val="28"/>
        </w:rPr>
        <w:t xml:space="preserve"> дней со дня получения службой решения Федеральной антимонопольной службы о согласовании проекта решения.</w:t>
      </w:r>
    </w:p>
    <w:p w14:paraId="608052F9" w14:textId="77777777" w:rsidR="00BA0BA3" w:rsidRDefault="00DD4575" w:rsidP="00960C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190"/>
      <w:bookmarkEnd w:id="5"/>
      <w:r>
        <w:rPr>
          <w:rFonts w:ascii="Times New Roman" w:hAnsi="Times New Roman" w:cs="Times New Roman"/>
          <w:b/>
          <w:sz w:val="28"/>
          <w:szCs w:val="28"/>
        </w:rPr>
        <w:t>3.6</w:t>
      </w:r>
      <w:r w:rsidR="00BA0BA3" w:rsidRPr="00DD45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4575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«</w:t>
      </w:r>
      <w:r w:rsidR="00BA0BA3" w:rsidRPr="00DD4575">
        <w:rPr>
          <w:rFonts w:ascii="Times New Roman" w:hAnsi="Times New Roman" w:cs="Times New Roman"/>
          <w:b/>
          <w:sz w:val="28"/>
          <w:szCs w:val="28"/>
        </w:rPr>
        <w:t>Направление решения заявителю и для публикации в установленном порядке</w:t>
      </w:r>
      <w:r w:rsidRPr="00DD4575">
        <w:rPr>
          <w:rFonts w:ascii="Times New Roman" w:hAnsi="Times New Roman" w:cs="Times New Roman"/>
          <w:b/>
          <w:sz w:val="28"/>
          <w:szCs w:val="28"/>
        </w:rPr>
        <w:t>»</w:t>
      </w:r>
    </w:p>
    <w:p w14:paraId="35FBF6FF" w14:textId="77777777" w:rsidR="00960CB1" w:rsidRPr="00DD4575" w:rsidRDefault="00960CB1" w:rsidP="00960C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F54A1" w14:textId="77777777" w:rsidR="00BA0BA3" w:rsidRPr="009F29EA" w:rsidRDefault="00BA0BA3" w:rsidP="007C2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6</w:t>
      </w:r>
      <w:r w:rsidRPr="009F29E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 об установлении предельных размеров надбавок.</w:t>
      </w:r>
    </w:p>
    <w:p w14:paraId="7E9E5C9B" w14:textId="77777777" w:rsidR="00612FFC" w:rsidRPr="009F29EA" w:rsidRDefault="00BA0BA3" w:rsidP="00612F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6</w:t>
      </w:r>
      <w:r w:rsidRPr="009F29EA">
        <w:rPr>
          <w:rFonts w:ascii="Times New Roman" w:hAnsi="Times New Roman" w:cs="Times New Roman"/>
          <w:sz w:val="28"/>
          <w:szCs w:val="28"/>
        </w:rPr>
        <w:t xml:space="preserve">.2. Секретарь правления службы направляет заявителю решение правления службы об установлении предельных размеров надбавок в течение </w:t>
      </w:r>
      <w:r w:rsidRPr="009F29E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12FF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9F29EA">
        <w:rPr>
          <w:rFonts w:ascii="Times New Roman" w:hAnsi="Times New Roman" w:cs="Times New Roman"/>
          <w:sz w:val="28"/>
          <w:szCs w:val="28"/>
        </w:rPr>
        <w:t xml:space="preserve"> дней с даты его принятия по почте либо вручает лично с записью в журнале регистрации выдачи решений.</w:t>
      </w:r>
    </w:p>
    <w:p w14:paraId="1C53A863" w14:textId="77777777" w:rsidR="00BA0BA3" w:rsidRDefault="00BA0BA3" w:rsidP="007C2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3"/>
      <w:bookmarkEnd w:id="6"/>
      <w:r w:rsidRPr="009F29EA">
        <w:rPr>
          <w:rFonts w:ascii="Times New Roman" w:hAnsi="Times New Roman" w:cs="Times New Roman"/>
          <w:sz w:val="28"/>
          <w:szCs w:val="28"/>
        </w:rPr>
        <w:t>3.</w:t>
      </w:r>
      <w:r w:rsidR="00DD4575">
        <w:rPr>
          <w:rFonts w:ascii="Times New Roman" w:hAnsi="Times New Roman" w:cs="Times New Roman"/>
          <w:sz w:val="28"/>
          <w:szCs w:val="28"/>
        </w:rPr>
        <w:t>6</w:t>
      </w:r>
      <w:r w:rsidRPr="009F29EA">
        <w:rPr>
          <w:rFonts w:ascii="Times New Roman" w:hAnsi="Times New Roman" w:cs="Times New Roman"/>
          <w:sz w:val="28"/>
          <w:szCs w:val="28"/>
        </w:rPr>
        <w:t xml:space="preserve">.3. Секретарь правления службы направляет принятое решение правления об установлении предельных размеров надбавок в течение </w:t>
      </w:r>
      <w:r w:rsidR="00612FFC">
        <w:rPr>
          <w:rFonts w:ascii="Times New Roman" w:hAnsi="Times New Roman" w:cs="Times New Roman"/>
          <w:sz w:val="28"/>
          <w:szCs w:val="28"/>
        </w:rPr>
        <w:br/>
      </w:r>
      <w:r w:rsidRPr="009F29EA">
        <w:rPr>
          <w:rFonts w:ascii="Times New Roman" w:hAnsi="Times New Roman" w:cs="Times New Roman"/>
          <w:sz w:val="28"/>
          <w:szCs w:val="28"/>
        </w:rPr>
        <w:t>10</w:t>
      </w:r>
      <w:r w:rsidR="00612FF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9F29EA">
        <w:rPr>
          <w:rFonts w:ascii="Times New Roman" w:hAnsi="Times New Roman" w:cs="Times New Roman"/>
          <w:sz w:val="28"/>
          <w:szCs w:val="28"/>
        </w:rPr>
        <w:t>с даты его принятия для официального опубликования в установленном порядке.</w:t>
      </w:r>
    </w:p>
    <w:p w14:paraId="506F9E07" w14:textId="77777777" w:rsidR="00612FFC" w:rsidRPr="009F29EA" w:rsidRDefault="00612FFC" w:rsidP="007C29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</w:t>
      </w:r>
      <w:r w:rsidR="00F174F1">
        <w:rPr>
          <w:rFonts w:ascii="Times New Roman" w:hAnsi="Times New Roman" w:cs="Times New Roman"/>
          <w:sz w:val="28"/>
          <w:szCs w:val="28"/>
        </w:rPr>
        <w:t xml:space="preserve">. </w:t>
      </w:r>
      <w:r w:rsidR="00F174F1" w:rsidRPr="00F174F1">
        <w:rPr>
          <w:rFonts w:ascii="Times New Roman" w:hAnsi="Times New Roman" w:cs="Times New Roman"/>
          <w:sz w:val="28"/>
          <w:szCs w:val="28"/>
        </w:rPr>
        <w:t>Секретарь правления службы</w:t>
      </w:r>
      <w:r w:rsidR="00F174F1" w:rsidRPr="00F174F1">
        <w:t xml:space="preserve"> </w:t>
      </w:r>
      <w:r w:rsidR="00F174F1" w:rsidRPr="00F174F1">
        <w:rPr>
          <w:rFonts w:ascii="Times New Roman" w:hAnsi="Times New Roman" w:cs="Times New Roman"/>
          <w:sz w:val="28"/>
          <w:szCs w:val="28"/>
        </w:rPr>
        <w:t>направляет</w:t>
      </w:r>
      <w:r w:rsidR="00F174F1">
        <w:rPr>
          <w:rFonts w:ascii="Times New Roman" w:hAnsi="Times New Roman" w:cs="Times New Roman"/>
          <w:sz w:val="28"/>
          <w:szCs w:val="28"/>
        </w:rPr>
        <w:t xml:space="preserve"> </w:t>
      </w:r>
      <w:r w:rsidR="00F174F1" w:rsidRPr="00F174F1">
        <w:rPr>
          <w:rFonts w:ascii="Times New Roman" w:hAnsi="Times New Roman" w:cs="Times New Roman"/>
          <w:sz w:val="28"/>
          <w:szCs w:val="28"/>
        </w:rPr>
        <w:t>в Федеральную антимонопольную службу принятое решение правления об установлении предельных размеров надбавок</w:t>
      </w:r>
      <w:r w:rsidR="00F174F1">
        <w:rPr>
          <w:rFonts w:ascii="Times New Roman" w:hAnsi="Times New Roman" w:cs="Times New Roman"/>
          <w:sz w:val="28"/>
          <w:szCs w:val="28"/>
        </w:rPr>
        <w:t xml:space="preserve"> </w:t>
      </w:r>
      <w:r w:rsidR="00F174F1" w:rsidRPr="00F174F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решения, а также направляет копию решения в Федеральную антимонопольную службу на ее адрес электронной почты.</w:t>
      </w:r>
    </w:p>
    <w:p w14:paraId="650E57FE" w14:textId="77777777" w:rsidR="00AD72B2" w:rsidRPr="00AD72B2" w:rsidRDefault="00AD72B2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_Hlk109317918"/>
      <w:r w:rsidRPr="00AD7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3.7. </w:t>
      </w:r>
      <w:bookmarkStart w:id="8" w:name="_Hlk109746141"/>
      <w:r w:rsidRPr="00AD7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Описание административной процедуры </w:t>
      </w:r>
      <w:bookmarkEnd w:id="8"/>
      <w:r w:rsidRPr="00AD72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«Прием и регистрация заявления и документов в электронной форме для установления предельных размеров надбавок»</w:t>
      </w:r>
    </w:p>
    <w:p w14:paraId="7252A93A" w14:textId="77777777" w:rsidR="00AD72B2" w:rsidRPr="00AD72B2" w:rsidRDefault="00AD72B2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32FCDF" w14:textId="77777777" w:rsidR="00AD72B2" w:rsidRPr="00AD72B2" w:rsidRDefault="00AD72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B2">
        <w:rPr>
          <w:rFonts w:ascii="Times New Roman" w:eastAsia="Times New Roman" w:hAnsi="Times New Roman"/>
          <w:sz w:val="28"/>
          <w:szCs w:val="28"/>
          <w:lang w:eastAsia="ru-RU"/>
        </w:rPr>
        <w:t>3.7.1. Заявитель может подать заявление о получении государственной услуги в электронной форме с использованием регионального портала.</w:t>
      </w:r>
    </w:p>
    <w:p w14:paraId="071BD8F2" w14:textId="77777777" w:rsidR="00AD72B2" w:rsidRPr="00AD72B2" w:rsidRDefault="00AD72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B2">
        <w:rPr>
          <w:rFonts w:ascii="Times New Roman" w:eastAsia="Times New Roman" w:hAnsi="Times New Roman"/>
          <w:sz w:val="28"/>
          <w:szCs w:val="28"/>
          <w:lang w:eastAsia="ru-RU"/>
        </w:rPr>
        <w:t>3.7.2. Заявления, направленные посредством регионального портала, регистрируются в автоматическом режиме.</w:t>
      </w:r>
    </w:p>
    <w:p w14:paraId="525E7EE6" w14:textId="77777777" w:rsidR="00AD72B2" w:rsidRPr="00AD72B2" w:rsidRDefault="00AD72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B2">
        <w:rPr>
          <w:rFonts w:ascii="Times New Roman" w:eastAsia="Times New Roman" w:hAnsi="Times New Roman"/>
          <w:sz w:val="28"/>
          <w:szCs w:val="28"/>
          <w:lang w:eastAsia="ru-RU"/>
        </w:rP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кабинет».</w:t>
      </w:r>
    </w:p>
    <w:p w14:paraId="0E37263C" w14:textId="77777777" w:rsidR="00645D83" w:rsidRPr="00AD72B2" w:rsidRDefault="00AD72B2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B2">
        <w:rPr>
          <w:rFonts w:ascii="Times New Roman" w:eastAsia="Times New Roman" w:hAnsi="Times New Roman"/>
          <w:sz w:val="28"/>
          <w:szCs w:val="28"/>
          <w:lang w:eastAsia="ru-RU"/>
        </w:rPr>
        <w:t xml:space="preserve">3.7.4. Процедура приема документов в электронном виде соответствует процедуре, указанной в </w:t>
      </w:r>
      <w:hyperlink r:id="rId15" w:anchor="P146" w:history="1">
        <w:r w:rsidRPr="00AD72B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3.2.</w:t>
        </w:r>
      </w:hyperlink>
      <w:r w:rsidRPr="00AD72B2">
        <w:rPr>
          <w:rFonts w:ascii="Times New Roman" w:eastAsia="Times New Roman" w:hAnsi="Times New Roman"/>
          <w:sz w:val="28"/>
          <w:szCs w:val="28"/>
          <w:lang w:eastAsia="ru-RU"/>
        </w:rPr>
        <w:t>2 - 3.2.5. настоящего Административного регламента.</w:t>
      </w:r>
    </w:p>
    <w:p w14:paraId="74C275C1" w14:textId="77777777" w:rsidR="00645D83" w:rsidRPr="00645D83" w:rsidRDefault="00645D83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3.8.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632C6286" w14:textId="77777777" w:rsidR="00645D83" w:rsidRPr="00645D83" w:rsidRDefault="00645D83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CCA0CC" w14:textId="77777777" w:rsidR="00645D83" w:rsidRPr="00645D83" w:rsidRDefault="00645D8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1D417E17" w14:textId="77777777" w:rsidR="00645D83" w:rsidRPr="00F174F1" w:rsidRDefault="00645D83" w:rsidP="00F174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 xml:space="preserve">3.8.2. Направление решения правления службы с целью его </w:t>
      </w: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официального опубликования осуществляется в соответствии с </w:t>
      </w:r>
      <w:hyperlink r:id="rId16" w:anchor="P173" w:history="1">
        <w:r w:rsidRPr="00645D8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3.6.3</w:t>
        </w:r>
      </w:hyperlink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</w:t>
      </w:r>
      <w:r w:rsidR="00F174F1">
        <w:rPr>
          <w:rFonts w:ascii="Times New Roman" w:eastAsia="Times New Roman" w:hAnsi="Times New Roman"/>
          <w:sz w:val="28"/>
          <w:szCs w:val="28"/>
          <w:lang w:eastAsia="ru-RU"/>
        </w:rPr>
        <w:t>о Административного регламента.</w:t>
      </w:r>
    </w:p>
    <w:p w14:paraId="748EF2DF" w14:textId="77777777" w:rsidR="00645D83" w:rsidRPr="00645D83" w:rsidRDefault="00645D8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b/>
          <w:sz w:val="28"/>
          <w:szCs w:val="28"/>
          <w:lang w:eastAsia="ru-RU"/>
        </w:rPr>
        <w:t>3.9.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7"/>
    </w:p>
    <w:p w14:paraId="2B084FE5" w14:textId="77777777" w:rsidR="00645D83" w:rsidRPr="00645D83" w:rsidRDefault="00645D8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DD9D5" w14:textId="77777777" w:rsidR="00645D83" w:rsidRPr="00645D83" w:rsidRDefault="00645D8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57CAB1D2" w14:textId="77777777" w:rsidR="00BA0BA3" w:rsidRPr="009D1646" w:rsidRDefault="00645D83" w:rsidP="009D16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</w:t>
      </w:r>
      <w:r w:rsidR="0040418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45D83">
        <w:rPr>
          <w:rFonts w:ascii="Times New Roman" w:eastAsia="Times New Roman" w:hAnsi="Times New Roman"/>
          <w:sz w:val="28"/>
          <w:szCs w:val="28"/>
          <w:lang w:eastAsia="ru-RU"/>
        </w:rPr>
        <w:t>ся нормативными правовыми актами, устраняются с учетом требований действующего законодательства и настоящег</w:t>
      </w:r>
      <w:r w:rsidR="009D1646">
        <w:rPr>
          <w:rFonts w:ascii="Times New Roman" w:eastAsia="Times New Roman" w:hAnsi="Times New Roman"/>
          <w:sz w:val="28"/>
          <w:szCs w:val="28"/>
          <w:lang w:eastAsia="ru-RU"/>
        </w:rPr>
        <w:t>о Административного регламента.</w:t>
      </w:r>
    </w:p>
    <w:p w14:paraId="16149F6E" w14:textId="77777777" w:rsidR="00F00693" w:rsidRPr="00F00693" w:rsidRDefault="00F00693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0350625" w14:textId="77777777" w:rsidR="00F00693" w:rsidRPr="00F00693" w:rsidRDefault="00F00693" w:rsidP="00501E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398258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_Hlk109318020"/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4.1. Порядок осуществления текущего контроля</w:t>
      </w:r>
    </w:p>
    <w:p w14:paraId="224A600F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53DD1E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1E568E2F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ими решений осуществляется постоянно руководителем региональной службы по тарифам Кировской области (далее </w:t>
      </w:r>
      <w:r w:rsidR="009D16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службы).</w:t>
      </w:r>
    </w:p>
    <w:p w14:paraId="79996315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0C7B1DCF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6A33475E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4C45D1B1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8A4666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2CBB7B64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F7977FB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61FCAB0D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bookmarkEnd w:id="9"/>
    <w:p w14:paraId="353B0DE1" w14:textId="77777777" w:rsidR="00F00693" w:rsidRPr="00F00693" w:rsidRDefault="00F00693" w:rsidP="00501E20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9049C1" w14:textId="77777777" w:rsidR="00F00693" w:rsidRPr="00F00693" w:rsidRDefault="00F00693" w:rsidP="00501E2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7B6A42DB" w14:textId="77777777" w:rsidR="00F00693" w:rsidRPr="00F00693" w:rsidRDefault="00F00693" w:rsidP="00501E2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93D248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Hlk109318086"/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5.1. 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5FF6DE69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BF3C36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 решений и действий (бездействия) службы и ее должностных лиц,  государственных гражданских служащих Кировской области, предоставляющих государственные услуги (далее – жалоба).</w:t>
      </w:r>
    </w:p>
    <w:p w14:paraId="6F75A3D4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F1AEF69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5F3822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3AF9318A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04EE5606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4666E451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51E3D8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049ECF4E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F006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законом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14:paraId="5B83A44C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Федеральным </w:t>
      </w:r>
      <w:r w:rsidRPr="00F006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законом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14:paraId="6442E3F4" w14:textId="77777777" w:rsidR="00F00693" w:rsidRPr="00F00693" w:rsidRDefault="00F00693" w:rsidP="00501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28.12.2012 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752FFA81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b/>
          <w:sz w:val="28"/>
          <w:szCs w:val="28"/>
          <w:lang w:eastAsia="ru-RU"/>
        </w:rPr>
        <w:t>5.4. Способы информирования заявителей о порядке подачи и рассмотрения жалобы</w:t>
      </w:r>
    </w:p>
    <w:p w14:paraId="4CAA1229" w14:textId="77777777" w:rsidR="00F00693" w:rsidRPr="00F00693" w:rsidRDefault="00F00693" w:rsidP="0050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878CEE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 порядке подачи и рассмотрения жалобы осуществляется:</w:t>
      </w:r>
    </w:p>
    <w:p w14:paraId="72365EB9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2ADCDE5D" w14:textId="77777777" w:rsidR="00F00693" w:rsidRPr="00F00693" w:rsidRDefault="00F00693" w:rsidP="00501E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формах;</w:t>
      </w:r>
    </w:p>
    <w:p w14:paraId="764B52B3" w14:textId="77777777" w:rsidR="00381D2B" w:rsidRDefault="00F00693" w:rsidP="00381D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сети «Интернет», включая ре</w:t>
      </w:r>
      <w:r w:rsidR="00381D2B">
        <w:rPr>
          <w:rFonts w:ascii="Times New Roman" w:eastAsia="Times New Roman" w:hAnsi="Times New Roman"/>
          <w:sz w:val="28"/>
          <w:szCs w:val="28"/>
          <w:lang w:eastAsia="ru-RU"/>
        </w:rPr>
        <w:t>гиональный портал, сайт службы.</w:t>
      </w:r>
    </w:p>
    <w:p w14:paraId="42B090B7" w14:textId="77777777" w:rsidR="00F00693" w:rsidRPr="00F00693" w:rsidRDefault="00F00693" w:rsidP="00381D2B">
      <w:pPr>
        <w:widowControl w:val="0"/>
        <w:autoSpaceDE w:val="0"/>
        <w:autoSpaceDN w:val="0"/>
        <w:spacing w:before="720"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693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bookmarkEnd w:id="10"/>
    </w:p>
    <w:p w14:paraId="0AACA7B5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AA7B76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F13E4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AEA3F" w14:textId="4B526357" w:rsidR="00BA0BA3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64609" w14:textId="77777777" w:rsidR="00CB1FA1" w:rsidRPr="009F29EA" w:rsidRDefault="00CB1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99305" w14:textId="77777777" w:rsidR="00BA0BA3" w:rsidRPr="009F29EA" w:rsidRDefault="00BA0BA3" w:rsidP="00583D7F">
      <w:pPr>
        <w:pStyle w:val="ConsPlusNormal"/>
        <w:ind w:right="4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87A1928" w14:textId="77777777" w:rsidR="00BA0BA3" w:rsidRPr="009F29EA" w:rsidRDefault="00BA0BA3" w:rsidP="00583D7F">
      <w:pPr>
        <w:pStyle w:val="ConsPlusNormal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9F29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F23F469" w14:textId="77777777" w:rsidR="00BA0BA3" w:rsidRPr="009F29EA" w:rsidRDefault="00BA0BA3">
      <w:pPr>
        <w:spacing w:after="1"/>
        <w:rPr>
          <w:rFonts w:ascii="Times New Roman" w:hAnsi="Times New Roman"/>
          <w:sz w:val="28"/>
          <w:szCs w:val="28"/>
        </w:rPr>
      </w:pPr>
    </w:p>
    <w:p w14:paraId="01645B08" w14:textId="77777777" w:rsidR="00BA0BA3" w:rsidRPr="009F29EA" w:rsidRDefault="00BA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1191"/>
        <w:gridCol w:w="916"/>
        <w:gridCol w:w="3627"/>
      </w:tblGrid>
      <w:tr w:rsidR="009F29EA" w:rsidRPr="009F29EA" w14:paraId="73997270" w14:textId="77777777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4F131" w14:textId="77777777" w:rsidR="00BA0BA3" w:rsidRPr="009F29EA" w:rsidRDefault="00BA0B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58985" w14:textId="77777777" w:rsidR="00BA0BA3" w:rsidRPr="009F29EA" w:rsidRDefault="00B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EA" w:rsidRPr="009F29EA" w14:paraId="37652A0B" w14:textId="77777777"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8304E" w14:textId="77777777" w:rsidR="00BA0BA3" w:rsidRPr="009F29EA" w:rsidRDefault="00B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1FB12" w14:textId="77777777" w:rsidR="00BA0BA3" w:rsidRPr="009F29EA" w:rsidRDefault="00BA0BA3" w:rsidP="00CB1FA1">
            <w:pPr>
              <w:pStyle w:val="ConsPlusNormal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14:paraId="3039E078" w14:textId="77777777" w:rsidR="00BA0BA3" w:rsidRPr="009F29EA" w:rsidRDefault="00BA0BA3" w:rsidP="00CB1FA1">
            <w:pPr>
              <w:pStyle w:val="ConsPlusNormal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9F29EA" w:rsidRPr="009F29EA" w14:paraId="7D0636FC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AC8A7" w14:textId="77777777" w:rsidR="004C1899" w:rsidRDefault="004C1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294"/>
            <w:bookmarkEnd w:id="11"/>
          </w:p>
          <w:p w14:paraId="1BC094A6" w14:textId="77777777" w:rsidR="00CB1FA1" w:rsidRDefault="00CB1F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35FF3" w14:textId="77777777" w:rsidR="00BA0BA3" w:rsidRPr="00CB1FA1" w:rsidRDefault="00BA0B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A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7054B73B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A1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9F29EA" w:rsidRPr="009F29EA" w14:paraId="3EFBDA7A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858C1" w14:textId="77777777" w:rsidR="00BA0BA3" w:rsidRPr="009F29EA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организации, осуществля</w:t>
            </w:r>
            <w:r w:rsidR="00CB1FA1">
              <w:rPr>
                <w:rFonts w:ascii="Times New Roman" w:hAnsi="Times New Roman" w:cs="Times New Roman"/>
                <w:sz w:val="28"/>
                <w:szCs w:val="28"/>
              </w:rPr>
              <w:t>ющей регулируемую деятельность</w:t>
            </w: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B1FA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______.</w:t>
            </w:r>
          </w:p>
          <w:p w14:paraId="0DF1E405" w14:textId="77777777" w:rsidR="00BA0BA3" w:rsidRPr="00CB1FA1" w:rsidRDefault="00BA0BA3" w:rsidP="00583D7F">
            <w:pPr>
              <w:pStyle w:val="ConsPlusNormal"/>
              <w:tabs>
                <w:tab w:val="left" w:pos="7938"/>
              </w:tabs>
              <w:ind w:right="279" w:firstLine="70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B1FA1">
              <w:rPr>
                <w:rFonts w:ascii="Times New Roman" w:hAnsi="Times New Roman" w:cs="Times New Roman"/>
                <w:sz w:val="24"/>
                <w:szCs w:val="28"/>
              </w:rPr>
              <w:t>(в соответствии с учредительными документами)</w:t>
            </w:r>
          </w:p>
          <w:p w14:paraId="13C549B1" w14:textId="77777777" w:rsidR="00BA0BA3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 xml:space="preserve">2. Юридический адрес, ИНН, e-mail (последнее - при наличии) 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12A8D5C8" w14:textId="77777777" w:rsidR="00583D7F" w:rsidRPr="009F29EA" w:rsidRDefault="00583D7F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721E2242" w14:textId="77777777" w:rsidR="00583D7F" w:rsidRDefault="00583D7F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A0BA3" w:rsidRPr="009F29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B1FA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_________________________________________________________________________________________________.</w:t>
            </w:r>
          </w:p>
          <w:p w14:paraId="09153E8F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D9BBD" w14:textId="77777777" w:rsidR="00BA0BA3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3. Руководитель, уполномоченное им лицо (должность, фамилия, имя, отчество (последнее - при наличии), телефон) 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81C6672" w14:textId="77777777" w:rsidR="00583D7F" w:rsidRPr="009F29EA" w:rsidRDefault="00583D7F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1492F384" w14:textId="77777777" w:rsidR="00BA0BA3" w:rsidRPr="009F29EA" w:rsidRDefault="00BA0BA3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494C918" w14:textId="77777777" w:rsidR="00583D7F" w:rsidRDefault="00BA0BA3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14:paraId="3AF39C20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93B83" w14:textId="77777777" w:rsidR="00BA0BA3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 xml:space="preserve">4. Контактное лицо (должность, фамилия, имя, отчество (последнее 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– при наличии), телефон)</w:t>
            </w: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132CD9CC" w14:textId="77777777" w:rsidR="00583D7F" w:rsidRPr="009F29EA" w:rsidRDefault="00583D7F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3AAC2C58" w14:textId="77777777" w:rsidR="00583D7F" w:rsidRDefault="00BA0BA3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14:paraId="7A2DFF83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032BC" w14:textId="77777777" w:rsidR="00BA0BA3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5. Система налогообложения 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F9730BC" w14:textId="77777777" w:rsidR="00583D7F" w:rsidRPr="009F29EA" w:rsidRDefault="00583D7F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16357F5B" w14:textId="77777777" w:rsidR="00583D7F" w:rsidRDefault="00BA0BA3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14:paraId="1D637EA2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DC5A7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43F00" w14:textId="77777777" w:rsidR="00583D7F" w:rsidRDefault="00583D7F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1F111" w14:textId="77777777" w:rsidR="00BA0BA3" w:rsidRPr="009F29EA" w:rsidRDefault="00BA0BA3" w:rsidP="00583D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Перечень прилагаемых документов с указанием количества пронумерованных листов 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34C9DBA3" w14:textId="77777777" w:rsidR="00BA0BA3" w:rsidRPr="009F29EA" w:rsidRDefault="00BA0BA3" w:rsidP="00583D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583D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</w:tc>
      </w:tr>
      <w:tr w:rsidR="009F29EA" w:rsidRPr="009F29EA" w14:paraId="1B445B6B" w14:textId="777777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94120" w14:textId="77777777" w:rsidR="00BA0BA3" w:rsidRPr="009F29EA" w:rsidRDefault="00BA0BA3" w:rsidP="00583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EA" w:rsidRPr="009F29EA" w14:paraId="183C99C4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2873D5D7" w14:textId="77777777" w:rsidR="00BA0BA3" w:rsidRPr="009F29EA" w:rsidRDefault="00583D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EDF54E5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8D372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2B6498CD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4D46C8E3" w14:textId="77777777" w:rsidR="00BA0BA3" w:rsidRPr="009F29EA" w:rsidRDefault="00583D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F959331" w14:textId="77777777" w:rsidR="00BA0BA3" w:rsidRPr="009F29EA" w:rsidRDefault="00BA0BA3" w:rsidP="00583D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(последнее</w:t>
            </w:r>
            <w:r w:rsidR="00583D7F" w:rsidRPr="00583D7F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 xml:space="preserve"> при наличии))</w:t>
            </w:r>
          </w:p>
        </w:tc>
      </w:tr>
      <w:tr w:rsidR="009F29EA" w:rsidRPr="009F29EA" w14:paraId="574109D8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7E3BB4F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9E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5AE00" w14:textId="77777777" w:rsidR="00BA0BA3" w:rsidRPr="009F29EA" w:rsidRDefault="00B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EA" w:rsidRPr="009F29EA" w14:paraId="73F75AA7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7523871F" w14:textId="77777777" w:rsidR="00BA0BA3" w:rsidRPr="009F29EA" w:rsidRDefault="00B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3A06D" w14:textId="77777777" w:rsidR="00BA0BA3" w:rsidRPr="009F29EA" w:rsidRDefault="00BA0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14:paraId="792E72A6" w14:textId="77777777" w:rsidR="00BA0BA3" w:rsidRPr="009F29EA" w:rsidRDefault="00583D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BA3" w:rsidRPr="009F29E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 w:rsidR="00BA0BA3" w:rsidRPr="009F29EA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14:paraId="05F150A8" w14:textId="77777777" w:rsidR="00BA0BA3" w:rsidRPr="00583D7F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>(дата подачи заявления)</w:t>
            </w:r>
          </w:p>
          <w:p w14:paraId="15AFE45F" w14:textId="77777777" w:rsidR="00BA0BA3" w:rsidRPr="009F29EA" w:rsidRDefault="00583D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BA3" w:rsidRPr="009F29E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 w:rsidR="00BA0BA3" w:rsidRPr="009F29EA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14:paraId="17D8D1DA" w14:textId="77777777" w:rsidR="00BA0BA3" w:rsidRPr="009F29EA" w:rsidRDefault="00BA0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7F">
              <w:rPr>
                <w:rFonts w:ascii="Times New Roman" w:hAnsi="Times New Roman" w:cs="Times New Roman"/>
                <w:sz w:val="24"/>
                <w:szCs w:val="28"/>
              </w:rPr>
              <w:t>(дата регистрации заявления)</w:t>
            </w:r>
          </w:p>
        </w:tc>
      </w:tr>
    </w:tbl>
    <w:p w14:paraId="735DBD4A" w14:textId="77777777" w:rsidR="00BA0BA3" w:rsidRPr="009F29EA" w:rsidRDefault="00D942AD">
      <w:pPr>
        <w:pStyle w:val="ConsPlusNormal"/>
      </w:pPr>
      <w:hyperlink r:id="rId17" w:history="1">
        <w:r w:rsidR="00BA0BA3" w:rsidRPr="009F29EA">
          <w:rPr>
            <w:i/>
          </w:rPr>
          <w:br/>
        </w:r>
      </w:hyperlink>
      <w:r w:rsidR="00BA0BA3" w:rsidRPr="009F29EA">
        <w:br/>
      </w:r>
    </w:p>
    <w:p w14:paraId="6E33AD33" w14:textId="77777777" w:rsidR="00100492" w:rsidRPr="009F29EA" w:rsidRDefault="00100492"/>
    <w:p w14:paraId="4F887E54" w14:textId="77777777" w:rsidR="009F29EA" w:rsidRPr="009F29EA" w:rsidRDefault="009F29EA"/>
    <w:sectPr w:rsidR="009F29EA" w:rsidRPr="009F29EA" w:rsidSect="00EF06D5">
      <w:headerReference w:type="default" r:id="rId18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D7DB0" w14:textId="77777777" w:rsidR="00881213" w:rsidRDefault="00881213" w:rsidP="007E0F74">
      <w:pPr>
        <w:spacing w:after="0" w:line="240" w:lineRule="auto"/>
      </w:pPr>
      <w:r>
        <w:separator/>
      </w:r>
    </w:p>
  </w:endnote>
  <w:endnote w:type="continuationSeparator" w:id="0">
    <w:p w14:paraId="14941462" w14:textId="77777777" w:rsidR="00881213" w:rsidRDefault="00881213" w:rsidP="007E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33FA5" w14:textId="77777777" w:rsidR="00881213" w:rsidRDefault="00881213" w:rsidP="007E0F74">
      <w:pPr>
        <w:spacing w:after="0" w:line="240" w:lineRule="auto"/>
      </w:pPr>
      <w:r>
        <w:separator/>
      </w:r>
    </w:p>
  </w:footnote>
  <w:footnote w:type="continuationSeparator" w:id="0">
    <w:p w14:paraId="73DBB3C3" w14:textId="77777777" w:rsidR="00881213" w:rsidRDefault="00881213" w:rsidP="007E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541425"/>
      <w:docPartObj>
        <w:docPartGallery w:val="Page Numbers (Top of Page)"/>
        <w:docPartUnique/>
      </w:docPartObj>
    </w:sdtPr>
    <w:sdtEndPr/>
    <w:sdtContent>
      <w:p w14:paraId="6AF624DC" w14:textId="77777777" w:rsidR="00881213" w:rsidRDefault="00881213">
        <w:pPr>
          <w:pStyle w:val="a4"/>
          <w:jc w:val="center"/>
        </w:pPr>
        <w:r w:rsidRPr="007E0F74">
          <w:rPr>
            <w:rFonts w:ascii="Times New Roman" w:hAnsi="Times New Roman"/>
          </w:rPr>
          <w:fldChar w:fldCharType="begin"/>
        </w:r>
        <w:r w:rsidRPr="007E0F74">
          <w:rPr>
            <w:rFonts w:ascii="Times New Roman" w:hAnsi="Times New Roman"/>
          </w:rPr>
          <w:instrText>PAGE   \* MERGEFORMAT</w:instrText>
        </w:r>
        <w:r w:rsidRPr="007E0F74">
          <w:rPr>
            <w:rFonts w:ascii="Times New Roman" w:hAnsi="Times New Roman"/>
          </w:rPr>
          <w:fldChar w:fldCharType="separate"/>
        </w:r>
        <w:r w:rsidR="00D942AD">
          <w:rPr>
            <w:rFonts w:ascii="Times New Roman" w:hAnsi="Times New Roman"/>
            <w:noProof/>
          </w:rPr>
          <w:t>10</w:t>
        </w:r>
        <w:r w:rsidRPr="007E0F74">
          <w:rPr>
            <w:rFonts w:ascii="Times New Roman" w:hAnsi="Times New Roman"/>
          </w:rPr>
          <w:fldChar w:fldCharType="end"/>
        </w:r>
      </w:p>
    </w:sdtContent>
  </w:sdt>
  <w:p w14:paraId="7FF0F51E" w14:textId="77777777" w:rsidR="00881213" w:rsidRDefault="008812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A3"/>
    <w:rsid w:val="00032E07"/>
    <w:rsid w:val="00036918"/>
    <w:rsid w:val="00053C8C"/>
    <w:rsid w:val="00062CE7"/>
    <w:rsid w:val="0008225B"/>
    <w:rsid w:val="000827BF"/>
    <w:rsid w:val="000A68B3"/>
    <w:rsid w:val="00100492"/>
    <w:rsid w:val="001201E3"/>
    <w:rsid w:val="00181109"/>
    <w:rsid w:val="001C7162"/>
    <w:rsid w:val="00252C7A"/>
    <w:rsid w:val="00283B25"/>
    <w:rsid w:val="002B7183"/>
    <w:rsid w:val="003259A9"/>
    <w:rsid w:val="0037015B"/>
    <w:rsid w:val="00381D2B"/>
    <w:rsid w:val="003C3B50"/>
    <w:rsid w:val="00404184"/>
    <w:rsid w:val="00432F8C"/>
    <w:rsid w:val="00462E10"/>
    <w:rsid w:val="004C1899"/>
    <w:rsid w:val="004D35B8"/>
    <w:rsid w:val="00501E20"/>
    <w:rsid w:val="00502159"/>
    <w:rsid w:val="00532FC9"/>
    <w:rsid w:val="0056250F"/>
    <w:rsid w:val="00575B23"/>
    <w:rsid w:val="00583D7F"/>
    <w:rsid w:val="00612FFC"/>
    <w:rsid w:val="00645690"/>
    <w:rsid w:val="00645D83"/>
    <w:rsid w:val="00654D19"/>
    <w:rsid w:val="006B5E43"/>
    <w:rsid w:val="006B6E31"/>
    <w:rsid w:val="006D57D3"/>
    <w:rsid w:val="00750047"/>
    <w:rsid w:val="0078461C"/>
    <w:rsid w:val="007C2933"/>
    <w:rsid w:val="007E0F74"/>
    <w:rsid w:val="00815D31"/>
    <w:rsid w:val="00824FEF"/>
    <w:rsid w:val="00881213"/>
    <w:rsid w:val="00881DB9"/>
    <w:rsid w:val="00882259"/>
    <w:rsid w:val="008C32BA"/>
    <w:rsid w:val="008F3444"/>
    <w:rsid w:val="00960CB1"/>
    <w:rsid w:val="009D1646"/>
    <w:rsid w:val="009F29EA"/>
    <w:rsid w:val="00A362D5"/>
    <w:rsid w:val="00AA10B3"/>
    <w:rsid w:val="00AD72B2"/>
    <w:rsid w:val="00AF1BF9"/>
    <w:rsid w:val="00B763B2"/>
    <w:rsid w:val="00BA0BA3"/>
    <w:rsid w:val="00C05B70"/>
    <w:rsid w:val="00C44745"/>
    <w:rsid w:val="00C75E82"/>
    <w:rsid w:val="00CA4483"/>
    <w:rsid w:val="00CB1FA1"/>
    <w:rsid w:val="00CE6CD3"/>
    <w:rsid w:val="00D020D9"/>
    <w:rsid w:val="00D03C18"/>
    <w:rsid w:val="00D21EDF"/>
    <w:rsid w:val="00D942AD"/>
    <w:rsid w:val="00DD4575"/>
    <w:rsid w:val="00DD7007"/>
    <w:rsid w:val="00E26BD9"/>
    <w:rsid w:val="00EA245A"/>
    <w:rsid w:val="00EF06D5"/>
    <w:rsid w:val="00F00693"/>
    <w:rsid w:val="00F0666A"/>
    <w:rsid w:val="00F174F1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3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63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F7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F7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63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F7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F7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0B5FB9553838B6B1C0B43BDAD0161FAC9F74296750C344F38F40F3AEFE0260B6C39A9E83B92A0422C4858FCA3hEK" TargetMode="External"/><Relationship Id="rId17" Type="http://schemas.openxmlformats.org/officeDocument/2006/relationships/hyperlink" Target="consultantplus://offline/ref=F2E150AEE092F04B2FC585389649676C1B1426FFC2E88322F929903756843B5C01087E313004BA6D837F4F30FAA607E1A416965FDB2059662F11B42E5DSCJ" TargetMode="External"/><Relationship Id="rId2" Type="http://schemas.openxmlformats.org/officeDocument/2006/relationships/styles" Target="styles.xml"/><Relationship Id="rId16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90;&#1072;&#1088;&#1080;&#1092;&#1086;&#1074;%20&#1085;&#1072;%20&#1087;&#1077;&#1088;&#1077;&#1074;&#1086;&#1079;&#1082;&#1080;%20&#1087;&#1072;&#1089;&#1089;&#1072;&#1078;&#1080;&#1088;&#1086;&#1074;%20&#1080;%20&#1073;&#1072;&#1075;&#1072;&#1078;&#1072;%20&#1085;&#1072;%20&#1087;&#1077;&#1088;&#1077;&#1087;&#1088;&#1072;&#1074;&#1072;&#109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90;&#1072;&#1088;&#1080;&#1092;&#1086;&#1074;%20&#1085;&#1072;%20&#1087;&#1077;&#1088;&#1077;&#1074;&#1086;&#1079;&#1082;&#1080;%20&#1087;&#1072;&#1089;&#1089;&#1072;&#1078;&#1080;&#1088;&#1086;&#1074;%20&#1080;%20&#1073;&#1072;&#1075;&#1072;&#1078;&#1072;%20&#1085;&#1072;%20&#1087;&#1077;&#1088;&#1077;&#1087;&#1088;&#1072;&#1074;&#1072;&#1093;.docx" TargetMode="External"/><Relationship Id="rId10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5;&#1088;&#1086;&#1077;&#1082;&#1090;&#1099;%20&#1088;&#1077;&#1075;&#1083;&#1072;&#1084;&#1077;&#1085;&#1090;&#1086;&#1074;\!&#1040;&#1056;%20&#1087;&#1086;%20&#1091;&#1089;&#1090;&#1072;&#1085;&#1086;&#1074;&#1083;&#1077;&#1085;&#1080;&#1102;%20&#1085;&#1072;&#1094;&#1077;&#1085;&#1082;&#1080;%20&#1085;&#1072;%20&#1087;&#1088;&#1086;&#1076;&#1091;&#1082;&#1094;&#1080;&#1102;%20(&#1090;&#1086;&#1074;&#1072;&#1088;&#1099;),%20&#1088;&#1077;&#1072;&#1083;&#1080;&#1079;&#1091;&#1077;&#1084;&#1091;&#1102;%20&#1085;&#1072;%20&#1087;&#1088;&#1077;&#1076;&#1087;&#1088;&#1080;&#1103;&#1090;&#1080;&#1103;&#1093;%20&#1086;&#1073;&#1097;&#1077;&#1089;&#1090;&#1074;&#1077;&#1085;&#1085;&#1086;&#1075;&#1086;%20&#1087;&#1080;&#1090;&#1072;&#1085;&#1080;&#1103;%20+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150AEE092F04B2FC59B3580253B651A167AF2C0E98B7CAD74966009D43D09414878647340B76D80751366B8F85EB0E65D9B59C33C596253S3J" TargetMode="External"/><Relationship Id="rId14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90;&#1072;&#1088;&#1080;&#1092;&#1086;&#1074;%20&#1085;&#1072;%20&#1087;&#1077;&#1088;&#1077;&#1074;&#1086;&#1079;&#1082;&#1080;%20&#1087;&#1072;&#1089;&#1089;&#1072;&#1078;&#1080;&#1088;&#1086;&#1074;%20&#1080;%20&#1073;&#1072;&#1075;&#1072;&#1078;&#1072;%20&#1085;&#1072;%20&#1087;&#1077;&#1088;&#1077;&#1087;&#1088;&#1072;&#1074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DAEB-E82B-453A-B8BC-63100EE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26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2022-10-17T13:12:00Z</cp:lastPrinted>
  <dcterms:created xsi:type="dcterms:W3CDTF">2022-06-06T09:18:00Z</dcterms:created>
  <dcterms:modified xsi:type="dcterms:W3CDTF">2022-10-18T07:52:00Z</dcterms:modified>
</cp:coreProperties>
</file>