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50" w:rsidRDefault="00E97650">
      <w:pPr>
        <w:pStyle w:val="ConsPlusNormal"/>
        <w:outlineLvl w:val="0"/>
      </w:pPr>
      <w:bookmarkStart w:id="0" w:name="_GoBack"/>
      <w:bookmarkEnd w:id="0"/>
      <w:r>
        <w:t>Зарегистрировано в Минюсте Кировской области 9 марта 2023 г. N 54</w:t>
      </w:r>
    </w:p>
    <w:p w:rsidR="00E97650" w:rsidRDefault="00E97650">
      <w:pPr>
        <w:pStyle w:val="ConsPlusNormal"/>
        <w:pBdr>
          <w:bottom w:val="single" w:sz="6" w:space="0" w:color="auto"/>
        </w:pBdr>
        <w:spacing w:before="100" w:after="100"/>
        <w:jc w:val="both"/>
        <w:rPr>
          <w:sz w:val="2"/>
          <w:szCs w:val="2"/>
        </w:rPr>
      </w:pPr>
    </w:p>
    <w:p w:rsidR="00E97650" w:rsidRDefault="00E97650">
      <w:pPr>
        <w:pStyle w:val="ConsPlusNormal"/>
        <w:jc w:val="both"/>
      </w:pPr>
    </w:p>
    <w:p w:rsidR="00E97650" w:rsidRDefault="00E97650">
      <w:pPr>
        <w:pStyle w:val="ConsPlusTitle"/>
        <w:jc w:val="center"/>
      </w:pPr>
      <w:r>
        <w:t>РЕГИОНАЛЬНАЯ СЛУЖБА ПО ТАРИФАМ КИРОВСКОЙ ОБЛАСТИ</w:t>
      </w:r>
    </w:p>
    <w:p w:rsidR="00E97650" w:rsidRDefault="00E97650">
      <w:pPr>
        <w:pStyle w:val="ConsPlusTitle"/>
        <w:jc w:val="both"/>
      </w:pPr>
    </w:p>
    <w:p w:rsidR="00E97650" w:rsidRDefault="00E97650">
      <w:pPr>
        <w:pStyle w:val="ConsPlusTitle"/>
        <w:jc w:val="center"/>
      </w:pPr>
      <w:r>
        <w:t>РЕШЕНИЕ ПРАВЛЕНИЯ</w:t>
      </w:r>
    </w:p>
    <w:p w:rsidR="00E97650" w:rsidRDefault="00E97650">
      <w:pPr>
        <w:pStyle w:val="ConsPlusTitle"/>
        <w:jc w:val="center"/>
      </w:pPr>
      <w:r>
        <w:t>от 28 февраля 2023 г. N 5/8-пр-2023</w:t>
      </w:r>
    </w:p>
    <w:p w:rsidR="00E97650" w:rsidRDefault="00E97650">
      <w:pPr>
        <w:pStyle w:val="ConsPlusTitle"/>
        <w:jc w:val="both"/>
      </w:pPr>
    </w:p>
    <w:p w:rsidR="00E97650" w:rsidRDefault="00E97650">
      <w:pPr>
        <w:pStyle w:val="ConsPlusTitle"/>
        <w:jc w:val="center"/>
      </w:pPr>
      <w:r>
        <w:t>ОБ УТВЕРЖДЕНИИ АДМИНИСТРАТИВНОГО РЕГЛАМЕНТА ПРЕДОСТАВЛЕНИЯ</w:t>
      </w:r>
    </w:p>
    <w:p w:rsidR="00E97650" w:rsidRDefault="00E97650">
      <w:pPr>
        <w:pStyle w:val="ConsPlusTitle"/>
        <w:jc w:val="center"/>
      </w:pPr>
      <w:r>
        <w:t>РЕГИОНАЛЬНОЙ СЛУЖБОЙ ПО ТАРИФАМ КИРОВСКОЙ ОБЛАСТИ</w:t>
      </w:r>
    </w:p>
    <w:p w:rsidR="00E97650" w:rsidRDefault="00E97650">
      <w:pPr>
        <w:pStyle w:val="ConsPlusTitle"/>
        <w:jc w:val="center"/>
      </w:pPr>
      <w:r>
        <w:t>ГОСУДАРСТВЕННОЙ УСЛУГИ ПО УСТАНОВЛЕНИЮ РАЗМЕРА ПЛАТЫ</w:t>
      </w:r>
    </w:p>
    <w:p w:rsidR="00E97650" w:rsidRDefault="00E97650">
      <w:pPr>
        <w:pStyle w:val="ConsPlusTitle"/>
        <w:jc w:val="center"/>
      </w:pPr>
      <w:r>
        <w:t>ЗА ТЕХНОЛОГИЧЕСКОЕ ПРИСОЕДИНЕНИЕ ГАЗОИСПОЛЬЗУЮЩЕГО</w:t>
      </w:r>
    </w:p>
    <w:p w:rsidR="00E97650" w:rsidRDefault="00E97650">
      <w:pPr>
        <w:pStyle w:val="ConsPlusTitle"/>
        <w:jc w:val="center"/>
      </w:pPr>
      <w:r>
        <w:t>ОБОРУДОВАНИЯ К ГАЗОРАСПРЕДЕЛИТЕЛЬНЫМ СЕТЯМ</w:t>
      </w:r>
    </w:p>
    <w:p w:rsidR="00E97650" w:rsidRDefault="00E97650">
      <w:pPr>
        <w:pStyle w:val="ConsPlusTitle"/>
        <w:jc w:val="center"/>
      </w:pPr>
      <w:r>
        <w:t>И (ИЛИ) СТАНДАРТИЗИРОВАННЫХ ТАРИФНЫХ СТАВОК,</w:t>
      </w:r>
    </w:p>
    <w:p w:rsidR="00E97650" w:rsidRDefault="00E97650">
      <w:pPr>
        <w:pStyle w:val="ConsPlusTitle"/>
        <w:jc w:val="center"/>
      </w:pPr>
      <w:r>
        <w:t>ОПРЕДЕЛЯЮЩИХ ЕЕ ВЕЛИЧИНУ</w:t>
      </w:r>
    </w:p>
    <w:p w:rsidR="00E97650" w:rsidRDefault="00E976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6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650" w:rsidRDefault="00E976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650" w:rsidRDefault="00E976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650" w:rsidRDefault="00E97650">
            <w:pPr>
              <w:pStyle w:val="ConsPlusNormal"/>
              <w:jc w:val="center"/>
            </w:pPr>
            <w:r>
              <w:rPr>
                <w:color w:val="392C69"/>
              </w:rPr>
              <w:t>Список изменяющих документов</w:t>
            </w:r>
          </w:p>
          <w:p w:rsidR="00E97650" w:rsidRDefault="00E97650">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E97650" w:rsidRDefault="00E97650">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E97650" w:rsidRDefault="00E97650">
            <w:pPr>
              <w:pStyle w:val="ConsPlusNormal"/>
            </w:pPr>
          </w:p>
        </w:tc>
      </w:tr>
    </w:tbl>
    <w:p w:rsidR="00E97650" w:rsidRDefault="00E97650">
      <w:pPr>
        <w:pStyle w:val="ConsPlusNormal"/>
        <w:jc w:val="both"/>
      </w:pPr>
    </w:p>
    <w:p w:rsidR="00E97650" w:rsidRDefault="00E97650">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E97650" w:rsidRDefault="00E97650">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согласно приложению.</w:t>
      </w:r>
    </w:p>
    <w:p w:rsidR="00E97650" w:rsidRDefault="00E97650">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E97650" w:rsidRDefault="00E97650">
      <w:pPr>
        <w:pStyle w:val="ConsPlusNormal"/>
        <w:jc w:val="both"/>
      </w:pPr>
    </w:p>
    <w:p w:rsidR="00E97650" w:rsidRDefault="00E97650">
      <w:pPr>
        <w:pStyle w:val="ConsPlusNormal"/>
        <w:jc w:val="right"/>
      </w:pPr>
      <w:r>
        <w:t>Руководитель</w:t>
      </w:r>
    </w:p>
    <w:p w:rsidR="00E97650" w:rsidRDefault="00E97650">
      <w:pPr>
        <w:pStyle w:val="ConsPlusNormal"/>
        <w:jc w:val="right"/>
      </w:pPr>
      <w:r>
        <w:t>региональной службы по тарифам</w:t>
      </w:r>
    </w:p>
    <w:p w:rsidR="00E97650" w:rsidRDefault="00E97650">
      <w:pPr>
        <w:pStyle w:val="ConsPlusNormal"/>
        <w:jc w:val="right"/>
      </w:pPr>
      <w:r>
        <w:t>Кировской области</w:t>
      </w:r>
    </w:p>
    <w:p w:rsidR="00E97650" w:rsidRDefault="00E97650">
      <w:pPr>
        <w:pStyle w:val="ConsPlusNormal"/>
        <w:jc w:val="right"/>
      </w:pPr>
      <w:r>
        <w:t>М.В.МИХАЙЛОВ</w:t>
      </w: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right"/>
        <w:outlineLvl w:val="0"/>
      </w:pPr>
      <w:r>
        <w:t>Приложение</w:t>
      </w:r>
    </w:p>
    <w:p w:rsidR="00E97650" w:rsidRDefault="00E97650">
      <w:pPr>
        <w:pStyle w:val="ConsPlusNormal"/>
        <w:jc w:val="both"/>
      </w:pPr>
    </w:p>
    <w:p w:rsidR="00E97650" w:rsidRDefault="00E97650">
      <w:pPr>
        <w:pStyle w:val="ConsPlusNormal"/>
        <w:jc w:val="right"/>
      </w:pPr>
      <w:r>
        <w:t>Утвержден</w:t>
      </w:r>
    </w:p>
    <w:p w:rsidR="00E97650" w:rsidRDefault="00E97650">
      <w:pPr>
        <w:pStyle w:val="ConsPlusNormal"/>
        <w:jc w:val="right"/>
      </w:pPr>
      <w:r>
        <w:t>решением</w:t>
      </w:r>
    </w:p>
    <w:p w:rsidR="00E97650" w:rsidRDefault="00E97650">
      <w:pPr>
        <w:pStyle w:val="ConsPlusNormal"/>
        <w:jc w:val="right"/>
      </w:pPr>
      <w:r>
        <w:t>правления региональной</w:t>
      </w:r>
    </w:p>
    <w:p w:rsidR="00E97650" w:rsidRDefault="00E97650">
      <w:pPr>
        <w:pStyle w:val="ConsPlusNormal"/>
        <w:jc w:val="right"/>
      </w:pPr>
      <w:r>
        <w:t>службы по тарифам</w:t>
      </w:r>
    </w:p>
    <w:p w:rsidR="00E97650" w:rsidRDefault="00E97650">
      <w:pPr>
        <w:pStyle w:val="ConsPlusNormal"/>
        <w:jc w:val="right"/>
      </w:pPr>
      <w:r>
        <w:t>Кировской области</w:t>
      </w:r>
    </w:p>
    <w:p w:rsidR="00E97650" w:rsidRDefault="00E97650">
      <w:pPr>
        <w:pStyle w:val="ConsPlusNormal"/>
        <w:jc w:val="right"/>
      </w:pPr>
      <w:r>
        <w:lastRenderedPageBreak/>
        <w:t>от 28 февраля 2023 г. N 5/8-пр-2023</w:t>
      </w:r>
    </w:p>
    <w:p w:rsidR="00E97650" w:rsidRDefault="00E97650">
      <w:pPr>
        <w:pStyle w:val="ConsPlusNormal"/>
        <w:jc w:val="both"/>
      </w:pPr>
    </w:p>
    <w:p w:rsidR="00E97650" w:rsidRDefault="00E97650">
      <w:pPr>
        <w:pStyle w:val="ConsPlusTitle"/>
        <w:jc w:val="center"/>
      </w:pPr>
      <w:bookmarkStart w:id="1" w:name="P42"/>
      <w:bookmarkEnd w:id="1"/>
      <w:r>
        <w:t>АДМИНИСТРАТИВНЫЙ РЕГЛАМЕНТ</w:t>
      </w:r>
    </w:p>
    <w:p w:rsidR="00E97650" w:rsidRDefault="00E97650">
      <w:pPr>
        <w:pStyle w:val="ConsPlusTitle"/>
        <w:jc w:val="center"/>
      </w:pPr>
      <w:r>
        <w:t>ПРЕДОСТАВЛЕНИЯ РЕГИОНАЛЬНОЙ СЛУЖБОЙ ПО ТАРИФАМ КИРОВСКОЙ</w:t>
      </w:r>
    </w:p>
    <w:p w:rsidR="00E97650" w:rsidRDefault="00E97650">
      <w:pPr>
        <w:pStyle w:val="ConsPlusTitle"/>
        <w:jc w:val="center"/>
      </w:pPr>
      <w:r>
        <w:t>ОБЛАСТИ ГОСУДАРСТВЕННОЙ УСЛУГИ ПО УСТАНОВЛЕНИЮ РАЗМЕРА ПЛАТЫ</w:t>
      </w:r>
    </w:p>
    <w:p w:rsidR="00E97650" w:rsidRDefault="00E97650">
      <w:pPr>
        <w:pStyle w:val="ConsPlusTitle"/>
        <w:jc w:val="center"/>
      </w:pPr>
      <w:r>
        <w:t>ЗА ТЕХНОЛОГИЧЕСКОЕ ПРИСОЕДИНЕНИЕ ГАЗОИСПОЛЬЗУЮЩЕГО</w:t>
      </w:r>
    </w:p>
    <w:p w:rsidR="00E97650" w:rsidRDefault="00E97650">
      <w:pPr>
        <w:pStyle w:val="ConsPlusTitle"/>
        <w:jc w:val="center"/>
      </w:pPr>
      <w:r>
        <w:t>ОБОРУДОВАНИЯ К ГАЗОРАСПРЕДЕЛИТЕЛЬНЫМ СЕТЯМ</w:t>
      </w:r>
    </w:p>
    <w:p w:rsidR="00E97650" w:rsidRDefault="00E97650">
      <w:pPr>
        <w:pStyle w:val="ConsPlusTitle"/>
        <w:jc w:val="center"/>
      </w:pPr>
      <w:r>
        <w:t>И (ИЛИ) СТАНДАРТИЗИРОВАННЫХ ТАРИФНЫХ СТАВОК,</w:t>
      </w:r>
    </w:p>
    <w:p w:rsidR="00E97650" w:rsidRDefault="00E97650">
      <w:pPr>
        <w:pStyle w:val="ConsPlusTitle"/>
        <w:jc w:val="center"/>
      </w:pPr>
      <w:r>
        <w:t>ОПРЕДЕЛЯЮЩИХ ЕЕ ВЕЛИЧИНУ</w:t>
      </w:r>
    </w:p>
    <w:p w:rsidR="00E97650" w:rsidRDefault="00E976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6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650" w:rsidRDefault="00E976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650" w:rsidRDefault="00E976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650" w:rsidRDefault="00E97650">
            <w:pPr>
              <w:pStyle w:val="ConsPlusNormal"/>
              <w:jc w:val="center"/>
            </w:pPr>
            <w:r>
              <w:rPr>
                <w:color w:val="392C69"/>
              </w:rPr>
              <w:t>Список изменяющих документов</w:t>
            </w:r>
          </w:p>
          <w:p w:rsidR="00E97650" w:rsidRDefault="00E97650">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E97650" w:rsidRDefault="00E97650">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E97650" w:rsidRDefault="00E97650">
            <w:pPr>
              <w:pStyle w:val="ConsPlusNormal"/>
            </w:pPr>
          </w:p>
        </w:tc>
      </w:tr>
    </w:tbl>
    <w:p w:rsidR="00E97650" w:rsidRDefault="00E97650">
      <w:pPr>
        <w:pStyle w:val="ConsPlusNormal"/>
        <w:jc w:val="both"/>
      </w:pPr>
    </w:p>
    <w:p w:rsidR="00E97650" w:rsidRDefault="00E97650">
      <w:pPr>
        <w:pStyle w:val="ConsPlusTitle"/>
        <w:ind w:firstLine="540"/>
        <w:jc w:val="both"/>
        <w:outlineLvl w:val="1"/>
      </w:pPr>
      <w:r>
        <w:t>1. Общие положения.</w:t>
      </w:r>
    </w:p>
    <w:p w:rsidR="00E97650" w:rsidRDefault="00E97650">
      <w:pPr>
        <w:pStyle w:val="ConsPlusTitle"/>
        <w:spacing w:before="220"/>
        <w:ind w:firstLine="540"/>
        <w:jc w:val="both"/>
        <w:outlineLvl w:val="2"/>
      </w:pPr>
      <w:r>
        <w:t>1.1. Предмет регулирования Административного регламента.</w:t>
      </w:r>
    </w:p>
    <w:p w:rsidR="00E97650" w:rsidRDefault="00E97650">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государственная услуга).</w:t>
      </w:r>
    </w:p>
    <w:p w:rsidR="00E97650" w:rsidRDefault="00E97650">
      <w:pPr>
        <w:pStyle w:val="ConsPlusTitle"/>
        <w:spacing w:before="220"/>
        <w:ind w:firstLine="540"/>
        <w:jc w:val="both"/>
        <w:outlineLvl w:val="2"/>
      </w:pPr>
      <w:r>
        <w:t>1.2. Круг заявителей.</w:t>
      </w:r>
    </w:p>
    <w:p w:rsidR="00E97650" w:rsidRDefault="00E97650">
      <w:pPr>
        <w:pStyle w:val="ConsPlusNormal"/>
        <w:spacing w:before="220"/>
        <w:ind w:firstLine="540"/>
        <w:jc w:val="both"/>
      </w:pPr>
      <w:r>
        <w:t>Заявителями являются газораспределительные организации, осуществляющие технологическое присоединение газоиспользующего оборудования к газораспределительным сетям (далее - заявитель).</w:t>
      </w:r>
    </w:p>
    <w:p w:rsidR="00E97650" w:rsidRDefault="00E97650">
      <w:pPr>
        <w:pStyle w:val="ConsPlusTitle"/>
        <w:spacing w:before="220"/>
        <w:ind w:firstLine="540"/>
        <w:jc w:val="both"/>
        <w:outlineLvl w:val="2"/>
      </w:pPr>
      <w:r>
        <w:t>1.3. Требования к порядку информирования о предоставлении государственной услуги.</w:t>
      </w:r>
    </w:p>
    <w:p w:rsidR="00E97650" w:rsidRDefault="00E9765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E97650" w:rsidRDefault="00E9765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97650" w:rsidRDefault="00E97650">
      <w:pPr>
        <w:pStyle w:val="ConsPlusNormal"/>
        <w:spacing w:before="220"/>
        <w:ind w:firstLine="540"/>
        <w:jc w:val="both"/>
      </w:pPr>
      <w:r>
        <w:t>при обращении в службу по контактным телефонам, в письменной или электронной форме;</w:t>
      </w:r>
    </w:p>
    <w:p w:rsidR="00E97650" w:rsidRDefault="00E97650">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w:t>
      </w:r>
      <w:r>
        <w:lastRenderedPageBreak/>
        <w:t xml:space="preserve">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E97650" w:rsidRDefault="00E97650">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E97650" w:rsidRDefault="00E97650">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E97650" w:rsidRDefault="00E9765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E97650" w:rsidRDefault="00E97650">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E97650" w:rsidRDefault="00E97650">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E97650" w:rsidRDefault="00E97650">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E97650" w:rsidRDefault="00E9765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E97650" w:rsidRDefault="00E97650">
      <w:pPr>
        <w:pStyle w:val="ConsPlusTitle"/>
        <w:spacing w:before="220"/>
        <w:ind w:firstLine="540"/>
        <w:jc w:val="both"/>
        <w:outlineLvl w:val="1"/>
      </w:pPr>
      <w:r>
        <w:t>2. Стандарт предоставления государственной услуги.</w:t>
      </w:r>
    </w:p>
    <w:p w:rsidR="00E97650" w:rsidRDefault="00E97650">
      <w:pPr>
        <w:pStyle w:val="ConsPlusTitle"/>
        <w:spacing w:before="220"/>
        <w:ind w:firstLine="540"/>
        <w:jc w:val="both"/>
        <w:outlineLvl w:val="2"/>
      </w:pPr>
      <w:r>
        <w:t>2.1. Наименование государственной услуги.</w:t>
      </w:r>
    </w:p>
    <w:p w:rsidR="00E97650" w:rsidRDefault="00E97650">
      <w:pPr>
        <w:pStyle w:val="ConsPlusNormal"/>
        <w:spacing w:before="220"/>
        <w:ind w:firstLine="540"/>
        <w:jc w:val="both"/>
      </w:pPr>
      <w:r>
        <w:t>Наименование государственной услуги: "Установление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E97650" w:rsidRDefault="00E97650">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E97650" w:rsidRDefault="00E97650">
      <w:pPr>
        <w:pStyle w:val="ConsPlusNormal"/>
        <w:spacing w:before="220"/>
        <w:ind w:firstLine="540"/>
        <w:jc w:val="both"/>
      </w:pPr>
      <w:r>
        <w:t>Государственную услугу предоставляет региональная служба по тарифам Кировской области.</w:t>
      </w:r>
    </w:p>
    <w:p w:rsidR="00E97650" w:rsidRDefault="00E9765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E97650" w:rsidRDefault="00E97650">
      <w:pPr>
        <w:pStyle w:val="ConsPlusTitle"/>
        <w:spacing w:before="220"/>
        <w:ind w:firstLine="540"/>
        <w:jc w:val="both"/>
        <w:outlineLvl w:val="2"/>
      </w:pPr>
      <w:r>
        <w:lastRenderedPageBreak/>
        <w:t>2.3. Описание результата предоставления государственной услуги.</w:t>
      </w:r>
    </w:p>
    <w:p w:rsidR="00E97650" w:rsidRDefault="00E97650">
      <w:pPr>
        <w:pStyle w:val="ConsPlusNormal"/>
        <w:spacing w:before="220"/>
        <w:ind w:firstLine="540"/>
        <w:jc w:val="both"/>
      </w:pPr>
      <w:r>
        <w:t>2.3.1. Результатом предоставления государственной услуги является:</w:t>
      </w:r>
    </w:p>
    <w:p w:rsidR="00E97650" w:rsidRDefault="00E97650">
      <w:pPr>
        <w:pStyle w:val="ConsPlusNormal"/>
        <w:spacing w:before="220"/>
        <w:ind w:firstLine="540"/>
        <w:jc w:val="both"/>
      </w:pPr>
      <w:r>
        <w:t>решение правления службы об установлении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установление размера платы);</w:t>
      </w:r>
    </w:p>
    <w:p w:rsidR="00E97650" w:rsidRDefault="00E97650">
      <w:pPr>
        <w:pStyle w:val="ConsPlusNormal"/>
        <w:spacing w:before="220"/>
        <w:ind w:firstLine="540"/>
        <w:jc w:val="both"/>
      </w:pPr>
      <w:r>
        <w:t>решение службы об отказе в установлении размера платы.</w:t>
      </w:r>
    </w:p>
    <w:p w:rsidR="00E97650" w:rsidRDefault="00E97650">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E97650" w:rsidRDefault="00E97650">
      <w:pPr>
        <w:pStyle w:val="ConsPlusNormal"/>
        <w:spacing w:before="220"/>
        <w:ind w:firstLine="540"/>
        <w:jc w:val="both"/>
      </w:pPr>
      <w:r>
        <w:t>копии решения правления службы об установлении размера платы;</w:t>
      </w:r>
    </w:p>
    <w:p w:rsidR="00E97650" w:rsidRDefault="00E97650">
      <w:pPr>
        <w:pStyle w:val="ConsPlusNormal"/>
        <w:spacing w:before="220"/>
        <w:ind w:firstLine="540"/>
        <w:jc w:val="both"/>
      </w:pPr>
      <w:r>
        <w:t>извещения службы об отказе в установлении размера платы.</w:t>
      </w:r>
    </w:p>
    <w:p w:rsidR="00E97650" w:rsidRDefault="00E97650">
      <w:pPr>
        <w:pStyle w:val="ConsPlusTitle"/>
        <w:spacing w:before="220"/>
        <w:ind w:firstLine="540"/>
        <w:jc w:val="both"/>
        <w:outlineLvl w:val="2"/>
      </w:pPr>
      <w:r>
        <w:t>2.4. Срок предоставления государственной услуги.</w:t>
      </w:r>
    </w:p>
    <w:p w:rsidR="00E97650" w:rsidRDefault="00E97650">
      <w:pPr>
        <w:pStyle w:val="ConsPlusNormal"/>
        <w:spacing w:before="220"/>
        <w:ind w:firstLine="540"/>
        <w:jc w:val="both"/>
      </w:pPr>
      <w:r>
        <w:t xml:space="preserve">Решение об установлении размера платы за технологическое присоединение газоиспользующего оборудования, указанной в </w:t>
      </w:r>
      <w:hyperlink r:id="rId15">
        <w:r>
          <w:rPr>
            <w:color w:val="0000FF"/>
          </w:rPr>
          <w:t>абзаце первом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29.12.2000 N 1021 (далее - Основные положения), к газораспределительным сетям, а также стандартизированных тарифных ставок, определяющих величину платы за технологическое присоединение, принимается не позднее 31 декабря года, предшествующего очередному году.</w:t>
      </w:r>
    </w:p>
    <w:p w:rsidR="00E97650" w:rsidRDefault="00E97650">
      <w:pPr>
        <w:pStyle w:val="ConsPlusNormal"/>
        <w:spacing w:before="220"/>
        <w:ind w:firstLine="540"/>
        <w:jc w:val="both"/>
      </w:pPr>
      <w:r>
        <w:t xml:space="preserve">В случае если у газораспределительной организации от оказания услуг по технологическому присоединению объектов, указанных в </w:t>
      </w:r>
      <w:hyperlink r:id="rId16">
        <w:r>
          <w:rPr>
            <w:color w:val="0000FF"/>
          </w:rPr>
          <w:t>пункте 26(22)</w:t>
        </w:r>
      </w:hyperlink>
      <w:r>
        <w:t xml:space="preserve"> Основных положений, возникают выпадающие доходы,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 решение об установлении размера платы за технологическое присоединение к газораспределительным сетям на очередной календарный год принимается не позднее 15 декабря года, предшествующего очередному году.</w:t>
      </w:r>
    </w:p>
    <w:p w:rsidR="00E97650" w:rsidRDefault="00E97650">
      <w:pPr>
        <w:pStyle w:val="ConsPlusNormal"/>
        <w:spacing w:before="220"/>
        <w:ind w:firstLine="540"/>
        <w:jc w:val="both"/>
      </w:pPr>
      <w:r>
        <w:t>Решение об установлении размера платы за технологическое присоединение по индивидуальному проекту принимается в течение 15 рабочих дней со дня поступления заявления и документов, соответствующих установленным требованиям.</w:t>
      </w:r>
    </w:p>
    <w:p w:rsidR="00E97650" w:rsidRDefault="00E97650">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решение об установлении размера платы за технологическое присоединение по индивидуальному проекту принимается в срок, не превышающий 45 рабочих дней со дня поступления заявления и документов, соответствующих установленным требованиям.</w:t>
      </w:r>
    </w:p>
    <w:p w:rsidR="00E97650" w:rsidRDefault="00E97650">
      <w:pPr>
        <w:pStyle w:val="ConsPlusNormal"/>
        <w:spacing w:before="220"/>
        <w:ind w:firstLine="540"/>
        <w:jc w:val="both"/>
      </w:pPr>
      <w:r>
        <w:t>Срок выдачи (направления) заявителю решения об установлении размера платы составляет 5 календарных дней со дня его принятия.</w:t>
      </w:r>
    </w:p>
    <w:p w:rsidR="00E97650" w:rsidRDefault="00E97650">
      <w:pPr>
        <w:pStyle w:val="ConsPlusTitle"/>
        <w:spacing w:before="220"/>
        <w:ind w:firstLine="540"/>
        <w:jc w:val="both"/>
        <w:outlineLvl w:val="2"/>
      </w:pPr>
      <w:r>
        <w:t xml:space="preserve">2.5. Перечень нормативных правовых актов, регулирующих предоставление </w:t>
      </w:r>
      <w:r>
        <w:lastRenderedPageBreak/>
        <w:t>государственной услуги.</w:t>
      </w:r>
    </w:p>
    <w:p w:rsidR="00E97650" w:rsidRDefault="00E97650">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E97650" w:rsidRDefault="00E9765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E97650" w:rsidRDefault="00E97650">
      <w:pPr>
        <w:pStyle w:val="ConsPlusTitle"/>
        <w:spacing w:before="220"/>
        <w:ind w:firstLine="540"/>
        <w:jc w:val="both"/>
        <w:outlineLvl w:val="2"/>
      </w:pPr>
      <w:bookmarkStart w:id="2" w:name="P92"/>
      <w:bookmarkEnd w:id="2"/>
      <w:r>
        <w:t>2.6. Перечень документов, необходимых для предоставления государственной услуги.</w:t>
      </w:r>
    </w:p>
    <w:p w:rsidR="00E97650" w:rsidRDefault="00E97650">
      <w:pPr>
        <w:pStyle w:val="ConsPlusNormal"/>
        <w:spacing w:before="220"/>
        <w:ind w:firstLine="540"/>
        <w:jc w:val="both"/>
      </w:pPr>
      <w:bookmarkStart w:id="3" w:name="P93"/>
      <w:bookmarkEnd w:id="3"/>
      <w:r>
        <w:t>2.6.1. Для получения государственной услуги заявителем представляются:</w:t>
      </w:r>
    </w:p>
    <w:p w:rsidR="00E97650" w:rsidRDefault="00E97650">
      <w:pPr>
        <w:pStyle w:val="ConsPlusNormal"/>
        <w:spacing w:before="220"/>
        <w:ind w:firstLine="540"/>
        <w:jc w:val="both"/>
      </w:pPr>
      <w:r>
        <w:t xml:space="preserve">письменное </w:t>
      </w:r>
      <w:hyperlink w:anchor="P282">
        <w:r>
          <w:rPr>
            <w:color w:val="0000FF"/>
          </w:rPr>
          <w:t>заявление</w:t>
        </w:r>
      </w:hyperlink>
      <w:r>
        <w:t xml:space="preserve"> об установлении размера платы согласно приложению;</w:t>
      </w:r>
    </w:p>
    <w:p w:rsidR="00E97650" w:rsidRDefault="00E97650">
      <w:pPr>
        <w:pStyle w:val="ConsPlusNormal"/>
        <w:spacing w:before="220"/>
        <w:ind w:firstLine="540"/>
        <w:jc w:val="both"/>
      </w:pPr>
      <w:r>
        <w:t xml:space="preserve">при расчете размера платы за технологическое присоединение газоиспользующего оборудования, предусмотренной </w:t>
      </w:r>
      <w:hyperlink r:id="rId17">
        <w:r>
          <w:rPr>
            <w:color w:val="0000FF"/>
          </w:rPr>
          <w:t>подпунктами "а"</w:t>
        </w:r>
      </w:hyperlink>
      <w:r>
        <w:t xml:space="preserve"> и </w:t>
      </w:r>
      <w:hyperlink r:id="rId18">
        <w:r>
          <w:rPr>
            <w:color w:val="0000FF"/>
          </w:rPr>
          <w:t>"б" пункта 4</w:t>
        </w:r>
      </w:hyperlink>
      <w:r>
        <w:t xml:space="preserve">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утвержденных приказом Федеральной антимонопольной службы от 16.08.2018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 документы и материалы, предусмотренные </w:t>
      </w:r>
      <w:hyperlink r:id="rId19">
        <w:r>
          <w:rPr>
            <w:color w:val="0000FF"/>
          </w:rPr>
          <w:t>подпунктами "б"</w:t>
        </w:r>
      </w:hyperlink>
      <w:r>
        <w:t xml:space="preserve"> - </w:t>
      </w:r>
      <w:hyperlink r:id="rId20">
        <w:r>
          <w:rPr>
            <w:color w:val="0000FF"/>
          </w:rPr>
          <w:t>"е" пункта 12</w:t>
        </w:r>
      </w:hyperlink>
      <w:r>
        <w:t xml:space="preserve"> Методических указаний;</w:t>
      </w:r>
    </w:p>
    <w:p w:rsidR="00E97650" w:rsidRDefault="00E97650">
      <w:pPr>
        <w:pStyle w:val="ConsPlusNormal"/>
        <w:spacing w:before="220"/>
        <w:ind w:firstLine="540"/>
        <w:jc w:val="both"/>
      </w:pPr>
      <w:r>
        <w:t xml:space="preserve">при расчете размера платы за технологическое присоединение к газораспределительной сети по индивидуальному проекту - документы и материалы, предусмотренные </w:t>
      </w:r>
      <w:hyperlink r:id="rId21">
        <w:r>
          <w:rPr>
            <w:color w:val="0000FF"/>
          </w:rPr>
          <w:t>подпунктами "б"</w:t>
        </w:r>
      </w:hyperlink>
      <w:r>
        <w:t xml:space="preserve"> - </w:t>
      </w:r>
      <w:hyperlink r:id="rId22">
        <w:r>
          <w:rPr>
            <w:color w:val="0000FF"/>
          </w:rPr>
          <w:t>"о" пункта 16</w:t>
        </w:r>
      </w:hyperlink>
      <w:r>
        <w:t xml:space="preserve"> Методических указаний;</w:t>
      </w:r>
    </w:p>
    <w:p w:rsidR="00E97650" w:rsidRDefault="00E97650">
      <w:pPr>
        <w:pStyle w:val="ConsPlusNormal"/>
        <w:spacing w:before="220"/>
        <w:ind w:firstLine="540"/>
        <w:jc w:val="both"/>
      </w:pPr>
      <w:r>
        <w:t xml:space="preserve">при расчете размеров стандартизированных тарифных ставок, определяющих плату за подключение (технологическое присоединение), - документы и материалы, предусмотренные </w:t>
      </w:r>
      <w:hyperlink r:id="rId23">
        <w:r>
          <w:rPr>
            <w:color w:val="0000FF"/>
          </w:rPr>
          <w:t>подпунктами "б"</w:t>
        </w:r>
      </w:hyperlink>
      <w:r>
        <w:t xml:space="preserve"> - </w:t>
      </w:r>
      <w:hyperlink r:id="rId24">
        <w:r>
          <w:rPr>
            <w:color w:val="0000FF"/>
          </w:rPr>
          <w:t>"л" пункта 21</w:t>
        </w:r>
      </w:hyperlink>
      <w:r>
        <w:t xml:space="preserve"> Методических указаний.</w:t>
      </w:r>
    </w:p>
    <w:p w:rsidR="00E97650" w:rsidRDefault="00E9765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E97650" w:rsidRDefault="00E97650">
      <w:pPr>
        <w:pStyle w:val="ConsPlusNormal"/>
        <w:spacing w:before="220"/>
        <w:ind w:firstLine="540"/>
        <w:jc w:val="both"/>
      </w:pPr>
      <w:r>
        <w:t>свидетельство о государственной регистрации юридического лица;</w:t>
      </w:r>
    </w:p>
    <w:p w:rsidR="00E97650" w:rsidRDefault="00E97650">
      <w:pPr>
        <w:pStyle w:val="ConsPlusNormal"/>
        <w:spacing w:before="220"/>
        <w:ind w:firstLine="540"/>
        <w:jc w:val="both"/>
      </w:pPr>
      <w:r>
        <w:t>свидетельство о постановке на учет в налоговых органах.</w:t>
      </w:r>
    </w:p>
    <w:p w:rsidR="00E97650" w:rsidRDefault="00E97650">
      <w:pPr>
        <w:pStyle w:val="ConsPlusNormal"/>
        <w:spacing w:before="220"/>
        <w:ind w:firstLine="540"/>
        <w:jc w:val="both"/>
      </w:pPr>
      <w:r>
        <w:t xml:space="preserve">2.6.2. Документы, указанные в </w:t>
      </w:r>
      <w:hyperlink w:anchor="P9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E97650" w:rsidRDefault="00E97650">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E97650" w:rsidRDefault="00E9765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E97650" w:rsidRDefault="00E9765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E97650" w:rsidRDefault="00E97650">
      <w:pPr>
        <w:pStyle w:val="ConsPlusNormal"/>
        <w:spacing w:before="220"/>
        <w:ind w:firstLine="540"/>
        <w:jc w:val="both"/>
      </w:pPr>
      <w:r>
        <w:lastRenderedPageBreak/>
        <w:t>Документы, содержащие коммерческую тайну, должны иметь соответствующий гриф.</w:t>
      </w:r>
    </w:p>
    <w:p w:rsidR="00E97650" w:rsidRDefault="00E97650">
      <w:pPr>
        <w:pStyle w:val="ConsPlusNormal"/>
        <w:spacing w:before="220"/>
        <w:ind w:firstLine="540"/>
        <w:jc w:val="both"/>
      </w:pPr>
      <w:r>
        <w:t>2.6.3. При предоставлении государственной услуги служба не вправе требовать от заявителя:</w:t>
      </w:r>
    </w:p>
    <w:p w:rsidR="00E97650" w:rsidRDefault="00E97650">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E97650" w:rsidRDefault="00E9765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97650" w:rsidRDefault="00E97650">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97650" w:rsidRDefault="00E9765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97650" w:rsidRDefault="00E97650">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97650" w:rsidRDefault="00E97650">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97650" w:rsidRDefault="00E9765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97650" w:rsidRDefault="00E97650">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w:t>
      </w:r>
      <w:r>
        <w:lastRenderedPageBreak/>
        <w:t>услуг", уведомляется заявитель, а также приносятся извинения за доставленные неудобства;</w:t>
      </w:r>
    </w:p>
    <w:p w:rsidR="00E97650" w:rsidRDefault="00E97650">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7650" w:rsidRDefault="00E97650">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E97650" w:rsidRDefault="00E97650">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E97650" w:rsidRDefault="00E97650">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E97650" w:rsidRDefault="00E97650">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93">
        <w:r>
          <w:rPr>
            <w:color w:val="0000FF"/>
          </w:rPr>
          <w:t>пунктом 2.6.1</w:t>
        </w:r>
      </w:hyperlink>
      <w:r>
        <w:t xml:space="preserve"> настоящего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E97650" w:rsidRDefault="00E97650">
      <w:pPr>
        <w:pStyle w:val="ConsPlusNormal"/>
        <w:spacing w:before="220"/>
        <w:ind w:firstLine="540"/>
        <w:jc w:val="both"/>
      </w:pPr>
      <w:r>
        <w:t>Основания для приостановления предоставления государственной услуги отсутствуют.</w:t>
      </w:r>
    </w:p>
    <w:p w:rsidR="00E97650" w:rsidRDefault="00E97650">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97650" w:rsidRDefault="00E97650">
      <w:pPr>
        <w:pStyle w:val="ConsPlusNormal"/>
        <w:spacing w:before="220"/>
        <w:ind w:firstLine="540"/>
        <w:jc w:val="both"/>
      </w:pPr>
      <w:r>
        <w:t>Необходимой и обязательной услугой для получения настоящей государственной услуги является получение положительного заключения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E97650" w:rsidRDefault="00E97650">
      <w:pPr>
        <w:pStyle w:val="ConsPlusNormal"/>
        <w:spacing w:before="220"/>
        <w:ind w:firstLine="540"/>
        <w:jc w:val="both"/>
      </w:pPr>
      <w:r>
        <w:t>Данная услуга является платной.</w:t>
      </w:r>
    </w:p>
    <w:p w:rsidR="00E97650" w:rsidRDefault="00E97650">
      <w:pPr>
        <w:pStyle w:val="ConsPlusNormal"/>
        <w:spacing w:before="220"/>
        <w:ind w:firstLine="540"/>
        <w:jc w:val="both"/>
      </w:pPr>
      <w:r>
        <w:t xml:space="preserve">Порядок, размер и основания взимания платы за предоставление услуги, которая является необходимой и обязательной для предоставления государственной услуги, включая информацию о методике расчета размера такой платы, определены </w:t>
      </w:r>
      <w:hyperlink r:id="rId30">
        <w:r>
          <w:rPr>
            <w:color w:val="0000FF"/>
          </w:rPr>
          <w:t>постановлением</w:t>
        </w:r>
      </w:hyperlink>
      <w:r>
        <w:t xml:space="preserve">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rsidR="00E97650" w:rsidRDefault="00E97650">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E97650" w:rsidRDefault="00E97650">
      <w:pPr>
        <w:pStyle w:val="ConsPlusNormal"/>
        <w:spacing w:before="220"/>
        <w:ind w:firstLine="540"/>
        <w:jc w:val="both"/>
      </w:pPr>
      <w:r>
        <w:t>Государственная услуга предоставляется службой на бесплатной основе.</w:t>
      </w:r>
    </w:p>
    <w:p w:rsidR="00E97650" w:rsidRDefault="00E97650">
      <w:pPr>
        <w:pStyle w:val="ConsPlusTitle"/>
        <w:spacing w:before="220"/>
        <w:ind w:firstLine="540"/>
        <w:jc w:val="both"/>
        <w:outlineLvl w:val="2"/>
      </w:pPr>
      <w:r>
        <w:t>2.11. Максимальный срок ожидания в очереди при непосредственной подаче заявления.</w:t>
      </w:r>
    </w:p>
    <w:p w:rsidR="00E97650" w:rsidRDefault="00E97650">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E97650" w:rsidRDefault="00E97650">
      <w:pPr>
        <w:pStyle w:val="ConsPlusNormal"/>
        <w:spacing w:before="220"/>
        <w:ind w:firstLine="540"/>
        <w:jc w:val="both"/>
      </w:pPr>
      <w:r>
        <w:t xml:space="preserve">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w:t>
      </w:r>
      <w:r>
        <w:lastRenderedPageBreak/>
        <w:t>предоставления государственной услуги не должен превышать 10 минут.</w:t>
      </w:r>
    </w:p>
    <w:p w:rsidR="00E97650" w:rsidRDefault="00E97650">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E97650" w:rsidRDefault="00E97650">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E97650" w:rsidRDefault="00E97650">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E97650" w:rsidRDefault="00E97650">
      <w:pPr>
        <w:pStyle w:val="ConsPlusNormal"/>
        <w:jc w:val="both"/>
      </w:pPr>
      <w:r>
        <w:t xml:space="preserve">(абзац введен </w:t>
      </w:r>
      <w:hyperlink r:id="rId31">
        <w:r>
          <w:rPr>
            <w:color w:val="0000FF"/>
          </w:rPr>
          <w:t>решением</w:t>
        </w:r>
      </w:hyperlink>
      <w:r>
        <w:t xml:space="preserve"> правления региональной службы по тарифам Кировской области от 20.08.2024 N 28/3-пр-2024)</w:t>
      </w:r>
    </w:p>
    <w:p w:rsidR="00E97650" w:rsidRDefault="00E97650">
      <w:pPr>
        <w:pStyle w:val="ConsPlusTitle"/>
        <w:spacing w:before="220"/>
        <w:ind w:firstLine="540"/>
        <w:jc w:val="both"/>
        <w:outlineLvl w:val="2"/>
      </w:pPr>
      <w:r>
        <w:t>2.13. Требования к помещениям, в которых предоставляется государственная услуга.</w:t>
      </w:r>
    </w:p>
    <w:p w:rsidR="00E97650" w:rsidRDefault="00E97650">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E97650" w:rsidRDefault="00E9765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E97650" w:rsidRDefault="00E9765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E97650" w:rsidRDefault="00E9765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E97650" w:rsidRDefault="00E9765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E97650" w:rsidRDefault="00E9765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E97650" w:rsidRDefault="00E9765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E97650" w:rsidRDefault="00E97650">
      <w:pPr>
        <w:pStyle w:val="ConsPlusTitle"/>
        <w:spacing w:before="220"/>
        <w:ind w:firstLine="540"/>
        <w:jc w:val="both"/>
        <w:outlineLvl w:val="2"/>
      </w:pPr>
      <w:r>
        <w:t>2.14. Показатели доступности и качества предоставления государственной услуги.</w:t>
      </w:r>
    </w:p>
    <w:p w:rsidR="00E97650" w:rsidRDefault="00E97650">
      <w:pPr>
        <w:pStyle w:val="ConsPlusNormal"/>
        <w:spacing w:before="220"/>
        <w:ind w:firstLine="540"/>
        <w:jc w:val="both"/>
      </w:pPr>
      <w:r>
        <w:t>2.14.1. Показателями доступности и качества государственной услуги являются:</w:t>
      </w:r>
    </w:p>
    <w:p w:rsidR="00E97650" w:rsidRDefault="00E9765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E97650" w:rsidRDefault="00E9765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E97650" w:rsidRDefault="00E9765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E97650" w:rsidRDefault="00E97650">
      <w:pPr>
        <w:pStyle w:val="ConsPlusNormal"/>
        <w:spacing w:before="220"/>
        <w:ind w:firstLine="540"/>
        <w:jc w:val="both"/>
      </w:pPr>
      <w:r>
        <w:t>соблюдение сроков предоставления государственной услуги;</w:t>
      </w:r>
    </w:p>
    <w:p w:rsidR="00E97650" w:rsidRDefault="00E97650">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E97650" w:rsidRDefault="00E9765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97650" w:rsidRDefault="00E97650">
      <w:pPr>
        <w:pStyle w:val="ConsPlusNormal"/>
        <w:spacing w:before="220"/>
        <w:ind w:firstLine="540"/>
        <w:jc w:val="both"/>
      </w:pPr>
      <w:r>
        <w:t>наличие возможности получения государственной услуги в МФЦ.</w:t>
      </w:r>
    </w:p>
    <w:p w:rsidR="00E97650" w:rsidRDefault="00E97650">
      <w:pPr>
        <w:pStyle w:val="ConsPlusNormal"/>
        <w:jc w:val="both"/>
      </w:pPr>
      <w:r>
        <w:t xml:space="preserve">(абзац введен </w:t>
      </w:r>
      <w:hyperlink r:id="rId32">
        <w:r>
          <w:rPr>
            <w:color w:val="0000FF"/>
          </w:rPr>
          <w:t>решением</w:t>
        </w:r>
      </w:hyperlink>
      <w:r>
        <w:t xml:space="preserve"> правления региональной службы по тарифам Кировской области от 20.08.2024 N 28/3-пр-2024)</w:t>
      </w:r>
    </w:p>
    <w:p w:rsidR="00E97650" w:rsidRDefault="00E97650">
      <w:pPr>
        <w:pStyle w:val="ConsPlusNormal"/>
        <w:spacing w:before="220"/>
        <w:ind w:firstLine="540"/>
        <w:jc w:val="both"/>
      </w:pPr>
      <w:r>
        <w:t xml:space="preserve">2.14.2. Исключен. - </w:t>
      </w:r>
      <w:hyperlink r:id="rId33">
        <w:r>
          <w:rPr>
            <w:color w:val="0000FF"/>
          </w:rPr>
          <w:t>Решение</w:t>
        </w:r>
      </w:hyperlink>
      <w:r>
        <w:t xml:space="preserve"> правления региональной службы по тарифам Кировской области от 20.08.2024 N 28/3-пр-2024.</w:t>
      </w:r>
    </w:p>
    <w:p w:rsidR="00E97650" w:rsidRDefault="00E97650">
      <w:pPr>
        <w:pStyle w:val="ConsPlusNormal"/>
        <w:spacing w:before="220"/>
        <w:ind w:firstLine="540"/>
        <w:jc w:val="both"/>
      </w:pPr>
      <w:r>
        <w:t>2.14.3. Территориальных обособленных структурных подразделений служба не имеет.</w:t>
      </w:r>
    </w:p>
    <w:p w:rsidR="00E97650" w:rsidRDefault="00E97650">
      <w:pPr>
        <w:pStyle w:val="ConsPlusTitle"/>
        <w:spacing w:before="220"/>
        <w:ind w:firstLine="540"/>
        <w:jc w:val="both"/>
        <w:outlineLvl w:val="2"/>
      </w:pPr>
      <w:r>
        <w:t>2.15. Особенности предоставления государственной услуги в электронной форме.</w:t>
      </w:r>
    </w:p>
    <w:p w:rsidR="00E97650" w:rsidRDefault="00E97650">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E97650" w:rsidRDefault="00E97650">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E97650" w:rsidRDefault="00E9765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E97650" w:rsidRDefault="00E97650">
      <w:pPr>
        <w:pStyle w:val="ConsPlusNormal"/>
        <w:spacing w:before="220"/>
        <w:ind w:firstLine="540"/>
        <w:jc w:val="both"/>
      </w:pPr>
      <w:r>
        <w:t>простой электронной подписью заявителя (представителя заявителя);</w:t>
      </w:r>
    </w:p>
    <w:p w:rsidR="00E97650" w:rsidRDefault="00E97650">
      <w:pPr>
        <w:pStyle w:val="ConsPlusNormal"/>
        <w:spacing w:before="220"/>
        <w:ind w:firstLine="540"/>
        <w:jc w:val="both"/>
      </w:pPr>
      <w:r>
        <w:t>усиленной квалифицированной электронной подписью заявителя (представителя заявителя).</w:t>
      </w:r>
    </w:p>
    <w:p w:rsidR="00E97650" w:rsidRDefault="00E97650">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E97650" w:rsidRDefault="00E97650">
      <w:pPr>
        <w:pStyle w:val="ConsPlusNormal"/>
        <w:spacing w:before="220"/>
        <w:ind w:firstLine="540"/>
        <w:jc w:val="both"/>
      </w:pPr>
      <w:r>
        <w:t>лица, действующего от имени юридического лица без доверенности;</w:t>
      </w:r>
    </w:p>
    <w:p w:rsidR="00E97650" w:rsidRDefault="00E97650">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E97650" w:rsidRDefault="00E9765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97650" w:rsidRDefault="00E9765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E97650" w:rsidRDefault="00E97650">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97650" w:rsidRDefault="00E97650">
      <w:pPr>
        <w:pStyle w:val="ConsPlusNormal"/>
        <w:spacing w:before="220"/>
        <w:ind w:firstLine="540"/>
        <w:jc w:val="both"/>
      </w:pPr>
      <w:r>
        <w:lastRenderedPageBreak/>
        <w:t xml:space="preserve">С учетом </w:t>
      </w:r>
      <w:hyperlink r:id="rId3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97650" w:rsidRDefault="00E97650">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7650" w:rsidRDefault="00E97650">
      <w:pPr>
        <w:pStyle w:val="ConsPlusTitle"/>
        <w:spacing w:before="220"/>
        <w:ind w:firstLine="540"/>
        <w:jc w:val="both"/>
        <w:outlineLvl w:val="2"/>
      </w:pPr>
      <w:r>
        <w:t>3.1. Перечни административных процедур.</w:t>
      </w:r>
    </w:p>
    <w:p w:rsidR="00E97650" w:rsidRDefault="00E97650">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E97650" w:rsidRDefault="00E97650">
      <w:pPr>
        <w:pStyle w:val="ConsPlusNormal"/>
        <w:spacing w:before="220"/>
        <w:ind w:firstLine="540"/>
        <w:jc w:val="both"/>
      </w:pPr>
      <w:r>
        <w:t>"Прием и регистрация заявления и документов для установления размера платы";</w:t>
      </w:r>
    </w:p>
    <w:p w:rsidR="00E97650" w:rsidRDefault="00E97650">
      <w:pPr>
        <w:pStyle w:val="ConsPlusNormal"/>
        <w:spacing w:before="220"/>
        <w:ind w:firstLine="540"/>
        <w:jc w:val="both"/>
      </w:pPr>
      <w:r>
        <w:t>"Проверка документов на соответствие требованиям действующего законодательства";</w:t>
      </w:r>
    </w:p>
    <w:p w:rsidR="00E97650" w:rsidRDefault="00E97650">
      <w:pPr>
        <w:pStyle w:val="ConsPlusNormal"/>
        <w:spacing w:before="220"/>
        <w:ind w:firstLine="540"/>
        <w:jc w:val="both"/>
      </w:pPr>
      <w:r>
        <w:t>"Проведение экспертизы предложений об установлении размера платы";</w:t>
      </w:r>
    </w:p>
    <w:p w:rsidR="00E97650" w:rsidRDefault="00E97650">
      <w:pPr>
        <w:pStyle w:val="ConsPlusNormal"/>
        <w:spacing w:before="220"/>
        <w:ind w:firstLine="540"/>
        <w:jc w:val="both"/>
      </w:pPr>
      <w:r>
        <w:t>"Принятие решения об установлении размера платы";</w:t>
      </w:r>
    </w:p>
    <w:p w:rsidR="00E97650" w:rsidRDefault="00E97650">
      <w:pPr>
        <w:pStyle w:val="ConsPlusNormal"/>
        <w:spacing w:before="220"/>
        <w:ind w:firstLine="540"/>
        <w:jc w:val="both"/>
      </w:pPr>
      <w:r>
        <w:t>"Направление решения заявителю и для публикации в установленном порядке".</w:t>
      </w:r>
    </w:p>
    <w:p w:rsidR="00E97650" w:rsidRDefault="00E97650">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E97650" w:rsidRDefault="00E97650">
      <w:pPr>
        <w:pStyle w:val="ConsPlusNormal"/>
        <w:spacing w:before="220"/>
        <w:ind w:firstLine="540"/>
        <w:jc w:val="both"/>
      </w:pPr>
      <w:r>
        <w:t>"Прием и регистрация заявления и документов в электронной форме для установления размера платы";</w:t>
      </w:r>
    </w:p>
    <w:p w:rsidR="00E97650" w:rsidRDefault="00E97650">
      <w:pPr>
        <w:pStyle w:val="ConsPlusNormal"/>
        <w:spacing w:before="220"/>
        <w:ind w:firstLine="540"/>
        <w:jc w:val="both"/>
      </w:pPr>
      <w:r>
        <w:t>"Проверка документов на соответствие требованиям действующего законодательства";</w:t>
      </w:r>
    </w:p>
    <w:p w:rsidR="00E97650" w:rsidRDefault="00E97650">
      <w:pPr>
        <w:pStyle w:val="ConsPlusNormal"/>
        <w:spacing w:before="220"/>
        <w:ind w:firstLine="540"/>
        <w:jc w:val="both"/>
      </w:pPr>
      <w:r>
        <w:t>"Проведение экспертизы предложений об установлении размера платы";</w:t>
      </w:r>
    </w:p>
    <w:p w:rsidR="00E97650" w:rsidRDefault="00E97650">
      <w:pPr>
        <w:pStyle w:val="ConsPlusNormal"/>
        <w:spacing w:before="220"/>
        <w:ind w:firstLine="540"/>
        <w:jc w:val="both"/>
      </w:pPr>
      <w:r>
        <w:t>"Принятие решения об установлении размера платы";</w:t>
      </w:r>
    </w:p>
    <w:p w:rsidR="00E97650" w:rsidRDefault="00E97650">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E97650" w:rsidRDefault="00E97650">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размера платы".</w:t>
      </w:r>
    </w:p>
    <w:p w:rsidR="00E97650" w:rsidRDefault="00E97650">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2">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E97650" w:rsidRDefault="00E97650">
      <w:pPr>
        <w:pStyle w:val="ConsPlusNormal"/>
        <w:jc w:val="both"/>
      </w:pPr>
      <w:r>
        <w:t xml:space="preserve">(в ред. </w:t>
      </w:r>
      <w:hyperlink r:id="rId36">
        <w:r>
          <w:rPr>
            <w:color w:val="0000FF"/>
          </w:rPr>
          <w:t>решения</w:t>
        </w:r>
      </w:hyperlink>
      <w:r>
        <w:t xml:space="preserve"> правления региональной службы по тарифам Кировской области от 20.08.2024 N 28/3-пр-2024)</w:t>
      </w:r>
    </w:p>
    <w:p w:rsidR="00E97650" w:rsidRDefault="00E97650">
      <w:pPr>
        <w:pStyle w:val="ConsPlusNormal"/>
        <w:spacing w:before="220"/>
        <w:ind w:firstLine="540"/>
        <w:jc w:val="both"/>
      </w:pPr>
      <w:bookmarkStart w:id="4" w:name="P184"/>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E97650" w:rsidRDefault="00E97650">
      <w:pPr>
        <w:pStyle w:val="ConsPlusNormal"/>
        <w:spacing w:before="220"/>
        <w:ind w:firstLine="540"/>
        <w:jc w:val="both"/>
      </w:pPr>
      <w:r>
        <w:lastRenderedPageBreak/>
        <w:t xml:space="preserve">3.2.3. В случае представления заявителем документов, соответствующих требованиям </w:t>
      </w:r>
      <w:hyperlink w:anchor="P9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E97650" w:rsidRDefault="00E97650">
      <w:pPr>
        <w:pStyle w:val="ConsPlusNormal"/>
        <w:spacing w:before="220"/>
        <w:ind w:firstLine="540"/>
        <w:jc w:val="both"/>
      </w:pPr>
      <w:bookmarkStart w:id="5" w:name="P186"/>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E97650" w:rsidRDefault="00E97650">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E97650" w:rsidRDefault="00E97650">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установления размера платы с соответствующей резолюцией руководителя службы.</w:t>
      </w:r>
    </w:p>
    <w:p w:rsidR="00E97650" w:rsidRDefault="00E97650">
      <w:pPr>
        <w:pStyle w:val="ConsPlusNormal"/>
        <w:spacing w:before="220"/>
        <w:ind w:firstLine="540"/>
        <w:jc w:val="both"/>
      </w:pPr>
      <w:r>
        <w:t>3.3.2. Ответственный из числа членов правления службы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E97650" w:rsidRDefault="00E97650">
      <w:pPr>
        <w:pStyle w:val="ConsPlusNormal"/>
        <w:spacing w:before="220"/>
        <w:ind w:firstLine="540"/>
        <w:jc w:val="both"/>
      </w:pPr>
      <w:r>
        <w:t>3.3.3. При отсутствии документов и сведений, необходимых для утверждения размера платы, служба в течение 7 рабочих дней со дня поступления заявления уведомляет об этом заявителя.</w:t>
      </w:r>
    </w:p>
    <w:p w:rsidR="00E97650" w:rsidRDefault="00E97650">
      <w:pPr>
        <w:pStyle w:val="ConsPlusNormal"/>
        <w:spacing w:before="220"/>
        <w:ind w:firstLine="540"/>
        <w:jc w:val="both"/>
      </w:pPr>
      <w:r>
        <w:t>Заявитель направляет в службу соответствующие документы и сведения не позднее 5 рабочих дней со дня получения уведомления.</w:t>
      </w:r>
    </w:p>
    <w:p w:rsidR="00E97650" w:rsidRDefault="00E97650">
      <w:pPr>
        <w:pStyle w:val="ConsPlusNormal"/>
        <w:spacing w:before="220"/>
        <w:ind w:firstLine="540"/>
        <w:jc w:val="both"/>
      </w:pPr>
      <w:r>
        <w:t>Заявление аннулируется в случае ненаправления заявителем в службу в соответствии с уведомлением документов, необходимых для расчета размера платы, но не ранее чем через 30 рабочих дней с даты поступления заявления и документов.</w:t>
      </w:r>
    </w:p>
    <w:p w:rsidR="00E97650" w:rsidRDefault="00E97650">
      <w:pPr>
        <w:pStyle w:val="ConsPlusNormal"/>
        <w:spacing w:before="220"/>
        <w:ind w:firstLine="540"/>
        <w:jc w:val="both"/>
      </w:pPr>
      <w:r>
        <w:t>3.3.4. По решению руководителя службы по результатам рассмотрения заявления и документов служба направляет заявителю извещение о рассмотрении предложений об установлении размера платы в течение 7 рабочих дней со дня поступления заявления и документов, соответствующих установленным требованиям.</w:t>
      </w:r>
    </w:p>
    <w:p w:rsidR="00E97650" w:rsidRDefault="00E97650">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размера платы".</w:t>
      </w:r>
    </w:p>
    <w:p w:rsidR="00E97650" w:rsidRDefault="00E97650">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размера платы.</w:t>
      </w:r>
    </w:p>
    <w:p w:rsidR="00E97650" w:rsidRDefault="00E97650">
      <w:pPr>
        <w:pStyle w:val="ConsPlusNormal"/>
        <w:spacing w:before="220"/>
        <w:ind w:firstLine="540"/>
        <w:jc w:val="both"/>
      </w:pPr>
      <w:r>
        <w:t>3.4.2. Экспертная группа проводит экспертизу предложений об установлении размера платы, по результатам проведенной экспертизы составляет экспертное заключение, которое приобщается к материалам об установлении размера платы.</w:t>
      </w:r>
    </w:p>
    <w:p w:rsidR="00E97650" w:rsidRDefault="00E97650">
      <w:pPr>
        <w:pStyle w:val="ConsPlusNormal"/>
        <w:spacing w:before="220"/>
        <w:ind w:firstLine="540"/>
        <w:jc w:val="both"/>
      </w:pPr>
      <w:r>
        <w:t>3.4.3. Экспертиза с подготовкой экспертного заключения и проекта решения об установлении размера платы проводится не позднее 26 декабря года, предшествующего периоду регулирования.</w:t>
      </w:r>
    </w:p>
    <w:p w:rsidR="00E97650" w:rsidRDefault="00E97650">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установлении размера платы за технологическое присоединение по индивидуальному проекту не может превышать 12 рабочих дней.</w:t>
      </w:r>
    </w:p>
    <w:p w:rsidR="00E97650" w:rsidRDefault="00E97650">
      <w:pPr>
        <w:pStyle w:val="ConsPlusNormal"/>
        <w:spacing w:before="220"/>
        <w:ind w:firstLine="540"/>
        <w:jc w:val="both"/>
      </w:pPr>
      <w:r>
        <w:t xml:space="preserve">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срок проведения экспертизы с подготовкой экспертного заключения и проекта решения об установлении размера </w:t>
      </w:r>
      <w:r>
        <w:lastRenderedPageBreak/>
        <w:t>платы за технологическое присоединение по индивидуальному проекту не может превышать 42 рабочих дня.</w:t>
      </w:r>
    </w:p>
    <w:p w:rsidR="00E97650" w:rsidRDefault="00E97650">
      <w:pPr>
        <w:pStyle w:val="ConsPlusTitle"/>
        <w:spacing w:before="220"/>
        <w:ind w:firstLine="540"/>
        <w:jc w:val="both"/>
        <w:outlineLvl w:val="2"/>
      </w:pPr>
      <w:r>
        <w:t>3.5. Описание административной процедуры "Принятие решения об установлении размера платы".</w:t>
      </w:r>
    </w:p>
    <w:p w:rsidR="00E97650" w:rsidRDefault="00E97650">
      <w:pPr>
        <w:pStyle w:val="ConsPlusNormal"/>
        <w:spacing w:before="220"/>
        <w:ind w:firstLine="540"/>
        <w:jc w:val="both"/>
      </w:pPr>
      <w:r>
        <w:t>3.5.1. Основанием для принятия решения об установлении цен (тарифов) является подготовка экспертного заключения.</w:t>
      </w:r>
    </w:p>
    <w:p w:rsidR="00E97650" w:rsidRDefault="00E97650">
      <w:pPr>
        <w:pStyle w:val="ConsPlusNormal"/>
        <w:spacing w:before="220"/>
        <w:ind w:firstLine="540"/>
        <w:jc w:val="both"/>
      </w:pPr>
      <w:r>
        <w:t>3.5.2. Не позднее чем за 5 календарных дней до рассмотрения дела об установлении размера платы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E97650" w:rsidRDefault="00E97650">
      <w:pPr>
        <w:pStyle w:val="ConsPlusNormal"/>
        <w:spacing w:before="220"/>
        <w:ind w:firstLine="540"/>
        <w:jc w:val="both"/>
      </w:pPr>
      <w:r>
        <w:t>3.5.3. Заседание правления службы является открытым и считается правомочным, если в нем участвует более половины членов правления службы.</w:t>
      </w:r>
    </w:p>
    <w:p w:rsidR="00E97650" w:rsidRDefault="00E97650">
      <w:pPr>
        <w:pStyle w:val="ConsPlusNormal"/>
        <w:spacing w:before="220"/>
        <w:ind w:firstLine="540"/>
        <w:jc w:val="both"/>
      </w:pPr>
      <w:r>
        <w:t>3.5.4. Решение правления службы об установлении размера платы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E97650" w:rsidRDefault="00E97650">
      <w:pPr>
        <w:pStyle w:val="ConsPlusNormal"/>
        <w:spacing w:before="220"/>
        <w:ind w:firstLine="540"/>
        <w:jc w:val="both"/>
      </w:pPr>
      <w:r>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E97650" w:rsidRDefault="00E97650">
      <w:pPr>
        <w:pStyle w:val="ConsPlusNormal"/>
        <w:spacing w:before="220"/>
        <w:ind w:firstLine="540"/>
        <w:jc w:val="both"/>
      </w:pPr>
      <w:r>
        <w:t xml:space="preserve">3.5.5. Решение об установлении размера платы за технологическое присоединение газоиспользующего оборудования, указанной в </w:t>
      </w:r>
      <w:hyperlink r:id="rId37">
        <w:r>
          <w:rPr>
            <w:color w:val="0000FF"/>
          </w:rPr>
          <w:t>абзаце первом пункта 26(22)</w:t>
        </w:r>
      </w:hyperlink>
      <w:r>
        <w:t xml:space="preserve"> Основных положений, к газораспределительным сетям, а также стандартизированных тарифных ставок, определяющих величину платы за технологическое присоединение, принимается не позднее 31 декабря года, предшествующего очередному году.</w:t>
      </w:r>
    </w:p>
    <w:p w:rsidR="00E97650" w:rsidRDefault="00E97650">
      <w:pPr>
        <w:pStyle w:val="ConsPlusNormal"/>
        <w:spacing w:before="220"/>
        <w:ind w:firstLine="540"/>
        <w:jc w:val="both"/>
      </w:pPr>
      <w:r>
        <w:t xml:space="preserve">В случае если у газораспределительной организации от оказания услуг по технологическому присоединению объектов, указанных в </w:t>
      </w:r>
      <w:hyperlink r:id="rId38">
        <w:r>
          <w:rPr>
            <w:color w:val="0000FF"/>
          </w:rPr>
          <w:t>пункте 26(22)</w:t>
        </w:r>
      </w:hyperlink>
      <w:r>
        <w:t xml:space="preserve"> Основных положений, возникают выпадающие доходы,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 решение об установлении размера платы за технологическое присоединение к газораспределительным сетям на очередной календарный год принимается не позднее 15 декабря года, предшествующего очередному году.</w:t>
      </w:r>
    </w:p>
    <w:p w:rsidR="00E97650" w:rsidRDefault="00E97650">
      <w:pPr>
        <w:pStyle w:val="ConsPlusNormal"/>
        <w:spacing w:before="220"/>
        <w:ind w:firstLine="540"/>
        <w:jc w:val="both"/>
      </w:pPr>
      <w:r>
        <w:t>Решение об установлении размера платы за технологическое присоединение по индивидуальному проекту принимается в течение 15 рабочих дней со дня поступления заявления и документов, соответствующих установленным требованиям.</w:t>
      </w:r>
    </w:p>
    <w:p w:rsidR="00E97650" w:rsidRDefault="00E97650">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решение об установлении размера платы за технологическое присоединение по индивидуальному проекту принимается в срок, не превышающий 45 рабочих дней со дня поступления заявления и документов, соответствующих установленным требованиям.</w:t>
      </w:r>
    </w:p>
    <w:p w:rsidR="00E97650" w:rsidRDefault="00E97650">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E97650" w:rsidRDefault="00E97650">
      <w:pPr>
        <w:pStyle w:val="ConsPlusNormal"/>
        <w:spacing w:before="220"/>
        <w:ind w:firstLine="540"/>
        <w:jc w:val="both"/>
      </w:pPr>
      <w:r>
        <w:t>3.6.1. Основанием для начала административной процедуры является принятие решения об установлении размера платы.</w:t>
      </w:r>
    </w:p>
    <w:p w:rsidR="00E97650" w:rsidRDefault="00E97650">
      <w:pPr>
        <w:pStyle w:val="ConsPlusNormal"/>
        <w:spacing w:before="220"/>
        <w:ind w:firstLine="540"/>
        <w:jc w:val="both"/>
      </w:pPr>
      <w:r>
        <w:t xml:space="preserve">3.6.2. Секретарь правления службы направляет заявителю решение правления службы об </w:t>
      </w:r>
      <w:r>
        <w:lastRenderedPageBreak/>
        <w:t>установлении размера платы в течение 5 календарных дней с даты его принятия почтовым отправлением или в электронном виде либо вручает лично с записью в журнале регистрации выдачи решений.</w:t>
      </w:r>
    </w:p>
    <w:p w:rsidR="00E97650" w:rsidRDefault="00E97650">
      <w:pPr>
        <w:pStyle w:val="ConsPlusNormal"/>
        <w:spacing w:before="220"/>
        <w:ind w:firstLine="540"/>
        <w:jc w:val="both"/>
      </w:pPr>
      <w:bookmarkStart w:id="6" w:name="P213"/>
      <w:bookmarkEnd w:id="6"/>
      <w:r>
        <w:t>3.6.3. Секретарь правления службы направляет принятое решение правления об установлении размера платы в течение 5 календарных дней с даты его принятия для официального опубликования в установленном порядке.</w:t>
      </w:r>
    </w:p>
    <w:p w:rsidR="00E97650" w:rsidRDefault="00E97650">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размера платы".</w:t>
      </w:r>
    </w:p>
    <w:p w:rsidR="00E97650" w:rsidRDefault="00E97650">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E97650" w:rsidRDefault="00E97650">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E97650" w:rsidRDefault="00E97650">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E97650" w:rsidRDefault="00E97650">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4">
        <w:r>
          <w:rPr>
            <w:color w:val="0000FF"/>
          </w:rPr>
          <w:t>подпунктах 3.2.2</w:t>
        </w:r>
      </w:hyperlink>
      <w:r>
        <w:t xml:space="preserve"> - </w:t>
      </w:r>
      <w:hyperlink w:anchor="P186">
        <w:r>
          <w:rPr>
            <w:color w:val="0000FF"/>
          </w:rPr>
          <w:t>3.2.4</w:t>
        </w:r>
      </w:hyperlink>
      <w:r>
        <w:t xml:space="preserve"> настоящего Административного регламента.</w:t>
      </w:r>
    </w:p>
    <w:p w:rsidR="00E97650" w:rsidRDefault="00E97650">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на публикацию в установленном порядке".</w:t>
      </w:r>
    </w:p>
    <w:p w:rsidR="00E97650" w:rsidRDefault="00E97650">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E97650" w:rsidRDefault="00E97650">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3">
        <w:r>
          <w:rPr>
            <w:color w:val="0000FF"/>
          </w:rPr>
          <w:t>пунктом 3.6.3</w:t>
        </w:r>
      </w:hyperlink>
      <w:r>
        <w:t xml:space="preserve"> настоящего Административного регламента.</w:t>
      </w:r>
    </w:p>
    <w:p w:rsidR="00E97650" w:rsidRDefault="00E97650">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E97650" w:rsidRDefault="00E97650">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E97650" w:rsidRDefault="00E9765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E97650" w:rsidRDefault="00E97650">
      <w:pPr>
        <w:pStyle w:val="ConsPlusTitle"/>
        <w:spacing w:before="220"/>
        <w:ind w:firstLine="540"/>
        <w:jc w:val="both"/>
        <w:outlineLvl w:val="1"/>
      </w:pPr>
      <w:r>
        <w:t>4. Формы контроля за предоставлением государственной услуги.</w:t>
      </w:r>
    </w:p>
    <w:p w:rsidR="00E97650" w:rsidRDefault="00E97650">
      <w:pPr>
        <w:pStyle w:val="ConsPlusTitle"/>
        <w:spacing w:before="220"/>
        <w:ind w:firstLine="540"/>
        <w:jc w:val="both"/>
        <w:outlineLvl w:val="2"/>
      </w:pPr>
      <w:r>
        <w:t>4.1. Порядок осуществления текущего контроля.</w:t>
      </w:r>
    </w:p>
    <w:p w:rsidR="00E97650" w:rsidRDefault="00E97650">
      <w:pPr>
        <w:pStyle w:val="ConsPlusNormal"/>
        <w:spacing w:before="220"/>
        <w:ind w:firstLine="540"/>
        <w:jc w:val="both"/>
      </w:pPr>
      <w:r>
        <w:t xml:space="preserve">Мероприятия по контролю за надлежащим предоставлением государственной услуги </w:t>
      </w:r>
      <w:r>
        <w:lastRenderedPageBreak/>
        <w:t>осуществляются в форме текущего контроля, плановых и внеплановых контрольных (надзорных) мероприятий.</w:t>
      </w:r>
    </w:p>
    <w:p w:rsidR="00E97650" w:rsidRDefault="00E97650">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E97650" w:rsidRDefault="00E97650">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E97650" w:rsidRDefault="00E97650">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E97650" w:rsidRDefault="00E97650">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E97650" w:rsidRDefault="00E97650">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E97650" w:rsidRDefault="00E97650">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E97650" w:rsidRDefault="00E97650">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E97650" w:rsidRDefault="00E97650">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E97650" w:rsidRDefault="00E97650">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E97650" w:rsidRDefault="00E97650">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97650" w:rsidRDefault="00E97650">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E97650" w:rsidRDefault="00E97650">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97650" w:rsidRDefault="00E97650">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E97650" w:rsidRDefault="00E97650">
      <w:pPr>
        <w:pStyle w:val="ConsPlusNormal"/>
        <w:spacing w:before="220"/>
        <w:ind w:firstLine="540"/>
        <w:jc w:val="both"/>
      </w:pPr>
      <w:r>
        <w:lastRenderedPageBreak/>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E97650" w:rsidRDefault="00E97650">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E97650" w:rsidRDefault="00E97650">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E97650" w:rsidRDefault="00E97650">
      <w:pPr>
        <w:pStyle w:val="ConsPlusNormal"/>
        <w:spacing w:before="220"/>
        <w:ind w:firstLine="540"/>
        <w:jc w:val="both"/>
      </w:pPr>
      <w:r>
        <w:t xml:space="preserve">Федеральным </w:t>
      </w:r>
      <w:hyperlink r:id="rId39">
        <w:r>
          <w:rPr>
            <w:color w:val="0000FF"/>
          </w:rPr>
          <w:t>законом</w:t>
        </w:r>
      </w:hyperlink>
      <w:r>
        <w:t xml:space="preserve"> от 02.05.2006 N 59-ФЗ "О порядке рассмотрения обращений граждан Российской Федерации";</w:t>
      </w:r>
    </w:p>
    <w:p w:rsidR="00E97650" w:rsidRDefault="00E97650">
      <w:pPr>
        <w:pStyle w:val="ConsPlusNormal"/>
        <w:spacing w:before="220"/>
        <w:ind w:firstLine="540"/>
        <w:jc w:val="both"/>
      </w:pPr>
      <w:r>
        <w:t xml:space="preserve">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
    <w:p w:rsidR="00E97650" w:rsidRDefault="00E97650">
      <w:pPr>
        <w:pStyle w:val="ConsPlusNormal"/>
        <w:spacing w:before="220"/>
        <w:ind w:firstLine="540"/>
        <w:jc w:val="both"/>
      </w:pPr>
      <w:hyperlink r:id="rId4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97650" w:rsidRDefault="00E97650">
      <w:pPr>
        <w:pStyle w:val="ConsPlusTitle"/>
        <w:spacing w:before="220"/>
        <w:ind w:firstLine="540"/>
        <w:jc w:val="both"/>
        <w:outlineLvl w:val="2"/>
      </w:pPr>
      <w:r>
        <w:t>5.4. Способы информирования заявителей о порядке подачи и рассмотрения жалобы.</w:t>
      </w:r>
    </w:p>
    <w:p w:rsidR="00E97650" w:rsidRDefault="00E97650">
      <w:pPr>
        <w:pStyle w:val="ConsPlusNormal"/>
        <w:spacing w:before="220"/>
        <w:ind w:firstLine="540"/>
        <w:jc w:val="both"/>
      </w:pPr>
      <w:r>
        <w:t>Информирование заявителя о порядке подачи и рассмотрения жалобы осуществляется:</w:t>
      </w:r>
    </w:p>
    <w:p w:rsidR="00E97650" w:rsidRDefault="00E9765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97650" w:rsidRDefault="00E97650">
      <w:pPr>
        <w:pStyle w:val="ConsPlusNormal"/>
        <w:spacing w:before="220"/>
        <w:ind w:firstLine="540"/>
        <w:jc w:val="both"/>
      </w:pPr>
      <w:r>
        <w:t>при обращении в службу по контактным телефонам, в письменной или электронной формах;</w:t>
      </w:r>
    </w:p>
    <w:p w:rsidR="00E97650" w:rsidRDefault="00E97650">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E97650" w:rsidRDefault="00E97650">
      <w:pPr>
        <w:pStyle w:val="ConsPlusTitle"/>
        <w:spacing w:before="220"/>
        <w:ind w:firstLine="540"/>
        <w:jc w:val="both"/>
        <w:outlineLvl w:val="1"/>
      </w:pPr>
      <w:r>
        <w:t>6. Особенности выполнения административных процедур (действий) в МФЦ.</w:t>
      </w:r>
    </w:p>
    <w:p w:rsidR="00E97650" w:rsidRDefault="00E97650">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E97650" w:rsidRDefault="00E97650">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E97650" w:rsidRDefault="00E97650">
      <w:pPr>
        <w:pStyle w:val="ConsPlusNormal"/>
        <w:spacing w:before="220"/>
        <w:ind w:firstLine="540"/>
        <w:jc w:val="both"/>
      </w:pPr>
      <w:r>
        <w:t>информирование заявителя о порядке предоставления государственной услуги в МФЦ;</w:t>
      </w:r>
    </w:p>
    <w:p w:rsidR="00E97650" w:rsidRDefault="00E97650">
      <w:pPr>
        <w:pStyle w:val="ConsPlusNormal"/>
        <w:spacing w:before="220"/>
        <w:ind w:firstLine="540"/>
        <w:jc w:val="both"/>
      </w:pPr>
      <w:r>
        <w:t>прием и регистрацию заявления и прилагаемых к нему документов в МФЦ.</w:t>
      </w:r>
    </w:p>
    <w:p w:rsidR="00E97650" w:rsidRDefault="00E97650">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E97650" w:rsidRDefault="00E97650">
      <w:pPr>
        <w:pStyle w:val="ConsPlusNormal"/>
        <w:spacing w:before="220"/>
        <w:ind w:firstLine="540"/>
        <w:jc w:val="both"/>
      </w:pPr>
      <w:r>
        <w:t xml:space="preserve">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w:t>
      </w:r>
      <w:r>
        <w:lastRenderedPageBreak/>
        <w:t>личном посещении любого подразделения МФЦ, а также на официальном сайте МФЦ в сети "Интернет".</w:t>
      </w:r>
    </w:p>
    <w:p w:rsidR="00E97650" w:rsidRDefault="00E97650">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E97650" w:rsidRDefault="00E97650">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E97650" w:rsidRDefault="00E97650">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E97650" w:rsidRDefault="00E97650">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E97650" w:rsidRDefault="00E97650">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E97650" w:rsidRDefault="00E97650">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E97650" w:rsidRDefault="00E97650">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E97650" w:rsidRDefault="00E97650">
      <w:pPr>
        <w:pStyle w:val="ConsPlusNormal"/>
        <w:spacing w:before="220"/>
        <w:ind w:firstLine="540"/>
        <w:jc w:val="both"/>
      </w:pPr>
      <w:r>
        <w:t>Максимальный срок выполнения административной процедуры - 30 минут.</w:t>
      </w:r>
    </w:p>
    <w:p w:rsidR="00E97650" w:rsidRDefault="00E97650">
      <w:pPr>
        <w:pStyle w:val="ConsPlusNormal"/>
        <w:jc w:val="both"/>
      </w:pPr>
      <w:r>
        <w:t xml:space="preserve">(раздел 6 введен </w:t>
      </w:r>
      <w:hyperlink r:id="rId42">
        <w:r>
          <w:rPr>
            <w:color w:val="0000FF"/>
          </w:rPr>
          <w:t>решением</w:t>
        </w:r>
      </w:hyperlink>
      <w:r>
        <w:t xml:space="preserve"> правления региональной службы по тарифам Кировской области от 20.08.2024 N 28/3-пр-2024)</w:t>
      </w: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both"/>
      </w:pPr>
    </w:p>
    <w:p w:rsidR="00E97650" w:rsidRDefault="00E97650">
      <w:pPr>
        <w:pStyle w:val="ConsPlusNormal"/>
        <w:jc w:val="right"/>
        <w:outlineLvl w:val="1"/>
      </w:pPr>
      <w:r>
        <w:t>Приложение</w:t>
      </w:r>
    </w:p>
    <w:p w:rsidR="00E97650" w:rsidRDefault="00E97650">
      <w:pPr>
        <w:pStyle w:val="ConsPlusNormal"/>
        <w:jc w:val="right"/>
      </w:pPr>
      <w:r>
        <w:t>к Административному регламенту</w:t>
      </w:r>
    </w:p>
    <w:p w:rsidR="00E97650" w:rsidRDefault="00E976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97650">
        <w:tc>
          <w:tcPr>
            <w:tcW w:w="4535" w:type="dxa"/>
            <w:tcBorders>
              <w:top w:val="nil"/>
              <w:left w:val="nil"/>
              <w:bottom w:val="nil"/>
              <w:right w:val="nil"/>
            </w:tcBorders>
          </w:tcPr>
          <w:p w:rsidR="00E97650" w:rsidRDefault="00E97650">
            <w:pPr>
              <w:pStyle w:val="ConsPlusNormal"/>
              <w:jc w:val="both"/>
            </w:pPr>
            <w:r>
              <w:t>На бланке организации</w:t>
            </w:r>
          </w:p>
        </w:tc>
        <w:tc>
          <w:tcPr>
            <w:tcW w:w="4535" w:type="dxa"/>
            <w:tcBorders>
              <w:top w:val="nil"/>
              <w:left w:val="nil"/>
              <w:bottom w:val="nil"/>
              <w:right w:val="nil"/>
            </w:tcBorders>
          </w:tcPr>
          <w:p w:rsidR="00E97650" w:rsidRDefault="00E97650">
            <w:pPr>
              <w:pStyle w:val="ConsPlusNormal"/>
            </w:pPr>
          </w:p>
        </w:tc>
      </w:tr>
      <w:tr w:rsidR="00E97650">
        <w:tc>
          <w:tcPr>
            <w:tcW w:w="4535" w:type="dxa"/>
            <w:tcBorders>
              <w:top w:val="nil"/>
              <w:left w:val="nil"/>
              <w:bottom w:val="nil"/>
              <w:right w:val="nil"/>
            </w:tcBorders>
          </w:tcPr>
          <w:p w:rsidR="00E97650" w:rsidRDefault="00E97650">
            <w:pPr>
              <w:pStyle w:val="ConsPlusNormal"/>
            </w:pPr>
          </w:p>
        </w:tc>
        <w:tc>
          <w:tcPr>
            <w:tcW w:w="4535" w:type="dxa"/>
            <w:tcBorders>
              <w:top w:val="nil"/>
              <w:left w:val="nil"/>
              <w:bottom w:val="nil"/>
              <w:right w:val="nil"/>
            </w:tcBorders>
          </w:tcPr>
          <w:p w:rsidR="00E97650" w:rsidRDefault="00E97650">
            <w:pPr>
              <w:pStyle w:val="ConsPlusNormal"/>
              <w:jc w:val="both"/>
            </w:pPr>
            <w:r>
              <w:t>Руководителю</w:t>
            </w:r>
          </w:p>
          <w:p w:rsidR="00E97650" w:rsidRDefault="00E97650">
            <w:pPr>
              <w:pStyle w:val="ConsPlusNormal"/>
              <w:jc w:val="both"/>
            </w:pPr>
            <w:r>
              <w:t>региональной службы по тарифам</w:t>
            </w:r>
          </w:p>
          <w:p w:rsidR="00E97650" w:rsidRDefault="00E97650">
            <w:pPr>
              <w:pStyle w:val="ConsPlusNormal"/>
              <w:jc w:val="both"/>
            </w:pPr>
            <w:r>
              <w:t>Кировской области</w:t>
            </w:r>
          </w:p>
        </w:tc>
      </w:tr>
      <w:tr w:rsidR="00E97650">
        <w:tc>
          <w:tcPr>
            <w:tcW w:w="9070" w:type="dxa"/>
            <w:gridSpan w:val="2"/>
            <w:tcBorders>
              <w:top w:val="nil"/>
              <w:left w:val="nil"/>
              <w:bottom w:val="nil"/>
              <w:right w:val="nil"/>
            </w:tcBorders>
          </w:tcPr>
          <w:p w:rsidR="00E97650" w:rsidRDefault="00E97650">
            <w:pPr>
              <w:pStyle w:val="ConsPlusNormal"/>
              <w:jc w:val="center"/>
            </w:pPr>
            <w:bookmarkStart w:id="7" w:name="P282"/>
            <w:bookmarkEnd w:id="7"/>
            <w:r>
              <w:t>ЗАЯВЛЕНИЕ</w:t>
            </w:r>
          </w:p>
          <w:p w:rsidR="00E97650" w:rsidRDefault="00E97650">
            <w:pPr>
              <w:pStyle w:val="ConsPlusNormal"/>
              <w:jc w:val="center"/>
            </w:pPr>
            <w:r>
              <w:t>об установлении размера платы за технологическое присоединение</w:t>
            </w:r>
          </w:p>
          <w:p w:rsidR="00E97650" w:rsidRDefault="00E97650">
            <w:pPr>
              <w:pStyle w:val="ConsPlusNormal"/>
              <w:jc w:val="center"/>
            </w:pPr>
            <w:r>
              <w:t>газоиспользующего оборудования к газораспределительным</w:t>
            </w:r>
          </w:p>
          <w:p w:rsidR="00E97650" w:rsidRDefault="00E97650">
            <w:pPr>
              <w:pStyle w:val="ConsPlusNormal"/>
              <w:jc w:val="center"/>
            </w:pPr>
            <w:r>
              <w:t>сетям и (или) стандартизированных тарифных ставок,</w:t>
            </w:r>
          </w:p>
          <w:p w:rsidR="00E97650" w:rsidRDefault="00E97650">
            <w:pPr>
              <w:pStyle w:val="ConsPlusNormal"/>
              <w:jc w:val="center"/>
            </w:pPr>
            <w:r>
              <w:t>определяющих ее величину</w:t>
            </w:r>
          </w:p>
          <w:p w:rsidR="00E97650" w:rsidRDefault="00E97650">
            <w:pPr>
              <w:pStyle w:val="ConsPlusNormal"/>
            </w:pPr>
          </w:p>
          <w:p w:rsidR="00E97650" w:rsidRDefault="00E97650">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E97650" w:rsidRDefault="00E97650">
            <w:pPr>
              <w:pStyle w:val="ConsPlusNormal"/>
              <w:jc w:val="center"/>
            </w:pPr>
            <w:r>
              <w:lastRenderedPageBreak/>
              <w:t>(в соответствии с учредительными документами)</w:t>
            </w:r>
          </w:p>
          <w:p w:rsidR="00E97650" w:rsidRDefault="00E97650">
            <w:pPr>
              <w:pStyle w:val="ConsPlusNormal"/>
              <w:ind w:firstLine="283"/>
              <w:jc w:val="both"/>
            </w:pPr>
            <w:r>
              <w:t>2. Юридический адрес, ИНН/КПП __________________________________________________________________________________________________________________________________________________.</w:t>
            </w:r>
          </w:p>
          <w:p w:rsidR="00E97650" w:rsidRDefault="00E97650">
            <w:pPr>
              <w:pStyle w:val="ConsPlusNormal"/>
              <w:ind w:firstLine="283"/>
              <w:jc w:val="both"/>
            </w:pPr>
            <w:r>
              <w:t>3. Почтовый адрес, e-mail (последнее - при наличии): __________________________________________________________________________________________________________________________________________________.</w:t>
            </w:r>
          </w:p>
          <w:p w:rsidR="00E97650" w:rsidRDefault="00E97650">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__________________________________________________________________________________________________________________________________________________.</w:t>
            </w:r>
          </w:p>
          <w:p w:rsidR="00E97650" w:rsidRDefault="00E97650">
            <w:pPr>
              <w:pStyle w:val="ConsPlusNormal"/>
              <w:ind w:firstLine="283"/>
              <w:jc w:val="both"/>
            </w:pPr>
            <w:r>
              <w:t>5. Контактное лицо (должность, фамилия, имя, отчество (последнее - при наличии), телефон) ________________________________________________________________</w:t>
            </w:r>
          </w:p>
          <w:p w:rsidR="00E97650" w:rsidRDefault="00E97650">
            <w:pPr>
              <w:pStyle w:val="ConsPlusNormal"/>
              <w:jc w:val="both"/>
            </w:pPr>
            <w:r>
              <w:t>_________________________________________________________________________</w:t>
            </w:r>
          </w:p>
          <w:p w:rsidR="00E97650" w:rsidRDefault="00E97650">
            <w:pPr>
              <w:pStyle w:val="ConsPlusNormal"/>
              <w:jc w:val="both"/>
            </w:pPr>
            <w:r>
              <w:t>_________________________________________________________________________</w:t>
            </w:r>
          </w:p>
          <w:p w:rsidR="00E97650" w:rsidRDefault="00E97650">
            <w:pPr>
              <w:pStyle w:val="ConsPlusNormal"/>
              <w:jc w:val="both"/>
            </w:pPr>
            <w:r>
              <w:t>________________________________________________________________________.</w:t>
            </w:r>
          </w:p>
          <w:p w:rsidR="00E97650" w:rsidRDefault="00E97650">
            <w:pPr>
              <w:pStyle w:val="ConsPlusNormal"/>
              <w:ind w:firstLine="283"/>
              <w:jc w:val="both"/>
            </w:pPr>
            <w:r>
              <w:t>6. Система налогообложения в базовом периоде __________________________________________________________________________________________________________________________________________________.</w:t>
            </w:r>
          </w:p>
          <w:p w:rsidR="00E97650" w:rsidRDefault="00E97650">
            <w:pPr>
              <w:pStyle w:val="ConsPlusNormal"/>
              <w:ind w:firstLine="283"/>
              <w:jc w:val="both"/>
            </w:pPr>
            <w:r>
              <w:t>7. Система налогообложения на регулируемый период _________________________________________________________________________</w:t>
            </w:r>
          </w:p>
          <w:p w:rsidR="00E97650" w:rsidRDefault="00E97650">
            <w:pPr>
              <w:pStyle w:val="ConsPlusNormal"/>
              <w:jc w:val="both"/>
            </w:pPr>
            <w:r>
              <w:t>________________________________________________________________________.</w:t>
            </w:r>
          </w:p>
          <w:p w:rsidR="00E97650" w:rsidRDefault="00E97650">
            <w:pPr>
              <w:pStyle w:val="ConsPlusNormal"/>
              <w:ind w:firstLine="283"/>
              <w:jc w:val="both"/>
            </w:pPr>
            <w:r>
              <w:t>8. Заявляемая величина платы на регулируемый период:</w:t>
            </w:r>
          </w:p>
        </w:tc>
      </w:tr>
    </w:tbl>
    <w:p w:rsidR="00E97650" w:rsidRDefault="00E976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211"/>
        <w:gridCol w:w="3458"/>
      </w:tblGrid>
      <w:tr w:rsidR="00E97650">
        <w:tc>
          <w:tcPr>
            <w:tcW w:w="3401" w:type="dxa"/>
            <w:vAlign w:val="center"/>
          </w:tcPr>
          <w:p w:rsidR="00E97650" w:rsidRDefault="00E97650">
            <w:pPr>
              <w:pStyle w:val="ConsPlusNormal"/>
              <w:jc w:val="center"/>
            </w:pPr>
            <w:r>
              <w:t>Наименование платы (стандартизированных ставок)</w:t>
            </w:r>
          </w:p>
        </w:tc>
        <w:tc>
          <w:tcPr>
            <w:tcW w:w="2211" w:type="dxa"/>
          </w:tcPr>
          <w:p w:rsidR="00E97650" w:rsidRDefault="00E97650">
            <w:pPr>
              <w:pStyle w:val="ConsPlusNormal"/>
              <w:jc w:val="center"/>
            </w:pPr>
            <w:r>
              <w:t>Единица измерения</w:t>
            </w:r>
          </w:p>
        </w:tc>
        <w:tc>
          <w:tcPr>
            <w:tcW w:w="3458" w:type="dxa"/>
          </w:tcPr>
          <w:p w:rsidR="00E97650" w:rsidRDefault="00E97650">
            <w:pPr>
              <w:pStyle w:val="ConsPlusNormal"/>
              <w:jc w:val="center"/>
            </w:pPr>
            <w:r>
              <w:t>Размер платы (стандартизированных ставок)</w:t>
            </w:r>
          </w:p>
        </w:tc>
      </w:tr>
      <w:tr w:rsidR="00E97650">
        <w:tc>
          <w:tcPr>
            <w:tcW w:w="3401" w:type="dxa"/>
          </w:tcPr>
          <w:p w:rsidR="00E97650" w:rsidRDefault="00E97650">
            <w:pPr>
              <w:pStyle w:val="ConsPlusNormal"/>
            </w:pPr>
          </w:p>
        </w:tc>
        <w:tc>
          <w:tcPr>
            <w:tcW w:w="2211" w:type="dxa"/>
          </w:tcPr>
          <w:p w:rsidR="00E97650" w:rsidRDefault="00E97650">
            <w:pPr>
              <w:pStyle w:val="ConsPlusNormal"/>
            </w:pPr>
          </w:p>
        </w:tc>
        <w:tc>
          <w:tcPr>
            <w:tcW w:w="3458" w:type="dxa"/>
          </w:tcPr>
          <w:p w:rsidR="00E97650" w:rsidRDefault="00E97650">
            <w:pPr>
              <w:pStyle w:val="ConsPlusNormal"/>
            </w:pPr>
          </w:p>
        </w:tc>
      </w:tr>
    </w:tbl>
    <w:p w:rsidR="00E97650" w:rsidRDefault="00E976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737"/>
        <w:gridCol w:w="675"/>
        <w:gridCol w:w="572"/>
        <w:gridCol w:w="3231"/>
      </w:tblGrid>
      <w:tr w:rsidR="00E97650">
        <w:tc>
          <w:tcPr>
            <w:tcW w:w="4592" w:type="dxa"/>
            <w:gridSpan w:val="2"/>
            <w:tcBorders>
              <w:top w:val="nil"/>
              <w:left w:val="nil"/>
              <w:bottom w:val="nil"/>
              <w:right w:val="nil"/>
            </w:tcBorders>
          </w:tcPr>
          <w:p w:rsidR="00E97650" w:rsidRDefault="00E97650">
            <w:pPr>
              <w:pStyle w:val="ConsPlusNormal"/>
              <w:ind w:firstLine="283"/>
              <w:jc w:val="both"/>
            </w:pPr>
            <w:r>
              <w:t>9. Проведение независимой экспертизы</w:t>
            </w:r>
          </w:p>
        </w:tc>
        <w:tc>
          <w:tcPr>
            <w:tcW w:w="4478" w:type="dxa"/>
            <w:gridSpan w:val="3"/>
            <w:tcBorders>
              <w:top w:val="nil"/>
              <w:left w:val="nil"/>
              <w:bottom w:val="nil"/>
              <w:right w:val="nil"/>
            </w:tcBorders>
          </w:tcPr>
          <w:p w:rsidR="00E97650" w:rsidRDefault="00E97650">
            <w:pPr>
              <w:pStyle w:val="ConsPlusNormal"/>
            </w:pPr>
            <w:r>
              <w:t>__________________________________</w:t>
            </w:r>
          </w:p>
          <w:p w:rsidR="00E97650" w:rsidRDefault="00E97650">
            <w:pPr>
              <w:pStyle w:val="ConsPlusNormal"/>
              <w:jc w:val="center"/>
            </w:pPr>
            <w:r>
              <w:t>(в случае проведения</w:t>
            </w:r>
          </w:p>
        </w:tc>
      </w:tr>
      <w:tr w:rsidR="00E97650">
        <w:tc>
          <w:tcPr>
            <w:tcW w:w="9070" w:type="dxa"/>
            <w:gridSpan w:val="5"/>
            <w:tcBorders>
              <w:top w:val="nil"/>
              <w:left w:val="nil"/>
              <w:bottom w:val="nil"/>
              <w:right w:val="nil"/>
            </w:tcBorders>
          </w:tcPr>
          <w:p w:rsidR="00E97650" w:rsidRDefault="00E97650">
            <w:pPr>
              <w:pStyle w:val="ConsPlusNormal"/>
              <w:jc w:val="center"/>
            </w:pPr>
            <w:r>
              <w:t>_______________________________________________________________________.</w:t>
            </w:r>
          </w:p>
          <w:p w:rsidR="00E97650" w:rsidRDefault="00E97650">
            <w:pPr>
              <w:pStyle w:val="ConsPlusNormal"/>
              <w:jc w:val="center"/>
            </w:pPr>
            <w:r>
              <w:t>прилагается заключение с указанием количества листов)</w:t>
            </w:r>
          </w:p>
          <w:p w:rsidR="00E97650" w:rsidRDefault="00E97650">
            <w:pPr>
              <w:pStyle w:val="ConsPlusNormal"/>
            </w:pPr>
          </w:p>
          <w:p w:rsidR="00E97650" w:rsidRDefault="00E97650">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rsidR="00E97650" w:rsidRDefault="00E97650">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97650">
        <w:tc>
          <w:tcPr>
            <w:tcW w:w="9070" w:type="dxa"/>
            <w:gridSpan w:val="5"/>
            <w:tcBorders>
              <w:top w:val="nil"/>
              <w:left w:val="nil"/>
              <w:bottom w:val="nil"/>
              <w:right w:val="nil"/>
            </w:tcBorders>
          </w:tcPr>
          <w:p w:rsidR="00E97650" w:rsidRDefault="00E97650">
            <w:pPr>
              <w:pStyle w:val="ConsPlusNormal"/>
            </w:pPr>
          </w:p>
        </w:tc>
      </w:tr>
      <w:tr w:rsidR="00E97650">
        <w:tc>
          <w:tcPr>
            <w:tcW w:w="3855" w:type="dxa"/>
            <w:tcBorders>
              <w:top w:val="nil"/>
              <w:left w:val="nil"/>
              <w:bottom w:val="nil"/>
              <w:right w:val="nil"/>
            </w:tcBorders>
          </w:tcPr>
          <w:p w:rsidR="00E97650" w:rsidRDefault="00E97650">
            <w:pPr>
              <w:pStyle w:val="ConsPlusNormal"/>
              <w:jc w:val="center"/>
            </w:pPr>
            <w:r>
              <w:t>__________________________</w:t>
            </w:r>
          </w:p>
          <w:p w:rsidR="00E97650" w:rsidRDefault="00E97650">
            <w:pPr>
              <w:pStyle w:val="ConsPlusNormal"/>
              <w:jc w:val="center"/>
            </w:pPr>
            <w:r>
              <w:t>(руководитель</w:t>
            </w:r>
          </w:p>
          <w:p w:rsidR="00E97650" w:rsidRDefault="00E97650">
            <w:pPr>
              <w:pStyle w:val="ConsPlusNormal"/>
              <w:jc w:val="center"/>
            </w:pPr>
            <w:r>
              <w:t>(уполномоченное им лицо))</w:t>
            </w:r>
          </w:p>
        </w:tc>
        <w:tc>
          <w:tcPr>
            <w:tcW w:w="1984" w:type="dxa"/>
            <w:gridSpan w:val="3"/>
            <w:tcBorders>
              <w:top w:val="nil"/>
              <w:left w:val="nil"/>
              <w:bottom w:val="nil"/>
              <w:right w:val="nil"/>
            </w:tcBorders>
          </w:tcPr>
          <w:p w:rsidR="00E97650" w:rsidRDefault="00E97650">
            <w:pPr>
              <w:pStyle w:val="ConsPlusNormal"/>
              <w:jc w:val="center"/>
            </w:pPr>
            <w:r>
              <w:t>_____________</w:t>
            </w:r>
          </w:p>
          <w:p w:rsidR="00E97650" w:rsidRDefault="00E97650">
            <w:pPr>
              <w:pStyle w:val="ConsPlusNormal"/>
              <w:jc w:val="center"/>
            </w:pPr>
            <w:r>
              <w:t>(подпись)</w:t>
            </w:r>
          </w:p>
        </w:tc>
        <w:tc>
          <w:tcPr>
            <w:tcW w:w="3231" w:type="dxa"/>
            <w:tcBorders>
              <w:top w:val="nil"/>
              <w:left w:val="nil"/>
              <w:bottom w:val="nil"/>
              <w:right w:val="nil"/>
            </w:tcBorders>
          </w:tcPr>
          <w:p w:rsidR="00E97650" w:rsidRDefault="00E97650">
            <w:pPr>
              <w:pStyle w:val="ConsPlusNormal"/>
              <w:jc w:val="center"/>
            </w:pPr>
            <w:r>
              <w:t>______________________</w:t>
            </w:r>
          </w:p>
          <w:p w:rsidR="00E97650" w:rsidRDefault="00E97650">
            <w:pPr>
              <w:pStyle w:val="ConsPlusNormal"/>
              <w:jc w:val="center"/>
            </w:pPr>
            <w:r>
              <w:t>(фамилия, имя, отчество</w:t>
            </w:r>
          </w:p>
          <w:p w:rsidR="00E97650" w:rsidRDefault="00E97650">
            <w:pPr>
              <w:pStyle w:val="ConsPlusNormal"/>
              <w:jc w:val="center"/>
            </w:pPr>
            <w:r>
              <w:t>(последнее - при наличии))</w:t>
            </w:r>
          </w:p>
        </w:tc>
      </w:tr>
      <w:tr w:rsidR="00E97650">
        <w:tc>
          <w:tcPr>
            <w:tcW w:w="3855" w:type="dxa"/>
            <w:tcBorders>
              <w:top w:val="nil"/>
              <w:left w:val="nil"/>
              <w:bottom w:val="nil"/>
              <w:right w:val="nil"/>
            </w:tcBorders>
          </w:tcPr>
          <w:p w:rsidR="00E97650" w:rsidRDefault="00E97650">
            <w:pPr>
              <w:pStyle w:val="ConsPlusNormal"/>
              <w:jc w:val="center"/>
            </w:pPr>
            <w:r>
              <w:t>М.П. (при наличии)</w:t>
            </w:r>
          </w:p>
        </w:tc>
        <w:tc>
          <w:tcPr>
            <w:tcW w:w="5215" w:type="dxa"/>
            <w:gridSpan w:val="4"/>
            <w:tcBorders>
              <w:top w:val="nil"/>
              <w:left w:val="nil"/>
              <w:bottom w:val="nil"/>
              <w:right w:val="nil"/>
            </w:tcBorders>
          </w:tcPr>
          <w:p w:rsidR="00E97650" w:rsidRDefault="00E97650">
            <w:pPr>
              <w:pStyle w:val="ConsPlusNormal"/>
            </w:pPr>
          </w:p>
        </w:tc>
      </w:tr>
      <w:tr w:rsidR="00E97650">
        <w:tc>
          <w:tcPr>
            <w:tcW w:w="3855" w:type="dxa"/>
            <w:tcBorders>
              <w:top w:val="nil"/>
              <w:left w:val="nil"/>
              <w:bottom w:val="nil"/>
              <w:right w:val="nil"/>
            </w:tcBorders>
          </w:tcPr>
          <w:p w:rsidR="00E97650" w:rsidRDefault="00E97650">
            <w:pPr>
              <w:pStyle w:val="ConsPlusNormal"/>
            </w:pPr>
          </w:p>
        </w:tc>
        <w:tc>
          <w:tcPr>
            <w:tcW w:w="1412" w:type="dxa"/>
            <w:gridSpan w:val="2"/>
            <w:tcBorders>
              <w:top w:val="nil"/>
              <w:left w:val="nil"/>
              <w:bottom w:val="nil"/>
              <w:right w:val="nil"/>
            </w:tcBorders>
          </w:tcPr>
          <w:p w:rsidR="00E97650" w:rsidRDefault="00E97650">
            <w:pPr>
              <w:pStyle w:val="ConsPlusNormal"/>
            </w:pPr>
          </w:p>
        </w:tc>
        <w:tc>
          <w:tcPr>
            <w:tcW w:w="3803" w:type="dxa"/>
            <w:gridSpan w:val="2"/>
            <w:tcBorders>
              <w:top w:val="nil"/>
              <w:left w:val="nil"/>
              <w:bottom w:val="nil"/>
              <w:right w:val="nil"/>
            </w:tcBorders>
          </w:tcPr>
          <w:p w:rsidR="00E97650" w:rsidRDefault="00E97650">
            <w:pPr>
              <w:pStyle w:val="ConsPlusNormal"/>
              <w:jc w:val="center"/>
            </w:pPr>
            <w:r>
              <w:t>"___" ______________ 20___ г.</w:t>
            </w:r>
          </w:p>
          <w:p w:rsidR="00E97650" w:rsidRDefault="00E97650">
            <w:pPr>
              <w:pStyle w:val="ConsPlusNormal"/>
              <w:jc w:val="center"/>
            </w:pPr>
            <w:r>
              <w:t>(дата подачи заявления)</w:t>
            </w:r>
          </w:p>
          <w:p w:rsidR="00E97650" w:rsidRDefault="00E97650">
            <w:pPr>
              <w:pStyle w:val="ConsPlusNormal"/>
              <w:jc w:val="center"/>
            </w:pPr>
            <w:r>
              <w:t>"___" _______________ 20___ г.</w:t>
            </w:r>
          </w:p>
          <w:p w:rsidR="00E97650" w:rsidRDefault="00E97650">
            <w:pPr>
              <w:pStyle w:val="ConsPlusNormal"/>
              <w:jc w:val="center"/>
            </w:pPr>
            <w:r>
              <w:lastRenderedPageBreak/>
              <w:t>(дата регистрации заявления)</w:t>
            </w:r>
          </w:p>
        </w:tc>
      </w:tr>
    </w:tbl>
    <w:p w:rsidR="00E97650" w:rsidRDefault="00E97650">
      <w:pPr>
        <w:pStyle w:val="ConsPlusNormal"/>
        <w:jc w:val="both"/>
      </w:pPr>
    </w:p>
    <w:p w:rsidR="00E97650" w:rsidRDefault="00E97650">
      <w:pPr>
        <w:pStyle w:val="ConsPlusNormal"/>
        <w:jc w:val="both"/>
      </w:pPr>
    </w:p>
    <w:p w:rsidR="00E97650" w:rsidRDefault="00E97650">
      <w:pPr>
        <w:pStyle w:val="ConsPlusNormal"/>
        <w:pBdr>
          <w:bottom w:val="single" w:sz="6" w:space="0" w:color="auto"/>
        </w:pBdr>
        <w:spacing w:before="100" w:after="100"/>
        <w:jc w:val="both"/>
        <w:rPr>
          <w:sz w:val="2"/>
          <w:szCs w:val="2"/>
        </w:rPr>
      </w:pPr>
    </w:p>
    <w:p w:rsidR="00E97650" w:rsidRDefault="00E97650"/>
    <w:sectPr w:rsidR="00E97650" w:rsidSect="00092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50"/>
    <w:rsid w:val="00E9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89AA1-7549-4BFD-8672-6945B45F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76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76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217&amp;dst=100187" TargetMode="External"/><Relationship Id="rId18" Type="http://schemas.openxmlformats.org/officeDocument/2006/relationships/hyperlink" Target="https://login.consultant.ru/link/?req=doc&amp;base=LAW&amp;n=460671&amp;dst=3" TargetMode="External"/><Relationship Id="rId26" Type="http://schemas.openxmlformats.org/officeDocument/2006/relationships/hyperlink" Target="https://login.consultant.ru/link/?req=doc&amp;base=LAW&amp;n=494996&amp;dst=339" TargetMode="External"/><Relationship Id="rId39" Type="http://schemas.openxmlformats.org/officeDocument/2006/relationships/hyperlink" Target="https://login.consultant.ru/link/?req=doc&amp;base=LAW&amp;n=494960" TargetMode="External"/><Relationship Id="rId21" Type="http://schemas.openxmlformats.org/officeDocument/2006/relationships/hyperlink" Target="https://login.consultant.ru/link/?req=doc&amp;base=LAW&amp;n=460671&amp;dst=100093" TargetMode="External"/><Relationship Id="rId34" Type="http://schemas.openxmlformats.org/officeDocument/2006/relationships/hyperlink" Target="https://login.consultant.ru/link/?req=doc&amp;base=LAW&amp;n=442096" TargetMode="External"/><Relationship Id="rId42" Type="http://schemas.openxmlformats.org/officeDocument/2006/relationships/hyperlink" Target="https://login.consultant.ru/link/?req=doc&amp;base=RLAW240&amp;n=234217&amp;dst=100195" TargetMode="External"/><Relationship Id="rId7" Type="http://schemas.openxmlformats.org/officeDocument/2006/relationships/hyperlink" Target="https://login.consultant.ru/link/?req=doc&amp;base=RLAW240&amp;n=229174&amp;dst=100357" TargetMode="External"/><Relationship Id="rId2" Type="http://schemas.openxmlformats.org/officeDocument/2006/relationships/settings" Target="settings.xml"/><Relationship Id="rId16" Type="http://schemas.openxmlformats.org/officeDocument/2006/relationships/hyperlink" Target="https://login.consultant.ru/link/?req=doc&amp;base=LAW&amp;n=493140&amp;dst=157" TargetMode="External"/><Relationship Id="rId20" Type="http://schemas.openxmlformats.org/officeDocument/2006/relationships/hyperlink" Target="https://login.consultant.ru/link/?req=doc&amp;base=LAW&amp;n=460671&amp;dst=100067" TargetMode="External"/><Relationship Id="rId29" Type="http://schemas.openxmlformats.org/officeDocument/2006/relationships/hyperlink" Target="https://login.consultant.ru/link/?req=doc&amp;base=LAW&amp;n=494996&amp;dst=359" TargetMode="External"/><Relationship Id="rId41"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60671&amp;dst=100160" TargetMode="External"/><Relationship Id="rId32" Type="http://schemas.openxmlformats.org/officeDocument/2006/relationships/hyperlink" Target="https://login.consultant.ru/link/?req=doc&amp;base=RLAW240&amp;n=234217&amp;dst=100191" TargetMode="External"/><Relationship Id="rId37" Type="http://schemas.openxmlformats.org/officeDocument/2006/relationships/hyperlink" Target="https://login.consultant.ru/link/?req=doc&amp;base=LAW&amp;n=493140&amp;dst=157" TargetMode="External"/><Relationship Id="rId40"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3140&amp;dst=157" TargetMode="External"/><Relationship Id="rId23" Type="http://schemas.openxmlformats.org/officeDocument/2006/relationships/hyperlink" Target="https://login.consultant.ru/link/?req=doc&amp;base=LAW&amp;n=460671&amp;dst=100145" TargetMode="External"/><Relationship Id="rId28" Type="http://schemas.openxmlformats.org/officeDocument/2006/relationships/hyperlink" Target="https://login.consultant.ru/link/?req=doc&amp;base=LAW&amp;n=494996&amp;dst=100352" TargetMode="External"/><Relationship Id="rId36" Type="http://schemas.openxmlformats.org/officeDocument/2006/relationships/hyperlink" Target="https://login.consultant.ru/link/?req=doc&amp;base=RLAW240&amp;n=234217&amp;dst=100194"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60671&amp;dst=100063" TargetMode="External"/><Relationship Id="rId31" Type="http://schemas.openxmlformats.org/officeDocument/2006/relationships/hyperlink" Target="https://login.consultant.ru/link/?req=doc&amp;base=RLAW240&amp;n=234217&amp;dst=100189" TargetMode="External"/><Relationship Id="rId44" Type="http://schemas.openxmlformats.org/officeDocument/2006/relationships/theme" Target="theme/theme1.xml"/><Relationship Id="rId4" Type="http://schemas.openxmlformats.org/officeDocument/2006/relationships/hyperlink" Target="https://login.consultant.ru/link/?req=doc&amp;base=RLAW240&amp;n=234217&amp;dst=100011" TargetMode="External"/><Relationship Id="rId9" Type="http://schemas.openxmlformats.org/officeDocument/2006/relationships/hyperlink" Target="https://login.consultant.ru/link/?req=doc&amp;base=RLAW240&amp;n=234217&amp;dst=100011"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60671&amp;dst=100105" TargetMode="External"/><Relationship Id="rId27" Type="http://schemas.openxmlformats.org/officeDocument/2006/relationships/hyperlink" Target="https://login.consultant.ru/link/?req=doc&amp;base=LAW&amp;n=494996&amp;dst=100352" TargetMode="External"/><Relationship Id="rId30" Type="http://schemas.openxmlformats.org/officeDocument/2006/relationships/hyperlink" Target="https://login.consultant.ru/link/?req=doc&amp;base=RLAW240&amp;n=218815" TargetMode="External"/><Relationship Id="rId35" Type="http://schemas.openxmlformats.org/officeDocument/2006/relationships/hyperlink" Target="https://login.consultant.ru/link/?req=doc&amp;base=LAW&amp;n=416646&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RLAW240&amp;n=175707" TargetMode="External"/><Relationship Id="rId3" Type="http://schemas.openxmlformats.org/officeDocument/2006/relationships/webSettings" Target="webSettings.xm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60671&amp;dst=2" TargetMode="External"/><Relationship Id="rId25" Type="http://schemas.openxmlformats.org/officeDocument/2006/relationships/hyperlink" Target="https://login.consultant.ru/link/?req=doc&amp;base=LAW&amp;n=494996&amp;dst=43" TargetMode="External"/><Relationship Id="rId33" Type="http://schemas.openxmlformats.org/officeDocument/2006/relationships/hyperlink" Target="https://login.consultant.ru/link/?req=doc&amp;base=RLAW240&amp;n=234217&amp;dst=100193" TargetMode="External"/><Relationship Id="rId38" Type="http://schemas.openxmlformats.org/officeDocument/2006/relationships/hyperlink" Target="https://login.consultant.ru/link/?req=doc&amp;base=LAW&amp;n=493140&amp;dst=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7764</Words>
  <Characters>44257</Characters>
  <Application>Microsoft Office Word</Application>
  <DocSecurity>0</DocSecurity>
  <Lines>368</Lines>
  <Paragraphs>103</Paragraphs>
  <ScaleCrop>false</ScaleCrop>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2025-04-30T08:41:00Z</dcterms:created>
  <dcterms:modified xsi:type="dcterms:W3CDTF">2025-04-30T08:42:00Z</dcterms:modified>
</cp:coreProperties>
</file>