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ook w:val="0000" w:firstRow="0" w:lastRow="0" w:firstColumn="0" w:lastColumn="0" w:noHBand="0" w:noVBand="0"/>
      </w:tblPr>
      <w:tblGrid>
        <w:gridCol w:w="4683"/>
        <w:gridCol w:w="4672"/>
      </w:tblGrid>
      <w:tr w:rsidR="002606C9" w:rsidTr="00E41DD5">
        <w:trPr>
          <w:jc w:val="center"/>
        </w:trPr>
        <w:tc>
          <w:tcPr>
            <w:tcW w:w="9571" w:type="dxa"/>
            <w:gridSpan w:val="2"/>
            <w:shd w:val="clear" w:color="auto" w:fill="auto"/>
            <w:vAlign w:val="center"/>
          </w:tcPr>
          <w:p w:rsidR="002606C9" w:rsidRDefault="002606C9" w:rsidP="00E41DD5">
            <w:pPr>
              <w:spacing w:beforeLines="60" w:before="144" w:afterLines="60" w:after="144"/>
              <w:jc w:val="center"/>
              <w:rPr>
                <w:b/>
                <w:sz w:val="28"/>
              </w:rPr>
            </w:pPr>
            <w:r>
              <w:rPr>
                <w:noProof/>
              </w:rPr>
              <w:drawing>
                <wp:inline distT="0" distB="0" distL="0" distR="0" wp14:anchorId="383B9C48" wp14:editId="61E74055">
                  <wp:extent cx="487680" cy="60960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7680" cy="609600"/>
                          </a:xfrm>
                          <a:prstGeom prst="rect">
                            <a:avLst/>
                          </a:prstGeom>
                          <a:noFill/>
                          <a:ln>
                            <a:noFill/>
                          </a:ln>
                        </pic:spPr>
                      </pic:pic>
                    </a:graphicData>
                  </a:graphic>
                </wp:inline>
              </w:drawing>
            </w:r>
          </w:p>
        </w:tc>
      </w:tr>
      <w:tr w:rsidR="002606C9" w:rsidRPr="00781F71" w:rsidTr="00E41DD5">
        <w:trPr>
          <w:jc w:val="center"/>
        </w:trPr>
        <w:tc>
          <w:tcPr>
            <w:tcW w:w="9571" w:type="dxa"/>
            <w:gridSpan w:val="2"/>
            <w:shd w:val="clear" w:color="auto" w:fill="auto"/>
            <w:vAlign w:val="center"/>
          </w:tcPr>
          <w:p w:rsidR="002606C9" w:rsidRDefault="002606C9" w:rsidP="00E41DD5">
            <w:pPr>
              <w:jc w:val="center"/>
              <w:rPr>
                <w:b/>
                <w:sz w:val="28"/>
              </w:rPr>
            </w:pPr>
            <w:r>
              <w:rPr>
                <w:b/>
                <w:sz w:val="28"/>
              </w:rPr>
              <w:t xml:space="preserve">РЕГИОНАЛЬНАЯ СЛУЖБА ПО ТАРИФАМ </w:t>
            </w:r>
          </w:p>
          <w:p w:rsidR="002606C9" w:rsidRPr="00781F71" w:rsidRDefault="002606C9" w:rsidP="00E41DD5">
            <w:pPr>
              <w:pStyle w:val="2"/>
              <w:spacing w:before="0"/>
              <w:jc w:val="center"/>
              <w:rPr>
                <w:rFonts w:ascii="Times New Roman" w:hAnsi="Times New Roman" w:cs="Times New Roman"/>
                <w:i w:val="0"/>
              </w:rPr>
            </w:pPr>
            <w:r w:rsidRPr="00781F71">
              <w:rPr>
                <w:rFonts w:ascii="Times New Roman" w:hAnsi="Times New Roman" w:cs="Times New Roman"/>
                <w:i w:val="0"/>
              </w:rPr>
              <w:t>КИРОВСКОЙ ОБЛАСТИ</w:t>
            </w:r>
          </w:p>
        </w:tc>
      </w:tr>
      <w:tr w:rsidR="002606C9" w:rsidTr="00E41DD5">
        <w:trPr>
          <w:jc w:val="center"/>
        </w:trPr>
        <w:tc>
          <w:tcPr>
            <w:tcW w:w="9571" w:type="dxa"/>
            <w:gridSpan w:val="2"/>
            <w:shd w:val="clear" w:color="auto" w:fill="auto"/>
            <w:vAlign w:val="center"/>
          </w:tcPr>
          <w:p w:rsidR="002606C9" w:rsidRDefault="002606C9" w:rsidP="00BA192A">
            <w:pPr>
              <w:pStyle w:val="1"/>
              <w:spacing w:beforeLines="60" w:before="144" w:afterLines="60" w:after="144"/>
              <w:jc w:val="center"/>
              <w:rPr>
                <w:rFonts w:ascii="Times New Roman" w:hAnsi="Times New Roman"/>
              </w:rPr>
            </w:pPr>
            <w:r>
              <w:rPr>
                <w:rFonts w:ascii="Times New Roman" w:hAnsi="Times New Roman"/>
              </w:rPr>
              <w:t>ПРИКАЗ</w:t>
            </w:r>
          </w:p>
        </w:tc>
      </w:tr>
      <w:tr w:rsidR="002606C9" w:rsidTr="00E41DD5">
        <w:trPr>
          <w:jc w:val="center"/>
        </w:trPr>
        <w:tc>
          <w:tcPr>
            <w:tcW w:w="4785" w:type="dxa"/>
            <w:shd w:val="clear" w:color="auto" w:fill="auto"/>
            <w:vAlign w:val="center"/>
          </w:tcPr>
          <w:p w:rsidR="002606C9" w:rsidRDefault="002606C9" w:rsidP="00366ED2">
            <w:pPr>
              <w:spacing w:beforeLines="60" w:before="144" w:afterLines="60" w:after="144"/>
              <w:rPr>
                <w:bCs/>
                <w:sz w:val="28"/>
              </w:rPr>
            </w:pPr>
            <w:r>
              <w:rPr>
                <w:bCs/>
                <w:sz w:val="28"/>
              </w:rPr>
              <w:t>«</w:t>
            </w:r>
            <w:r w:rsidR="00366ED2">
              <w:rPr>
                <w:bCs/>
                <w:sz w:val="28"/>
              </w:rPr>
              <w:t>30</w:t>
            </w:r>
            <w:r>
              <w:rPr>
                <w:bCs/>
                <w:sz w:val="28"/>
              </w:rPr>
              <w:t>»</w:t>
            </w:r>
            <w:r w:rsidR="00A74F3D">
              <w:rPr>
                <w:bCs/>
                <w:sz w:val="28"/>
              </w:rPr>
              <w:t xml:space="preserve"> </w:t>
            </w:r>
            <w:r w:rsidR="00366ED2">
              <w:rPr>
                <w:bCs/>
                <w:sz w:val="28"/>
              </w:rPr>
              <w:t>июня</w:t>
            </w:r>
            <w:r w:rsidR="00A74F3D">
              <w:rPr>
                <w:bCs/>
                <w:sz w:val="28"/>
              </w:rPr>
              <w:t xml:space="preserve"> </w:t>
            </w:r>
            <w:r w:rsidR="00796AAF">
              <w:rPr>
                <w:bCs/>
                <w:sz w:val="28"/>
              </w:rPr>
              <w:t>20</w:t>
            </w:r>
            <w:r w:rsidR="00BA192A">
              <w:rPr>
                <w:bCs/>
                <w:sz w:val="28"/>
              </w:rPr>
              <w:t>2</w:t>
            </w:r>
            <w:r w:rsidR="00631268">
              <w:rPr>
                <w:bCs/>
                <w:sz w:val="28"/>
              </w:rPr>
              <w:t>5</w:t>
            </w:r>
            <w:r>
              <w:rPr>
                <w:bCs/>
                <w:sz w:val="28"/>
              </w:rPr>
              <w:t xml:space="preserve"> г.</w:t>
            </w:r>
          </w:p>
        </w:tc>
        <w:tc>
          <w:tcPr>
            <w:tcW w:w="4786" w:type="dxa"/>
            <w:shd w:val="clear" w:color="auto" w:fill="auto"/>
            <w:vAlign w:val="center"/>
          </w:tcPr>
          <w:p w:rsidR="002606C9" w:rsidRDefault="002606C9" w:rsidP="00366ED2">
            <w:pPr>
              <w:tabs>
                <w:tab w:val="left" w:pos="3615"/>
              </w:tabs>
              <w:spacing w:beforeLines="60" w:before="144" w:afterLines="60" w:after="144"/>
              <w:jc w:val="right"/>
              <w:rPr>
                <w:bCs/>
                <w:sz w:val="28"/>
              </w:rPr>
            </w:pPr>
            <w:r>
              <w:rPr>
                <w:bCs/>
                <w:sz w:val="28"/>
              </w:rPr>
              <w:t xml:space="preserve">             №</w:t>
            </w:r>
            <w:r w:rsidR="00366ED2">
              <w:rPr>
                <w:bCs/>
                <w:sz w:val="28"/>
              </w:rPr>
              <w:t xml:space="preserve"> 118-од</w:t>
            </w:r>
          </w:p>
        </w:tc>
      </w:tr>
      <w:tr w:rsidR="002606C9" w:rsidTr="00E41DD5">
        <w:trPr>
          <w:jc w:val="center"/>
        </w:trPr>
        <w:tc>
          <w:tcPr>
            <w:tcW w:w="9571" w:type="dxa"/>
            <w:gridSpan w:val="2"/>
            <w:shd w:val="clear" w:color="auto" w:fill="auto"/>
            <w:vAlign w:val="center"/>
          </w:tcPr>
          <w:p w:rsidR="002606C9" w:rsidRDefault="002606C9" w:rsidP="00E41DD5">
            <w:pPr>
              <w:jc w:val="center"/>
              <w:rPr>
                <w:b/>
                <w:sz w:val="28"/>
              </w:rPr>
            </w:pPr>
            <w:r>
              <w:rPr>
                <w:sz w:val="28"/>
              </w:rPr>
              <w:t>г. Киров</w:t>
            </w:r>
          </w:p>
        </w:tc>
      </w:tr>
    </w:tbl>
    <w:p w:rsidR="00550E72" w:rsidRPr="00550E72" w:rsidRDefault="00550E72" w:rsidP="00D64B0C">
      <w:pPr>
        <w:tabs>
          <w:tab w:val="left" w:pos="9356"/>
        </w:tabs>
        <w:suppressAutoHyphens/>
        <w:spacing w:before="480" w:after="480"/>
        <w:ind w:right="-1"/>
        <w:jc w:val="center"/>
        <w:rPr>
          <w:b/>
          <w:sz w:val="28"/>
          <w:szCs w:val="28"/>
        </w:rPr>
      </w:pPr>
      <w:r w:rsidRPr="00550E72">
        <w:rPr>
          <w:b/>
          <w:sz w:val="28"/>
          <w:szCs w:val="28"/>
        </w:rPr>
        <w:t xml:space="preserve">Об утверждении требований к отдельным видам товаров, работ, услуг, закупаемым </w:t>
      </w:r>
      <w:r>
        <w:rPr>
          <w:b/>
          <w:sz w:val="28"/>
          <w:szCs w:val="28"/>
        </w:rPr>
        <w:t>региональной службой по тарифам Кировской области</w:t>
      </w:r>
    </w:p>
    <w:p w:rsidR="002606C9" w:rsidRDefault="00796AAF" w:rsidP="00BA192A">
      <w:pPr>
        <w:pStyle w:val="ConsPlusNormal"/>
        <w:spacing w:line="360" w:lineRule="auto"/>
        <w:ind w:firstLine="851"/>
        <w:jc w:val="both"/>
        <w:rPr>
          <w:rFonts w:ascii="Times New Roman" w:hAnsi="Times New Roman" w:cs="Times New Roman"/>
          <w:sz w:val="28"/>
          <w:szCs w:val="28"/>
        </w:rPr>
      </w:pPr>
      <w:r w:rsidRPr="008265D3">
        <w:rPr>
          <w:rFonts w:ascii="Times New Roman" w:eastAsia="Times New Roman" w:hAnsi="Times New Roman" w:cs="Times New Roman"/>
          <w:sz w:val="28"/>
          <w:lang w:eastAsia="ru-RU"/>
        </w:rPr>
        <w:t>В соответствии с частью 5 статьи 19 Федерального закона от 05.04.2013 № 44-ФЗ «О контрактной системе в сфере закупок товаров, работ, услуг для обеспечения государственных и муниципальных нужд», постановлениями Правительства Кировской области</w:t>
      </w:r>
      <w:r>
        <w:rPr>
          <w:rFonts w:ascii="Times New Roman" w:eastAsia="Times New Roman" w:hAnsi="Times New Roman" w:cs="Times New Roman"/>
          <w:sz w:val="28"/>
          <w:lang w:eastAsia="ru-RU"/>
        </w:rPr>
        <w:t xml:space="preserve"> </w:t>
      </w:r>
      <w:r w:rsidRPr="008265D3">
        <w:rPr>
          <w:rFonts w:ascii="Times New Roman" w:eastAsia="Times New Roman" w:hAnsi="Times New Roman" w:cs="Times New Roman"/>
          <w:sz w:val="28"/>
          <w:lang w:eastAsia="ru-RU"/>
        </w:rPr>
        <w:t xml:space="preserve">от 22.12.2015 </w:t>
      </w:r>
      <w:r>
        <w:rPr>
          <w:rFonts w:ascii="Times New Roman" w:eastAsia="Times New Roman" w:hAnsi="Times New Roman" w:cs="Times New Roman"/>
          <w:sz w:val="28"/>
          <w:lang w:eastAsia="ru-RU"/>
        </w:rPr>
        <w:t xml:space="preserve"> </w:t>
      </w:r>
      <w:r w:rsidRPr="008265D3">
        <w:rPr>
          <w:rFonts w:ascii="Times New Roman" w:eastAsia="Times New Roman" w:hAnsi="Times New Roman" w:cs="Times New Roman"/>
          <w:sz w:val="28"/>
          <w:lang w:eastAsia="ru-RU"/>
        </w:rPr>
        <w:t>№ 75/850 «Об утверждении требований к порядку разработки и принятия правовых актов о нормировании в сфере закупок для обеспечения государственных нужд Кировской области, содержанию указанных акто</w:t>
      </w:r>
      <w:r>
        <w:rPr>
          <w:rFonts w:ascii="Times New Roman" w:eastAsia="Times New Roman" w:hAnsi="Times New Roman" w:cs="Times New Roman"/>
          <w:sz w:val="28"/>
          <w:lang w:eastAsia="ru-RU"/>
        </w:rPr>
        <w:t>в и обеспечению их исполнения»,</w:t>
      </w:r>
      <w:r w:rsidRPr="008265D3">
        <w:rPr>
          <w:rFonts w:ascii="Times New Roman" w:eastAsia="Times New Roman" w:hAnsi="Times New Roman" w:cs="Times New Roman"/>
          <w:sz w:val="28"/>
          <w:lang w:eastAsia="ru-RU"/>
        </w:rPr>
        <w:t xml:space="preserve"> от 30.12.2015 </w:t>
      </w:r>
      <w:r w:rsidR="00333641">
        <w:rPr>
          <w:rFonts w:ascii="Times New Roman" w:eastAsia="Times New Roman" w:hAnsi="Times New Roman" w:cs="Times New Roman"/>
          <w:sz w:val="28"/>
          <w:lang w:eastAsia="ru-RU"/>
        </w:rPr>
        <w:t xml:space="preserve">  </w:t>
      </w:r>
      <w:r w:rsidRPr="008265D3">
        <w:rPr>
          <w:rFonts w:ascii="Times New Roman" w:eastAsia="Times New Roman" w:hAnsi="Times New Roman" w:cs="Times New Roman"/>
          <w:sz w:val="28"/>
          <w:lang w:eastAsia="ru-RU"/>
        </w:rPr>
        <w:t>№ 77/893 «О Правилах определения требований к отдельным видам товаров, работ, услуг (в том числе предельных цен товаров, работ, услуг), закупаемым государственными органами Кировской области (в том числе органами государственной власти Кировской области), органом управления Кировского областного территориального фонда обязательного медицинского страхования (включая соответственно территориальные органы (подразделения) и подведомственные областные государственные казенные и бюджетные учреждения)»</w:t>
      </w:r>
      <w:r w:rsidR="002606C9" w:rsidRPr="00796AAF">
        <w:rPr>
          <w:rFonts w:ascii="Times New Roman" w:hAnsi="Times New Roman" w:cs="Times New Roman"/>
          <w:sz w:val="28"/>
          <w:szCs w:val="28"/>
        </w:rPr>
        <w:t>, а также в целях повышения эффективности бюджетных расходов и организации процесса бюджетного планирования</w:t>
      </w:r>
      <w:r w:rsidR="00391C2F">
        <w:rPr>
          <w:rFonts w:ascii="Times New Roman" w:hAnsi="Times New Roman" w:cs="Times New Roman"/>
          <w:sz w:val="28"/>
          <w:szCs w:val="28"/>
        </w:rPr>
        <w:t xml:space="preserve"> ПРИКАЗЫВАЮ</w:t>
      </w:r>
      <w:r w:rsidR="002606C9" w:rsidRPr="00796AAF">
        <w:rPr>
          <w:rFonts w:ascii="Times New Roman" w:hAnsi="Times New Roman" w:cs="Times New Roman"/>
          <w:sz w:val="28"/>
          <w:szCs w:val="28"/>
        </w:rPr>
        <w:t xml:space="preserve">: </w:t>
      </w:r>
    </w:p>
    <w:p w:rsidR="002606C9" w:rsidRPr="00A46095" w:rsidRDefault="002606C9" w:rsidP="00BA192A">
      <w:pPr>
        <w:pStyle w:val="a8"/>
        <w:numPr>
          <w:ilvl w:val="0"/>
          <w:numId w:val="16"/>
        </w:numPr>
        <w:tabs>
          <w:tab w:val="left" w:pos="1134"/>
        </w:tabs>
        <w:spacing w:line="360" w:lineRule="auto"/>
        <w:ind w:left="0" w:firstLine="851"/>
        <w:jc w:val="both"/>
        <w:rPr>
          <w:sz w:val="28"/>
          <w:szCs w:val="28"/>
        </w:rPr>
      </w:pPr>
      <w:r w:rsidRPr="00A46095">
        <w:rPr>
          <w:sz w:val="28"/>
          <w:szCs w:val="28"/>
        </w:rPr>
        <w:t xml:space="preserve">Утвердить </w:t>
      </w:r>
      <w:r w:rsidR="00BA192A">
        <w:rPr>
          <w:sz w:val="28"/>
          <w:szCs w:val="28"/>
        </w:rPr>
        <w:t>Требования к отдельным</w:t>
      </w:r>
      <w:r w:rsidRPr="00A46095">
        <w:rPr>
          <w:sz w:val="28"/>
          <w:szCs w:val="28"/>
        </w:rPr>
        <w:t xml:space="preserve"> вид</w:t>
      </w:r>
      <w:r w:rsidR="00BA192A">
        <w:rPr>
          <w:sz w:val="28"/>
          <w:szCs w:val="28"/>
        </w:rPr>
        <w:t>ам</w:t>
      </w:r>
      <w:r w:rsidRPr="00A46095">
        <w:rPr>
          <w:sz w:val="28"/>
          <w:szCs w:val="28"/>
        </w:rPr>
        <w:t xml:space="preserve"> товаров, работ, услуг, их потребительские свойства (в том числе качество) и иные характеристики (в </w:t>
      </w:r>
      <w:r w:rsidRPr="00A46095">
        <w:rPr>
          <w:sz w:val="28"/>
          <w:szCs w:val="28"/>
        </w:rPr>
        <w:lastRenderedPageBreak/>
        <w:t>том числе предельные цены товаров, работ, услуг) к ним, закупаемых региональной службой по тарифам Кировской области</w:t>
      </w:r>
      <w:r w:rsidR="0028014E" w:rsidRPr="00A46095">
        <w:rPr>
          <w:sz w:val="28"/>
          <w:szCs w:val="28"/>
        </w:rPr>
        <w:t>, согласно приложени</w:t>
      </w:r>
      <w:r w:rsidR="00B93AA2" w:rsidRPr="00A46095">
        <w:rPr>
          <w:sz w:val="28"/>
          <w:szCs w:val="28"/>
        </w:rPr>
        <w:t>ю</w:t>
      </w:r>
      <w:r w:rsidRPr="00A46095">
        <w:rPr>
          <w:sz w:val="28"/>
          <w:szCs w:val="28"/>
        </w:rPr>
        <w:t>.</w:t>
      </w:r>
    </w:p>
    <w:p w:rsidR="0028014E" w:rsidRPr="00796AAF" w:rsidRDefault="0028014E" w:rsidP="00BA192A">
      <w:pPr>
        <w:pStyle w:val="ConsPlusNormal"/>
        <w:numPr>
          <w:ilvl w:val="0"/>
          <w:numId w:val="16"/>
        </w:numPr>
        <w:tabs>
          <w:tab w:val="left" w:pos="1134"/>
        </w:tabs>
        <w:spacing w:line="360" w:lineRule="auto"/>
        <w:ind w:left="0" w:firstLine="851"/>
        <w:jc w:val="both"/>
        <w:rPr>
          <w:rFonts w:ascii="Times New Roman" w:eastAsia="Times New Roman" w:hAnsi="Times New Roman" w:cs="Times New Roman"/>
          <w:sz w:val="28"/>
          <w:lang w:eastAsia="ru-RU"/>
        </w:rPr>
      </w:pPr>
      <w:r w:rsidRPr="00B93AA2">
        <w:rPr>
          <w:rFonts w:ascii="Times New Roman" w:eastAsia="Times New Roman" w:hAnsi="Times New Roman" w:cs="Times New Roman"/>
          <w:sz w:val="28"/>
          <w:lang w:eastAsia="ru-RU"/>
        </w:rPr>
        <w:t>При планировании закупок для обеспечения нужд</w:t>
      </w:r>
      <w:r w:rsidR="00B93AA2" w:rsidRPr="00B93AA2">
        <w:rPr>
          <w:rFonts w:ascii="Times New Roman" w:hAnsi="Times New Roman" w:cs="Times New Roman"/>
          <w:sz w:val="28"/>
          <w:szCs w:val="28"/>
        </w:rPr>
        <w:t xml:space="preserve"> региональной служб</w:t>
      </w:r>
      <w:r w:rsidR="00994A6E">
        <w:rPr>
          <w:rFonts w:ascii="Times New Roman" w:hAnsi="Times New Roman" w:cs="Times New Roman"/>
          <w:sz w:val="28"/>
          <w:szCs w:val="28"/>
        </w:rPr>
        <w:t>ы</w:t>
      </w:r>
      <w:r w:rsidR="00B93AA2" w:rsidRPr="00B93AA2">
        <w:rPr>
          <w:rFonts w:ascii="Times New Roman" w:hAnsi="Times New Roman" w:cs="Times New Roman"/>
          <w:sz w:val="28"/>
          <w:szCs w:val="28"/>
        </w:rPr>
        <w:t xml:space="preserve"> по тарифам Кировской области</w:t>
      </w:r>
      <w:r w:rsidRPr="00B93AA2">
        <w:rPr>
          <w:rFonts w:ascii="Times New Roman" w:eastAsia="Times New Roman" w:hAnsi="Times New Roman" w:cs="Times New Roman"/>
          <w:sz w:val="28"/>
          <w:lang w:eastAsia="ru-RU"/>
        </w:rPr>
        <w:t xml:space="preserve"> на 20</w:t>
      </w:r>
      <w:r w:rsidR="002A0DF3">
        <w:rPr>
          <w:rFonts w:ascii="Times New Roman" w:eastAsia="Times New Roman" w:hAnsi="Times New Roman" w:cs="Times New Roman"/>
          <w:sz w:val="28"/>
          <w:lang w:eastAsia="ru-RU"/>
        </w:rPr>
        <w:t>2</w:t>
      </w:r>
      <w:r w:rsidR="00631268">
        <w:rPr>
          <w:rFonts w:ascii="Times New Roman" w:eastAsia="Times New Roman" w:hAnsi="Times New Roman" w:cs="Times New Roman"/>
          <w:sz w:val="28"/>
          <w:lang w:eastAsia="ru-RU"/>
        </w:rPr>
        <w:t>6</w:t>
      </w:r>
      <w:r w:rsidRPr="00B93AA2">
        <w:rPr>
          <w:rFonts w:ascii="Times New Roman" w:eastAsia="Times New Roman" w:hAnsi="Times New Roman" w:cs="Times New Roman"/>
          <w:sz w:val="28"/>
          <w:lang w:eastAsia="ru-RU"/>
        </w:rPr>
        <w:t xml:space="preserve"> год руководствоваться настоящим приказом.</w:t>
      </w:r>
    </w:p>
    <w:p w:rsidR="00796AAF" w:rsidRPr="00994A6E" w:rsidRDefault="00796AAF" w:rsidP="00BA192A">
      <w:pPr>
        <w:pStyle w:val="ConsPlusNormal"/>
        <w:numPr>
          <w:ilvl w:val="0"/>
          <w:numId w:val="16"/>
        </w:numPr>
        <w:tabs>
          <w:tab w:val="left" w:pos="1134"/>
        </w:tabs>
        <w:spacing w:line="360" w:lineRule="auto"/>
        <w:ind w:left="0" w:firstLine="851"/>
        <w:jc w:val="both"/>
        <w:rPr>
          <w:rFonts w:ascii="Times New Roman" w:eastAsia="Times New Roman" w:hAnsi="Times New Roman" w:cs="Times New Roman"/>
          <w:sz w:val="28"/>
          <w:lang w:eastAsia="ru-RU"/>
        </w:rPr>
      </w:pPr>
      <w:r>
        <w:rPr>
          <w:rFonts w:ascii="Times New Roman" w:hAnsi="Times New Roman" w:cs="Times New Roman"/>
          <w:sz w:val="28"/>
          <w:szCs w:val="28"/>
        </w:rPr>
        <w:t>Довести настоящ</w:t>
      </w:r>
      <w:r w:rsidR="002A0DF3">
        <w:rPr>
          <w:rFonts w:ascii="Times New Roman" w:hAnsi="Times New Roman" w:cs="Times New Roman"/>
          <w:sz w:val="28"/>
          <w:szCs w:val="28"/>
        </w:rPr>
        <w:t>и</w:t>
      </w:r>
      <w:r>
        <w:rPr>
          <w:rFonts w:ascii="Times New Roman" w:hAnsi="Times New Roman" w:cs="Times New Roman"/>
          <w:sz w:val="28"/>
          <w:szCs w:val="28"/>
        </w:rPr>
        <w:t xml:space="preserve">й приказ </w:t>
      </w:r>
      <w:r w:rsidRPr="002B4C87">
        <w:rPr>
          <w:rFonts w:ascii="Times New Roman" w:hAnsi="Times New Roman" w:cs="Times New Roman"/>
          <w:sz w:val="28"/>
          <w:szCs w:val="28"/>
        </w:rPr>
        <w:t>до сведения государственных служащих и работников</w:t>
      </w:r>
      <w:r>
        <w:rPr>
          <w:rFonts w:ascii="Times New Roman" w:hAnsi="Times New Roman" w:cs="Times New Roman"/>
          <w:sz w:val="28"/>
          <w:szCs w:val="28"/>
        </w:rPr>
        <w:t xml:space="preserve"> региональн</w:t>
      </w:r>
      <w:r w:rsidR="00994A6E">
        <w:rPr>
          <w:rFonts w:ascii="Times New Roman" w:hAnsi="Times New Roman" w:cs="Times New Roman"/>
          <w:sz w:val="28"/>
          <w:szCs w:val="28"/>
        </w:rPr>
        <w:t>ой</w:t>
      </w:r>
      <w:r w:rsidRPr="00994A6E">
        <w:rPr>
          <w:rFonts w:ascii="Times New Roman" w:hAnsi="Times New Roman" w:cs="Times New Roman"/>
          <w:sz w:val="28"/>
          <w:szCs w:val="28"/>
        </w:rPr>
        <w:t xml:space="preserve"> служб</w:t>
      </w:r>
      <w:r w:rsidR="00994A6E">
        <w:rPr>
          <w:rFonts w:ascii="Times New Roman" w:hAnsi="Times New Roman" w:cs="Times New Roman"/>
          <w:sz w:val="28"/>
          <w:szCs w:val="28"/>
        </w:rPr>
        <w:t>ы</w:t>
      </w:r>
      <w:r w:rsidRPr="00994A6E">
        <w:rPr>
          <w:rFonts w:ascii="Times New Roman" w:hAnsi="Times New Roman" w:cs="Times New Roman"/>
          <w:sz w:val="28"/>
          <w:szCs w:val="28"/>
        </w:rPr>
        <w:t xml:space="preserve"> по тарифам Кировской области.</w:t>
      </w:r>
    </w:p>
    <w:p w:rsidR="00796AAF" w:rsidRPr="00796AAF" w:rsidRDefault="00796AAF" w:rsidP="00BA192A">
      <w:pPr>
        <w:pStyle w:val="ConsPlusNormal"/>
        <w:numPr>
          <w:ilvl w:val="0"/>
          <w:numId w:val="16"/>
        </w:numPr>
        <w:tabs>
          <w:tab w:val="left" w:pos="1134"/>
        </w:tabs>
        <w:spacing w:line="360" w:lineRule="auto"/>
        <w:ind w:left="0" w:firstLine="851"/>
        <w:jc w:val="both"/>
        <w:rPr>
          <w:rFonts w:ascii="Times New Roman" w:eastAsia="Times New Roman" w:hAnsi="Times New Roman" w:cs="Times New Roman"/>
          <w:sz w:val="28"/>
          <w:szCs w:val="28"/>
          <w:lang w:eastAsia="ru-RU"/>
        </w:rPr>
      </w:pPr>
      <w:r w:rsidRPr="002B4C87">
        <w:rPr>
          <w:rFonts w:ascii="Times New Roman" w:hAnsi="Times New Roman" w:cs="Times New Roman"/>
          <w:sz w:val="28"/>
          <w:szCs w:val="28"/>
        </w:rPr>
        <w:t xml:space="preserve">Обеспечить размещение настоящего </w:t>
      </w:r>
      <w:r>
        <w:rPr>
          <w:rFonts w:ascii="Times New Roman" w:hAnsi="Times New Roman" w:cs="Times New Roman"/>
          <w:sz w:val="28"/>
          <w:szCs w:val="28"/>
        </w:rPr>
        <w:t>приказа</w:t>
      </w:r>
      <w:r w:rsidRPr="002B4C87">
        <w:rPr>
          <w:rFonts w:ascii="Times New Roman" w:hAnsi="Times New Roman" w:cs="Times New Roman"/>
          <w:sz w:val="28"/>
          <w:szCs w:val="28"/>
        </w:rPr>
        <w:t xml:space="preserve"> на официальном сайте </w:t>
      </w:r>
      <w:r>
        <w:rPr>
          <w:rFonts w:ascii="Times New Roman" w:hAnsi="Times New Roman" w:cs="Times New Roman"/>
          <w:sz w:val="28"/>
          <w:szCs w:val="28"/>
        </w:rPr>
        <w:t>региональной служб</w:t>
      </w:r>
      <w:r w:rsidR="00994A6E">
        <w:rPr>
          <w:rFonts w:ascii="Times New Roman" w:hAnsi="Times New Roman" w:cs="Times New Roman"/>
          <w:sz w:val="28"/>
          <w:szCs w:val="28"/>
        </w:rPr>
        <w:t>ы</w:t>
      </w:r>
      <w:r>
        <w:rPr>
          <w:rFonts w:ascii="Times New Roman" w:hAnsi="Times New Roman" w:cs="Times New Roman"/>
          <w:sz w:val="28"/>
          <w:szCs w:val="28"/>
        </w:rPr>
        <w:t xml:space="preserve"> по тарифам Кировской области</w:t>
      </w:r>
      <w:r w:rsidR="00994A6E">
        <w:rPr>
          <w:rFonts w:ascii="Times New Roman" w:hAnsi="Times New Roman" w:cs="Times New Roman"/>
          <w:sz w:val="28"/>
          <w:szCs w:val="28"/>
        </w:rPr>
        <w:t xml:space="preserve"> (</w:t>
      </w:r>
      <w:r w:rsidR="00994A6E">
        <w:rPr>
          <w:rFonts w:ascii="Times New Roman" w:hAnsi="Times New Roman" w:cs="Times New Roman"/>
          <w:sz w:val="28"/>
          <w:szCs w:val="28"/>
          <w:lang w:val="en-US"/>
        </w:rPr>
        <w:t>www</w:t>
      </w:r>
      <w:r w:rsidR="00994A6E" w:rsidRPr="00994A6E">
        <w:rPr>
          <w:rFonts w:ascii="Times New Roman" w:hAnsi="Times New Roman" w:cs="Times New Roman"/>
          <w:sz w:val="28"/>
          <w:szCs w:val="28"/>
        </w:rPr>
        <w:t>.</w:t>
      </w:r>
      <w:r w:rsidR="00994A6E">
        <w:rPr>
          <w:rFonts w:ascii="Times New Roman" w:hAnsi="Times New Roman" w:cs="Times New Roman"/>
          <w:sz w:val="28"/>
          <w:szCs w:val="28"/>
          <w:lang w:val="en-US"/>
        </w:rPr>
        <w:t>rstkirov</w:t>
      </w:r>
      <w:r w:rsidR="00994A6E" w:rsidRPr="00994A6E">
        <w:rPr>
          <w:rFonts w:ascii="Times New Roman" w:hAnsi="Times New Roman" w:cs="Times New Roman"/>
          <w:sz w:val="28"/>
          <w:szCs w:val="28"/>
        </w:rPr>
        <w:t>.</w:t>
      </w:r>
      <w:r w:rsidR="00994A6E">
        <w:rPr>
          <w:rFonts w:ascii="Times New Roman" w:hAnsi="Times New Roman" w:cs="Times New Roman"/>
          <w:sz w:val="28"/>
          <w:szCs w:val="28"/>
          <w:lang w:val="en-US"/>
        </w:rPr>
        <w:t>ru</w:t>
      </w:r>
      <w:r w:rsidR="00994A6E" w:rsidRPr="00994A6E">
        <w:rPr>
          <w:rFonts w:ascii="Times New Roman" w:hAnsi="Times New Roman" w:cs="Times New Roman"/>
          <w:sz w:val="28"/>
          <w:szCs w:val="28"/>
        </w:rPr>
        <w:t>)</w:t>
      </w:r>
      <w:r>
        <w:rPr>
          <w:rFonts w:ascii="Times New Roman" w:hAnsi="Times New Roman" w:cs="Times New Roman"/>
          <w:sz w:val="28"/>
          <w:szCs w:val="28"/>
        </w:rPr>
        <w:t>.</w:t>
      </w:r>
    </w:p>
    <w:p w:rsidR="0028014E" w:rsidRPr="00A46095" w:rsidRDefault="00FF1532" w:rsidP="00BA192A">
      <w:pPr>
        <w:pStyle w:val="a8"/>
        <w:numPr>
          <w:ilvl w:val="0"/>
          <w:numId w:val="16"/>
        </w:numPr>
        <w:tabs>
          <w:tab w:val="left" w:pos="1134"/>
        </w:tabs>
        <w:spacing w:line="360" w:lineRule="auto"/>
        <w:ind w:left="0" w:firstLine="851"/>
        <w:jc w:val="both"/>
        <w:rPr>
          <w:sz w:val="28"/>
          <w:szCs w:val="28"/>
        </w:rPr>
      </w:pPr>
      <w:r>
        <w:rPr>
          <w:sz w:val="28"/>
          <w:szCs w:val="28"/>
        </w:rPr>
        <w:t>Разместить</w:t>
      </w:r>
      <w:r w:rsidR="00994A6E" w:rsidRPr="00A46095">
        <w:rPr>
          <w:sz w:val="28"/>
          <w:szCs w:val="28"/>
        </w:rPr>
        <w:t xml:space="preserve"> настоящи</w:t>
      </w:r>
      <w:r w:rsidR="0028014E" w:rsidRPr="00A46095">
        <w:rPr>
          <w:sz w:val="28"/>
          <w:szCs w:val="28"/>
        </w:rPr>
        <w:t>й приказ на официальном сайте единой информационной системы в сфере закупок в информационно-телекоммуникационной сети «Интернет» (</w:t>
      </w:r>
      <w:hyperlink r:id="rId8" w:history="1">
        <w:r w:rsidR="0028014E" w:rsidRPr="00A46095">
          <w:rPr>
            <w:rStyle w:val="ab"/>
            <w:color w:val="auto"/>
            <w:sz w:val="28"/>
            <w:szCs w:val="28"/>
            <w:u w:val="none"/>
          </w:rPr>
          <w:t>www.zakupki.gov.ru</w:t>
        </w:r>
      </w:hyperlink>
      <w:r w:rsidR="0028014E" w:rsidRPr="00A46095">
        <w:rPr>
          <w:sz w:val="28"/>
          <w:szCs w:val="28"/>
        </w:rPr>
        <w:t xml:space="preserve">) в течение        </w:t>
      </w:r>
      <w:r w:rsidR="00EC5DBD">
        <w:rPr>
          <w:sz w:val="28"/>
          <w:szCs w:val="28"/>
        </w:rPr>
        <w:t xml:space="preserve">    </w:t>
      </w:r>
      <w:r w:rsidR="0028014E" w:rsidRPr="00A46095">
        <w:rPr>
          <w:sz w:val="28"/>
          <w:szCs w:val="28"/>
        </w:rPr>
        <w:t>7 рабочих дней со дня его принятия.</w:t>
      </w:r>
    </w:p>
    <w:p w:rsidR="0028014E" w:rsidRDefault="00134ACF" w:rsidP="00BA192A">
      <w:pPr>
        <w:pStyle w:val="a8"/>
        <w:widowControl w:val="0"/>
        <w:numPr>
          <w:ilvl w:val="0"/>
          <w:numId w:val="16"/>
        </w:numPr>
        <w:tabs>
          <w:tab w:val="left" w:pos="1134"/>
        </w:tabs>
        <w:suppressAutoHyphens/>
        <w:autoSpaceDE w:val="0"/>
        <w:autoSpaceDN w:val="0"/>
        <w:adjustRightInd w:val="0"/>
        <w:spacing w:line="360" w:lineRule="auto"/>
        <w:ind w:left="0" w:firstLine="851"/>
        <w:jc w:val="both"/>
        <w:rPr>
          <w:sz w:val="28"/>
          <w:szCs w:val="28"/>
        </w:rPr>
      </w:pPr>
      <w:r w:rsidRPr="00A46095">
        <w:rPr>
          <w:sz w:val="28"/>
          <w:szCs w:val="28"/>
        </w:rPr>
        <w:t>Настоящий</w:t>
      </w:r>
      <w:r w:rsidR="0028014E" w:rsidRPr="00A46095">
        <w:rPr>
          <w:sz w:val="28"/>
          <w:szCs w:val="28"/>
        </w:rPr>
        <w:t xml:space="preserve"> </w:t>
      </w:r>
      <w:r w:rsidRPr="00A46095">
        <w:rPr>
          <w:sz w:val="28"/>
          <w:szCs w:val="28"/>
        </w:rPr>
        <w:t>приказ</w:t>
      </w:r>
      <w:r w:rsidR="0028014E" w:rsidRPr="00A46095">
        <w:rPr>
          <w:sz w:val="28"/>
          <w:szCs w:val="28"/>
        </w:rPr>
        <w:t xml:space="preserve"> действует до 31.12.20</w:t>
      </w:r>
      <w:r w:rsidR="002A0DF3">
        <w:rPr>
          <w:sz w:val="28"/>
          <w:szCs w:val="28"/>
        </w:rPr>
        <w:t>2</w:t>
      </w:r>
      <w:r w:rsidR="00631268">
        <w:rPr>
          <w:sz w:val="28"/>
          <w:szCs w:val="28"/>
        </w:rPr>
        <w:t>6</w:t>
      </w:r>
      <w:r w:rsidR="0028014E" w:rsidRPr="00A46095">
        <w:rPr>
          <w:sz w:val="28"/>
          <w:szCs w:val="28"/>
        </w:rPr>
        <w:t>.</w:t>
      </w:r>
    </w:p>
    <w:tbl>
      <w:tblPr>
        <w:tblW w:w="0" w:type="auto"/>
        <w:tblLook w:val="01E0" w:firstRow="1" w:lastRow="1" w:firstColumn="1" w:lastColumn="1" w:noHBand="0" w:noVBand="0"/>
      </w:tblPr>
      <w:tblGrid>
        <w:gridCol w:w="3967"/>
        <w:gridCol w:w="5080"/>
      </w:tblGrid>
      <w:tr w:rsidR="00BA192A" w:rsidRPr="00E13BA4" w:rsidTr="00C45224">
        <w:tc>
          <w:tcPr>
            <w:tcW w:w="3967" w:type="dxa"/>
            <w:shd w:val="clear" w:color="auto" w:fill="auto"/>
            <w:vAlign w:val="bottom"/>
          </w:tcPr>
          <w:p w:rsidR="00BA192A" w:rsidRDefault="00BA192A" w:rsidP="00BA192A">
            <w:pPr>
              <w:tabs>
                <w:tab w:val="left" w:pos="4212"/>
              </w:tabs>
              <w:spacing w:line="720" w:lineRule="exact"/>
              <w:ind w:firstLine="136"/>
              <w:rPr>
                <w:sz w:val="28"/>
                <w:szCs w:val="28"/>
              </w:rPr>
            </w:pPr>
          </w:p>
          <w:p w:rsidR="00BA192A" w:rsidRPr="00E13BA4" w:rsidRDefault="00BA192A" w:rsidP="00EC5DBD">
            <w:pPr>
              <w:tabs>
                <w:tab w:val="left" w:pos="4212"/>
              </w:tabs>
              <w:rPr>
                <w:sz w:val="28"/>
                <w:szCs w:val="28"/>
              </w:rPr>
            </w:pPr>
            <w:r>
              <w:rPr>
                <w:sz w:val="28"/>
                <w:szCs w:val="28"/>
              </w:rPr>
              <w:t>Руководитель службы</w:t>
            </w:r>
          </w:p>
        </w:tc>
        <w:tc>
          <w:tcPr>
            <w:tcW w:w="5080" w:type="dxa"/>
            <w:shd w:val="clear" w:color="auto" w:fill="auto"/>
            <w:vAlign w:val="bottom"/>
          </w:tcPr>
          <w:p w:rsidR="00BA192A" w:rsidRDefault="00BA192A" w:rsidP="006B088D">
            <w:pPr>
              <w:rPr>
                <w:sz w:val="28"/>
                <w:szCs w:val="28"/>
              </w:rPr>
            </w:pPr>
            <w:r>
              <w:rPr>
                <w:sz w:val="28"/>
                <w:szCs w:val="28"/>
              </w:rPr>
              <w:t xml:space="preserve">                                            </w:t>
            </w:r>
          </w:p>
          <w:p w:rsidR="00BA192A" w:rsidRDefault="00BA192A" w:rsidP="006B088D">
            <w:pPr>
              <w:rPr>
                <w:sz w:val="28"/>
                <w:szCs w:val="28"/>
              </w:rPr>
            </w:pPr>
          </w:p>
          <w:p w:rsidR="00BA192A" w:rsidRPr="00E13BA4" w:rsidRDefault="00BA192A" w:rsidP="00F10731">
            <w:pPr>
              <w:rPr>
                <w:sz w:val="28"/>
                <w:szCs w:val="28"/>
              </w:rPr>
            </w:pPr>
            <w:r>
              <w:rPr>
                <w:sz w:val="28"/>
                <w:szCs w:val="28"/>
              </w:rPr>
              <w:t>М.В. Михайлов</w:t>
            </w:r>
          </w:p>
        </w:tc>
      </w:tr>
    </w:tbl>
    <w:p w:rsidR="00BA192A" w:rsidRDefault="00BA192A" w:rsidP="00543EDF">
      <w:pPr>
        <w:widowControl w:val="0"/>
        <w:tabs>
          <w:tab w:val="left" w:pos="1134"/>
        </w:tabs>
        <w:suppressAutoHyphens/>
        <w:autoSpaceDE w:val="0"/>
        <w:autoSpaceDN w:val="0"/>
        <w:adjustRightInd w:val="0"/>
        <w:spacing w:line="360" w:lineRule="auto"/>
        <w:jc w:val="both"/>
        <w:rPr>
          <w:sz w:val="28"/>
          <w:szCs w:val="28"/>
        </w:rPr>
      </w:pPr>
    </w:p>
    <w:p w:rsidR="005C1E51" w:rsidRDefault="005C1E51" w:rsidP="00543EDF">
      <w:pPr>
        <w:widowControl w:val="0"/>
        <w:tabs>
          <w:tab w:val="left" w:pos="1134"/>
        </w:tabs>
        <w:suppressAutoHyphens/>
        <w:autoSpaceDE w:val="0"/>
        <w:autoSpaceDN w:val="0"/>
        <w:adjustRightInd w:val="0"/>
        <w:spacing w:line="360" w:lineRule="auto"/>
        <w:jc w:val="both"/>
        <w:rPr>
          <w:sz w:val="28"/>
          <w:szCs w:val="28"/>
        </w:rPr>
      </w:pPr>
    </w:p>
    <w:p w:rsidR="005C1E51" w:rsidRDefault="005C1E51" w:rsidP="00543EDF">
      <w:pPr>
        <w:widowControl w:val="0"/>
        <w:tabs>
          <w:tab w:val="left" w:pos="1134"/>
        </w:tabs>
        <w:suppressAutoHyphens/>
        <w:autoSpaceDE w:val="0"/>
        <w:autoSpaceDN w:val="0"/>
        <w:adjustRightInd w:val="0"/>
        <w:spacing w:line="360" w:lineRule="auto"/>
        <w:jc w:val="both"/>
        <w:rPr>
          <w:sz w:val="28"/>
          <w:szCs w:val="28"/>
        </w:rPr>
      </w:pPr>
    </w:p>
    <w:p w:rsidR="005C1E51" w:rsidRDefault="005C1E51" w:rsidP="00543EDF">
      <w:pPr>
        <w:widowControl w:val="0"/>
        <w:tabs>
          <w:tab w:val="left" w:pos="1134"/>
        </w:tabs>
        <w:suppressAutoHyphens/>
        <w:autoSpaceDE w:val="0"/>
        <w:autoSpaceDN w:val="0"/>
        <w:adjustRightInd w:val="0"/>
        <w:spacing w:line="360" w:lineRule="auto"/>
        <w:jc w:val="both"/>
        <w:rPr>
          <w:sz w:val="28"/>
          <w:szCs w:val="28"/>
        </w:rPr>
      </w:pPr>
    </w:p>
    <w:p w:rsidR="005C1E51" w:rsidRDefault="005C1E51" w:rsidP="00543EDF">
      <w:pPr>
        <w:widowControl w:val="0"/>
        <w:tabs>
          <w:tab w:val="left" w:pos="1134"/>
        </w:tabs>
        <w:suppressAutoHyphens/>
        <w:autoSpaceDE w:val="0"/>
        <w:autoSpaceDN w:val="0"/>
        <w:adjustRightInd w:val="0"/>
        <w:spacing w:line="360" w:lineRule="auto"/>
        <w:jc w:val="both"/>
        <w:rPr>
          <w:sz w:val="28"/>
          <w:szCs w:val="28"/>
        </w:rPr>
      </w:pPr>
    </w:p>
    <w:p w:rsidR="005C1E51" w:rsidRDefault="005C1E51" w:rsidP="00543EDF">
      <w:pPr>
        <w:widowControl w:val="0"/>
        <w:tabs>
          <w:tab w:val="left" w:pos="1134"/>
        </w:tabs>
        <w:suppressAutoHyphens/>
        <w:autoSpaceDE w:val="0"/>
        <w:autoSpaceDN w:val="0"/>
        <w:adjustRightInd w:val="0"/>
        <w:spacing w:line="360" w:lineRule="auto"/>
        <w:jc w:val="both"/>
        <w:rPr>
          <w:sz w:val="28"/>
          <w:szCs w:val="28"/>
        </w:rPr>
      </w:pPr>
      <w:bookmarkStart w:id="0" w:name="_GoBack"/>
      <w:bookmarkEnd w:id="0"/>
    </w:p>
    <w:p w:rsidR="005C1E51" w:rsidRDefault="005C1E51" w:rsidP="00543EDF">
      <w:pPr>
        <w:widowControl w:val="0"/>
        <w:tabs>
          <w:tab w:val="left" w:pos="1134"/>
        </w:tabs>
        <w:suppressAutoHyphens/>
        <w:autoSpaceDE w:val="0"/>
        <w:autoSpaceDN w:val="0"/>
        <w:adjustRightInd w:val="0"/>
        <w:spacing w:line="360" w:lineRule="auto"/>
        <w:jc w:val="both"/>
        <w:rPr>
          <w:sz w:val="28"/>
          <w:szCs w:val="28"/>
        </w:rPr>
      </w:pPr>
    </w:p>
    <w:p w:rsidR="005C1E51" w:rsidRDefault="005C1E51" w:rsidP="00543EDF">
      <w:pPr>
        <w:widowControl w:val="0"/>
        <w:tabs>
          <w:tab w:val="left" w:pos="1134"/>
        </w:tabs>
        <w:suppressAutoHyphens/>
        <w:autoSpaceDE w:val="0"/>
        <w:autoSpaceDN w:val="0"/>
        <w:adjustRightInd w:val="0"/>
        <w:spacing w:line="360" w:lineRule="auto"/>
        <w:jc w:val="both"/>
        <w:rPr>
          <w:sz w:val="28"/>
          <w:szCs w:val="28"/>
        </w:rPr>
      </w:pPr>
    </w:p>
    <w:p w:rsidR="005C1E51" w:rsidRDefault="005C1E51" w:rsidP="00543EDF">
      <w:pPr>
        <w:widowControl w:val="0"/>
        <w:tabs>
          <w:tab w:val="left" w:pos="1134"/>
        </w:tabs>
        <w:suppressAutoHyphens/>
        <w:autoSpaceDE w:val="0"/>
        <w:autoSpaceDN w:val="0"/>
        <w:adjustRightInd w:val="0"/>
        <w:spacing w:line="360" w:lineRule="auto"/>
        <w:jc w:val="both"/>
        <w:rPr>
          <w:sz w:val="28"/>
          <w:szCs w:val="28"/>
        </w:rPr>
      </w:pPr>
    </w:p>
    <w:p w:rsidR="005C1E51" w:rsidRDefault="005C1E51" w:rsidP="00543EDF">
      <w:pPr>
        <w:widowControl w:val="0"/>
        <w:tabs>
          <w:tab w:val="left" w:pos="1134"/>
        </w:tabs>
        <w:suppressAutoHyphens/>
        <w:autoSpaceDE w:val="0"/>
        <w:autoSpaceDN w:val="0"/>
        <w:adjustRightInd w:val="0"/>
        <w:spacing w:line="360" w:lineRule="auto"/>
        <w:jc w:val="both"/>
        <w:rPr>
          <w:sz w:val="28"/>
          <w:szCs w:val="28"/>
        </w:rPr>
      </w:pPr>
    </w:p>
    <w:p w:rsidR="005C1E51" w:rsidRDefault="005C1E51" w:rsidP="00543EDF">
      <w:pPr>
        <w:widowControl w:val="0"/>
        <w:tabs>
          <w:tab w:val="left" w:pos="1134"/>
        </w:tabs>
        <w:suppressAutoHyphens/>
        <w:autoSpaceDE w:val="0"/>
        <w:autoSpaceDN w:val="0"/>
        <w:adjustRightInd w:val="0"/>
        <w:spacing w:line="360" w:lineRule="auto"/>
        <w:jc w:val="both"/>
        <w:rPr>
          <w:sz w:val="28"/>
          <w:szCs w:val="28"/>
        </w:rPr>
      </w:pPr>
    </w:p>
    <w:p w:rsidR="005C1E51" w:rsidRPr="00BA192A" w:rsidRDefault="005C1E51" w:rsidP="00543EDF">
      <w:pPr>
        <w:widowControl w:val="0"/>
        <w:tabs>
          <w:tab w:val="left" w:pos="1134"/>
        </w:tabs>
        <w:suppressAutoHyphens/>
        <w:autoSpaceDE w:val="0"/>
        <w:autoSpaceDN w:val="0"/>
        <w:adjustRightInd w:val="0"/>
        <w:spacing w:line="360" w:lineRule="auto"/>
        <w:jc w:val="both"/>
        <w:rPr>
          <w:sz w:val="28"/>
          <w:szCs w:val="28"/>
        </w:rPr>
      </w:pPr>
    </w:p>
    <w:sectPr w:rsidR="005C1E51" w:rsidRPr="00BA192A" w:rsidSect="00F0238E">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38E" w:rsidRDefault="00F0238E" w:rsidP="00F0238E">
      <w:r>
        <w:separator/>
      </w:r>
    </w:p>
  </w:endnote>
  <w:endnote w:type="continuationSeparator" w:id="0">
    <w:p w:rsidR="00F0238E" w:rsidRDefault="00F0238E" w:rsidP="00F02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38E" w:rsidRDefault="00F0238E" w:rsidP="00F0238E">
      <w:r>
        <w:separator/>
      </w:r>
    </w:p>
  </w:footnote>
  <w:footnote w:type="continuationSeparator" w:id="0">
    <w:p w:rsidR="00F0238E" w:rsidRDefault="00F0238E" w:rsidP="00F023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866751"/>
      <w:docPartObj>
        <w:docPartGallery w:val="Page Numbers (Top of Page)"/>
        <w:docPartUnique/>
      </w:docPartObj>
    </w:sdtPr>
    <w:sdtEndPr/>
    <w:sdtContent>
      <w:p w:rsidR="00F0238E" w:rsidRDefault="00F0238E">
        <w:pPr>
          <w:pStyle w:val="ac"/>
          <w:jc w:val="center"/>
        </w:pPr>
        <w:r>
          <w:fldChar w:fldCharType="begin"/>
        </w:r>
        <w:r>
          <w:instrText>PAGE   \* MERGEFORMAT</w:instrText>
        </w:r>
        <w:r>
          <w:fldChar w:fldCharType="separate"/>
        </w:r>
        <w:r w:rsidR="00366ED2">
          <w:rPr>
            <w:noProof/>
          </w:rPr>
          <w:t>2</w:t>
        </w:r>
        <w:r>
          <w:fldChar w:fldCharType="end"/>
        </w:r>
      </w:p>
    </w:sdtContent>
  </w:sdt>
  <w:p w:rsidR="00F0238E" w:rsidRDefault="00F0238E">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0A39"/>
    <w:multiLevelType w:val="hybridMultilevel"/>
    <w:tmpl w:val="1E1ED8E0"/>
    <w:lvl w:ilvl="0" w:tplc="BC14E53E">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3314050"/>
    <w:multiLevelType w:val="hybridMultilevel"/>
    <w:tmpl w:val="216C9982"/>
    <w:lvl w:ilvl="0" w:tplc="EF7620A8">
      <w:start w:val="1"/>
      <w:numFmt w:val="decimal"/>
      <w:lvlText w:val="%1."/>
      <w:lvlJc w:val="left"/>
      <w:pPr>
        <w:ind w:left="2125" w:hanging="14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7A11448"/>
    <w:multiLevelType w:val="hybridMultilevel"/>
    <w:tmpl w:val="7EE236D2"/>
    <w:lvl w:ilvl="0" w:tplc="E5BE3B6A">
      <w:start w:val="4"/>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B0133FF"/>
    <w:multiLevelType w:val="hybridMultilevel"/>
    <w:tmpl w:val="08F4E83E"/>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683979"/>
    <w:multiLevelType w:val="multilevel"/>
    <w:tmpl w:val="34D079A2"/>
    <w:lvl w:ilvl="0">
      <w:start w:val="1"/>
      <w:numFmt w:val="decimal"/>
      <w:lvlText w:val="%1."/>
      <w:lvlJc w:val="left"/>
      <w:pPr>
        <w:ind w:left="4755" w:hanging="360"/>
      </w:pPr>
      <w:rPr>
        <w:rFonts w:ascii="Times New Roman" w:eastAsia="Calibri" w:hAnsi="Times New Roman" w:cs="Times New Roman" w:hint="default"/>
      </w:rPr>
    </w:lvl>
    <w:lvl w:ilvl="1">
      <w:start w:val="1"/>
      <w:numFmt w:val="decimal"/>
      <w:isLgl/>
      <w:lvlText w:val="%1.%2"/>
      <w:lvlJc w:val="left"/>
      <w:pPr>
        <w:ind w:left="5115" w:hanging="720"/>
      </w:pPr>
    </w:lvl>
    <w:lvl w:ilvl="2">
      <w:start w:val="1"/>
      <w:numFmt w:val="decimal"/>
      <w:isLgl/>
      <w:lvlText w:val="%1.%2.%3"/>
      <w:lvlJc w:val="left"/>
      <w:pPr>
        <w:ind w:left="5115" w:hanging="720"/>
      </w:pPr>
    </w:lvl>
    <w:lvl w:ilvl="3">
      <w:start w:val="1"/>
      <w:numFmt w:val="decimal"/>
      <w:isLgl/>
      <w:lvlText w:val="%1.%2.%3.%4"/>
      <w:lvlJc w:val="left"/>
      <w:pPr>
        <w:ind w:left="5475" w:hanging="1080"/>
      </w:pPr>
    </w:lvl>
    <w:lvl w:ilvl="4">
      <w:start w:val="1"/>
      <w:numFmt w:val="decimal"/>
      <w:isLgl/>
      <w:lvlText w:val="%1.%2.%3.%4.%5"/>
      <w:lvlJc w:val="left"/>
      <w:pPr>
        <w:ind w:left="5475" w:hanging="1080"/>
      </w:pPr>
    </w:lvl>
    <w:lvl w:ilvl="5">
      <w:start w:val="1"/>
      <w:numFmt w:val="decimal"/>
      <w:isLgl/>
      <w:lvlText w:val="%1.%2.%3.%4.%5.%6"/>
      <w:lvlJc w:val="left"/>
      <w:pPr>
        <w:ind w:left="5835" w:hanging="1440"/>
      </w:pPr>
    </w:lvl>
    <w:lvl w:ilvl="6">
      <w:start w:val="1"/>
      <w:numFmt w:val="decimal"/>
      <w:isLgl/>
      <w:lvlText w:val="%1.%2.%3.%4.%5.%6.%7"/>
      <w:lvlJc w:val="left"/>
      <w:pPr>
        <w:ind w:left="5835" w:hanging="1440"/>
      </w:pPr>
    </w:lvl>
    <w:lvl w:ilvl="7">
      <w:start w:val="1"/>
      <w:numFmt w:val="decimal"/>
      <w:isLgl/>
      <w:lvlText w:val="%1.%2.%3.%4.%5.%6.%7.%8"/>
      <w:lvlJc w:val="left"/>
      <w:pPr>
        <w:ind w:left="6195" w:hanging="1800"/>
      </w:pPr>
    </w:lvl>
    <w:lvl w:ilvl="8">
      <w:start w:val="1"/>
      <w:numFmt w:val="decimal"/>
      <w:isLgl/>
      <w:lvlText w:val="%1.%2.%3.%4.%5.%6.%7.%8.%9"/>
      <w:lvlJc w:val="left"/>
      <w:pPr>
        <w:ind w:left="6555" w:hanging="2160"/>
      </w:pPr>
    </w:lvl>
  </w:abstractNum>
  <w:abstractNum w:abstractNumId="5" w15:restartNumberingAfterBreak="0">
    <w:nsid w:val="58DC293C"/>
    <w:multiLevelType w:val="multilevel"/>
    <w:tmpl w:val="658C130C"/>
    <w:lvl w:ilvl="0">
      <w:start w:val="1"/>
      <w:numFmt w:val="decimal"/>
      <w:lvlText w:val="Часть %1."/>
      <w:lvlJc w:val="left"/>
      <w:pPr>
        <w:tabs>
          <w:tab w:val="num" w:pos="999"/>
        </w:tabs>
      </w:pPr>
      <w:rPr>
        <w:rFonts w:cs="Times New Roman" w:hint="default"/>
      </w:rPr>
    </w:lvl>
    <w:lvl w:ilvl="1">
      <w:start w:val="1"/>
      <w:numFmt w:val="decimal"/>
      <w:lvlText w:val="%1.%2"/>
      <w:lvlJc w:val="left"/>
      <w:pPr>
        <w:tabs>
          <w:tab w:val="num" w:pos="567"/>
        </w:tabs>
      </w:pPr>
      <w:rPr>
        <w:rFonts w:cs="Times New Roman" w:hint="default"/>
      </w:rPr>
    </w:lvl>
    <w:lvl w:ilvl="2">
      <w:start w:val="1"/>
      <w:numFmt w:val="decimal"/>
      <w:lvlText w:val="%1.%2.%3"/>
      <w:lvlJc w:val="left"/>
      <w:pPr>
        <w:tabs>
          <w:tab w:val="num" w:pos="3087"/>
        </w:tabs>
        <w:ind w:left="2520"/>
      </w:pPr>
      <w:rPr>
        <w:rFonts w:cs="Times New Roman" w:hint="default"/>
      </w:rPr>
    </w:lvl>
    <w:lvl w:ilvl="3">
      <w:start w:val="1"/>
      <w:numFmt w:val="decimal"/>
      <w:suff w:val="nothing"/>
      <w:lvlText w:val="%1.%2.%3.%4"/>
      <w:lvlJc w:val="left"/>
      <w:rPr>
        <w:rFonts w:cs="Times New Roman" w:hint="default"/>
      </w:rPr>
    </w:lvl>
    <w:lvl w:ilvl="4">
      <w:start w:val="1"/>
      <w:numFmt w:val="decimal"/>
      <w:lvlText w:val="%1.%2.%3.%4.%5"/>
      <w:lvlJc w:val="left"/>
      <w:pPr>
        <w:tabs>
          <w:tab w:val="num" w:pos="567"/>
        </w:tabs>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6" w15:restartNumberingAfterBreak="0">
    <w:nsid w:val="6D897218"/>
    <w:multiLevelType w:val="hybridMultilevel"/>
    <w:tmpl w:val="80A606A2"/>
    <w:lvl w:ilvl="0" w:tplc="E5BE3B6A">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72974FDB"/>
    <w:multiLevelType w:val="hybridMultilevel"/>
    <w:tmpl w:val="934E7D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0"/>
  </w:num>
  <w:num w:numId="14">
    <w:abstractNumId w:val="7"/>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6C9"/>
    <w:rsid w:val="00134ACF"/>
    <w:rsid w:val="0014798F"/>
    <w:rsid w:val="002606C9"/>
    <w:rsid w:val="0028014E"/>
    <w:rsid w:val="002972A6"/>
    <w:rsid w:val="002A0DF3"/>
    <w:rsid w:val="00333641"/>
    <w:rsid w:val="003608FE"/>
    <w:rsid w:val="00366ED2"/>
    <w:rsid w:val="00391C2F"/>
    <w:rsid w:val="00543EDF"/>
    <w:rsid w:val="00550E72"/>
    <w:rsid w:val="005C1E51"/>
    <w:rsid w:val="005E3305"/>
    <w:rsid w:val="00631268"/>
    <w:rsid w:val="006D7F75"/>
    <w:rsid w:val="00744C8F"/>
    <w:rsid w:val="00796AAF"/>
    <w:rsid w:val="00812235"/>
    <w:rsid w:val="00824154"/>
    <w:rsid w:val="00994A6E"/>
    <w:rsid w:val="009B3514"/>
    <w:rsid w:val="009D0DB4"/>
    <w:rsid w:val="00A02BAC"/>
    <w:rsid w:val="00A46095"/>
    <w:rsid w:val="00A74F3D"/>
    <w:rsid w:val="00AE4DD3"/>
    <w:rsid w:val="00B65D5F"/>
    <w:rsid w:val="00B93AA2"/>
    <w:rsid w:val="00B96594"/>
    <w:rsid w:val="00BA192A"/>
    <w:rsid w:val="00BA450A"/>
    <w:rsid w:val="00C45224"/>
    <w:rsid w:val="00C55635"/>
    <w:rsid w:val="00C562F4"/>
    <w:rsid w:val="00CA1F06"/>
    <w:rsid w:val="00D256A1"/>
    <w:rsid w:val="00D41D89"/>
    <w:rsid w:val="00D44F15"/>
    <w:rsid w:val="00D64B0C"/>
    <w:rsid w:val="00DF3BA4"/>
    <w:rsid w:val="00E6282D"/>
    <w:rsid w:val="00EC5DBD"/>
    <w:rsid w:val="00F0238E"/>
    <w:rsid w:val="00F10731"/>
    <w:rsid w:val="00FC1C01"/>
    <w:rsid w:val="00FF1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39A25"/>
  <w15:docId w15:val="{2C6E4948-3C16-4CB1-8B33-B3CF758E9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06C9"/>
    <w:rPr>
      <w:sz w:val="24"/>
      <w:szCs w:val="24"/>
      <w:lang w:eastAsia="ru-RU"/>
    </w:rPr>
  </w:style>
  <w:style w:type="paragraph" w:styleId="1">
    <w:name w:val="heading 1"/>
    <w:basedOn w:val="a"/>
    <w:next w:val="a"/>
    <w:link w:val="10"/>
    <w:qFormat/>
    <w:rsid w:val="009D0DB4"/>
    <w:pPr>
      <w:keepNext/>
      <w:spacing w:before="240" w:after="60"/>
      <w:outlineLvl w:val="0"/>
    </w:pPr>
    <w:rPr>
      <w:rFonts w:ascii="Arial" w:hAnsi="Arial" w:cs="Arial"/>
      <w:b/>
      <w:bCs/>
      <w:kern w:val="32"/>
      <w:sz w:val="32"/>
      <w:szCs w:val="32"/>
      <w:lang w:eastAsia="en-US"/>
    </w:rPr>
  </w:style>
  <w:style w:type="paragraph" w:styleId="2">
    <w:name w:val="heading 2"/>
    <w:basedOn w:val="a"/>
    <w:next w:val="a"/>
    <w:link w:val="20"/>
    <w:unhideWhenUsed/>
    <w:qFormat/>
    <w:rsid w:val="00812235"/>
    <w:pPr>
      <w:keepNext/>
      <w:spacing w:before="240" w:after="60"/>
      <w:outlineLvl w:val="1"/>
    </w:pPr>
    <w:rPr>
      <w:rFonts w:asciiTheme="majorHAnsi" w:eastAsiaTheme="majorEastAsia" w:hAnsiTheme="majorHAnsi" w:cstheme="majorBidi"/>
      <w:b/>
      <w:bCs/>
      <w:i/>
      <w:iCs/>
      <w:sz w:val="28"/>
      <w:szCs w:val="28"/>
      <w:lang w:eastAsia="en-US"/>
    </w:rPr>
  </w:style>
  <w:style w:type="paragraph" w:styleId="3">
    <w:name w:val="heading 3"/>
    <w:basedOn w:val="a"/>
    <w:next w:val="a"/>
    <w:link w:val="30"/>
    <w:qFormat/>
    <w:rsid w:val="009D0DB4"/>
    <w:pPr>
      <w:keepNext/>
      <w:suppressAutoHyphens/>
      <w:overflowPunct w:val="0"/>
      <w:autoSpaceDE w:val="0"/>
      <w:autoSpaceDN w:val="0"/>
      <w:adjustRightInd w:val="0"/>
      <w:jc w:val="center"/>
      <w:textAlignment w:val="baseline"/>
      <w:outlineLvl w:val="2"/>
    </w:pPr>
    <w:rPr>
      <w:b/>
      <w:bCs/>
      <w:spacing w:val="20"/>
      <w:lang w:eastAsia="en-US"/>
    </w:rPr>
  </w:style>
  <w:style w:type="paragraph" w:styleId="4">
    <w:name w:val="heading 4"/>
    <w:basedOn w:val="a"/>
    <w:next w:val="a"/>
    <w:link w:val="40"/>
    <w:semiHidden/>
    <w:unhideWhenUsed/>
    <w:qFormat/>
    <w:rsid w:val="00812235"/>
    <w:pPr>
      <w:keepNext/>
      <w:spacing w:before="240" w:after="60"/>
      <w:outlineLvl w:val="3"/>
    </w:pPr>
    <w:rPr>
      <w:rFonts w:asciiTheme="minorHAnsi" w:eastAsiaTheme="minorEastAsia" w:hAnsiTheme="minorHAnsi" w:cstheme="minorBidi"/>
      <w:b/>
      <w:bCs/>
      <w:sz w:val="28"/>
      <w:szCs w:val="28"/>
      <w:lang w:eastAsia="en-US"/>
    </w:rPr>
  </w:style>
  <w:style w:type="paragraph" w:styleId="5">
    <w:name w:val="heading 5"/>
    <w:basedOn w:val="a"/>
    <w:next w:val="a"/>
    <w:link w:val="50"/>
    <w:semiHidden/>
    <w:unhideWhenUsed/>
    <w:qFormat/>
    <w:rsid w:val="00812235"/>
    <w:pPr>
      <w:spacing w:before="240" w:after="60"/>
      <w:outlineLvl w:val="4"/>
    </w:pPr>
    <w:rPr>
      <w:rFonts w:asciiTheme="minorHAnsi" w:eastAsiaTheme="minorEastAsia" w:hAnsiTheme="minorHAnsi" w:cstheme="minorBidi"/>
      <w:b/>
      <w:bCs/>
      <w:i/>
      <w:iCs/>
      <w:sz w:val="26"/>
      <w:szCs w:val="26"/>
      <w:lang w:eastAsia="en-US"/>
    </w:rPr>
  </w:style>
  <w:style w:type="paragraph" w:styleId="6">
    <w:name w:val="heading 6"/>
    <w:basedOn w:val="a"/>
    <w:next w:val="a"/>
    <w:link w:val="60"/>
    <w:semiHidden/>
    <w:unhideWhenUsed/>
    <w:qFormat/>
    <w:rsid w:val="00812235"/>
    <w:pPr>
      <w:spacing w:before="240" w:after="60"/>
      <w:outlineLvl w:val="5"/>
    </w:pPr>
    <w:rPr>
      <w:rFonts w:asciiTheme="minorHAnsi" w:eastAsiaTheme="minorEastAsia" w:hAnsiTheme="minorHAnsi" w:cstheme="minorBidi"/>
      <w:b/>
      <w:bCs/>
      <w:sz w:val="22"/>
      <w:szCs w:val="22"/>
      <w:lang w:eastAsia="en-US"/>
    </w:rPr>
  </w:style>
  <w:style w:type="paragraph" w:styleId="7">
    <w:name w:val="heading 7"/>
    <w:basedOn w:val="a"/>
    <w:next w:val="a"/>
    <w:link w:val="70"/>
    <w:semiHidden/>
    <w:unhideWhenUsed/>
    <w:qFormat/>
    <w:rsid w:val="00812235"/>
    <w:pPr>
      <w:spacing w:before="240" w:after="60"/>
      <w:outlineLvl w:val="6"/>
    </w:pPr>
    <w:rPr>
      <w:rFonts w:asciiTheme="minorHAnsi" w:eastAsiaTheme="minorEastAsia" w:hAnsiTheme="minorHAnsi" w:cstheme="minorBidi"/>
      <w:lang w:eastAsia="en-US"/>
    </w:rPr>
  </w:style>
  <w:style w:type="paragraph" w:styleId="8">
    <w:name w:val="heading 8"/>
    <w:basedOn w:val="a"/>
    <w:next w:val="a"/>
    <w:link w:val="80"/>
    <w:semiHidden/>
    <w:unhideWhenUsed/>
    <w:qFormat/>
    <w:rsid w:val="00812235"/>
    <w:pPr>
      <w:spacing w:before="240" w:after="60"/>
      <w:outlineLvl w:val="7"/>
    </w:pPr>
    <w:rPr>
      <w:rFonts w:asciiTheme="minorHAnsi" w:eastAsiaTheme="minorEastAsia" w:hAnsiTheme="minorHAnsi" w:cstheme="minorBidi"/>
      <w:i/>
      <w:iCs/>
      <w:lang w:eastAsia="en-US"/>
    </w:rPr>
  </w:style>
  <w:style w:type="paragraph" w:styleId="9">
    <w:name w:val="heading 9"/>
    <w:basedOn w:val="a"/>
    <w:next w:val="a"/>
    <w:link w:val="90"/>
    <w:semiHidden/>
    <w:unhideWhenUsed/>
    <w:qFormat/>
    <w:rsid w:val="00812235"/>
    <w:pPr>
      <w:spacing w:before="240" w:after="60"/>
      <w:outlineLvl w:val="8"/>
    </w:pPr>
    <w:rPr>
      <w:rFonts w:asciiTheme="majorHAnsi" w:eastAsiaTheme="majorEastAsia" w:hAnsiTheme="majorHAnsi" w:cstheme="maj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12235"/>
    <w:rPr>
      <w:rFonts w:ascii="Arial" w:hAnsi="Arial" w:cs="Arial"/>
      <w:b/>
      <w:bCs/>
      <w:kern w:val="32"/>
      <w:sz w:val="32"/>
      <w:szCs w:val="32"/>
    </w:rPr>
  </w:style>
  <w:style w:type="character" w:customStyle="1" w:styleId="20">
    <w:name w:val="Заголовок 2 Знак"/>
    <w:link w:val="2"/>
    <w:semiHidden/>
    <w:rsid w:val="00812235"/>
    <w:rPr>
      <w:rFonts w:asciiTheme="majorHAnsi" w:eastAsiaTheme="majorEastAsia" w:hAnsiTheme="majorHAnsi" w:cstheme="majorBidi"/>
      <w:b/>
      <w:bCs/>
      <w:i/>
      <w:iCs/>
      <w:sz w:val="28"/>
      <w:szCs w:val="28"/>
    </w:rPr>
  </w:style>
  <w:style w:type="character" w:customStyle="1" w:styleId="30">
    <w:name w:val="Заголовок 3 Знак"/>
    <w:link w:val="3"/>
    <w:rsid w:val="00812235"/>
    <w:rPr>
      <w:b/>
      <w:bCs/>
      <w:spacing w:val="20"/>
      <w:sz w:val="24"/>
      <w:szCs w:val="24"/>
    </w:rPr>
  </w:style>
  <w:style w:type="character" w:customStyle="1" w:styleId="40">
    <w:name w:val="Заголовок 4 Знак"/>
    <w:link w:val="4"/>
    <w:semiHidden/>
    <w:rsid w:val="00812235"/>
    <w:rPr>
      <w:rFonts w:asciiTheme="minorHAnsi" w:eastAsiaTheme="minorEastAsia" w:hAnsiTheme="minorHAnsi" w:cstheme="minorBidi"/>
      <w:b/>
      <w:bCs/>
      <w:sz w:val="28"/>
      <w:szCs w:val="28"/>
    </w:rPr>
  </w:style>
  <w:style w:type="character" w:customStyle="1" w:styleId="50">
    <w:name w:val="Заголовок 5 Знак"/>
    <w:link w:val="5"/>
    <w:semiHidden/>
    <w:rsid w:val="00812235"/>
    <w:rPr>
      <w:rFonts w:asciiTheme="minorHAnsi" w:eastAsiaTheme="minorEastAsia" w:hAnsiTheme="minorHAnsi" w:cstheme="minorBidi"/>
      <w:b/>
      <w:bCs/>
      <w:i/>
      <w:iCs/>
      <w:sz w:val="26"/>
      <w:szCs w:val="26"/>
    </w:rPr>
  </w:style>
  <w:style w:type="character" w:customStyle="1" w:styleId="60">
    <w:name w:val="Заголовок 6 Знак"/>
    <w:link w:val="6"/>
    <w:semiHidden/>
    <w:rsid w:val="00812235"/>
    <w:rPr>
      <w:rFonts w:asciiTheme="minorHAnsi" w:eastAsiaTheme="minorEastAsia" w:hAnsiTheme="minorHAnsi" w:cstheme="minorBidi"/>
      <w:b/>
      <w:bCs/>
      <w:sz w:val="22"/>
      <w:szCs w:val="22"/>
    </w:rPr>
  </w:style>
  <w:style w:type="character" w:customStyle="1" w:styleId="70">
    <w:name w:val="Заголовок 7 Знак"/>
    <w:link w:val="7"/>
    <w:semiHidden/>
    <w:rsid w:val="00812235"/>
    <w:rPr>
      <w:rFonts w:asciiTheme="minorHAnsi" w:eastAsiaTheme="minorEastAsia" w:hAnsiTheme="minorHAnsi" w:cstheme="minorBidi"/>
      <w:sz w:val="24"/>
      <w:szCs w:val="24"/>
    </w:rPr>
  </w:style>
  <w:style w:type="character" w:customStyle="1" w:styleId="80">
    <w:name w:val="Заголовок 8 Знак"/>
    <w:link w:val="8"/>
    <w:semiHidden/>
    <w:rsid w:val="00812235"/>
    <w:rPr>
      <w:rFonts w:asciiTheme="minorHAnsi" w:eastAsiaTheme="minorEastAsia" w:hAnsiTheme="minorHAnsi" w:cstheme="minorBidi"/>
      <w:i/>
      <w:iCs/>
      <w:sz w:val="24"/>
      <w:szCs w:val="24"/>
    </w:rPr>
  </w:style>
  <w:style w:type="character" w:customStyle="1" w:styleId="90">
    <w:name w:val="Заголовок 9 Знак"/>
    <w:link w:val="9"/>
    <w:semiHidden/>
    <w:rsid w:val="00812235"/>
    <w:rPr>
      <w:rFonts w:asciiTheme="majorHAnsi" w:eastAsiaTheme="majorEastAsia" w:hAnsiTheme="majorHAnsi" w:cstheme="majorBidi"/>
      <w:sz w:val="22"/>
      <w:szCs w:val="22"/>
    </w:rPr>
  </w:style>
  <w:style w:type="paragraph" w:styleId="a3">
    <w:name w:val="caption"/>
    <w:basedOn w:val="a"/>
    <w:next w:val="a"/>
    <w:semiHidden/>
    <w:unhideWhenUsed/>
    <w:qFormat/>
    <w:rsid w:val="00812235"/>
    <w:rPr>
      <w:b/>
      <w:bCs/>
      <w:sz w:val="20"/>
      <w:szCs w:val="20"/>
      <w:lang w:eastAsia="en-US"/>
    </w:rPr>
  </w:style>
  <w:style w:type="paragraph" w:styleId="a4">
    <w:name w:val="Title"/>
    <w:basedOn w:val="a"/>
    <w:link w:val="a5"/>
    <w:qFormat/>
    <w:rsid w:val="00812235"/>
    <w:pPr>
      <w:spacing w:before="240" w:after="60"/>
      <w:jc w:val="center"/>
      <w:outlineLvl w:val="0"/>
    </w:pPr>
    <w:rPr>
      <w:rFonts w:asciiTheme="majorHAnsi" w:eastAsiaTheme="majorEastAsia" w:hAnsiTheme="majorHAnsi" w:cstheme="majorBidi"/>
      <w:b/>
      <w:bCs/>
      <w:kern w:val="28"/>
      <w:sz w:val="32"/>
      <w:szCs w:val="32"/>
      <w:lang w:eastAsia="en-US"/>
    </w:rPr>
  </w:style>
  <w:style w:type="character" w:customStyle="1" w:styleId="a5">
    <w:name w:val="Заголовок Знак"/>
    <w:link w:val="a4"/>
    <w:rsid w:val="00812235"/>
    <w:rPr>
      <w:rFonts w:asciiTheme="majorHAnsi" w:eastAsiaTheme="majorEastAsia" w:hAnsiTheme="majorHAnsi" w:cstheme="majorBidi"/>
      <w:b/>
      <w:bCs/>
      <w:kern w:val="28"/>
      <w:sz w:val="32"/>
      <w:szCs w:val="32"/>
    </w:rPr>
  </w:style>
  <w:style w:type="character" w:styleId="a6">
    <w:name w:val="Strong"/>
    <w:qFormat/>
    <w:rsid w:val="00812235"/>
    <w:rPr>
      <w:b/>
      <w:bCs/>
    </w:rPr>
  </w:style>
  <w:style w:type="paragraph" w:styleId="a7">
    <w:name w:val="No Spacing"/>
    <w:uiPriority w:val="1"/>
    <w:qFormat/>
    <w:rsid w:val="00812235"/>
    <w:rPr>
      <w:sz w:val="24"/>
      <w:szCs w:val="24"/>
    </w:rPr>
  </w:style>
  <w:style w:type="paragraph" w:styleId="a8">
    <w:name w:val="List Paragraph"/>
    <w:basedOn w:val="a"/>
    <w:uiPriority w:val="34"/>
    <w:qFormat/>
    <w:rsid w:val="00812235"/>
    <w:pPr>
      <w:ind w:left="708"/>
    </w:pPr>
    <w:rPr>
      <w:lang w:eastAsia="en-US"/>
    </w:rPr>
  </w:style>
  <w:style w:type="paragraph" w:styleId="a9">
    <w:name w:val="Balloon Text"/>
    <w:basedOn w:val="a"/>
    <w:link w:val="aa"/>
    <w:uiPriority w:val="99"/>
    <w:semiHidden/>
    <w:unhideWhenUsed/>
    <w:rsid w:val="002606C9"/>
    <w:rPr>
      <w:rFonts w:ascii="Tahoma" w:hAnsi="Tahoma" w:cs="Tahoma"/>
      <w:sz w:val="16"/>
      <w:szCs w:val="16"/>
    </w:rPr>
  </w:style>
  <w:style w:type="character" w:customStyle="1" w:styleId="aa">
    <w:name w:val="Текст выноски Знак"/>
    <w:basedOn w:val="a0"/>
    <w:link w:val="a9"/>
    <w:uiPriority w:val="99"/>
    <w:semiHidden/>
    <w:rsid w:val="002606C9"/>
    <w:rPr>
      <w:rFonts w:ascii="Tahoma" w:hAnsi="Tahoma" w:cs="Tahoma"/>
      <w:sz w:val="16"/>
      <w:szCs w:val="16"/>
      <w:lang w:eastAsia="ru-RU"/>
    </w:rPr>
  </w:style>
  <w:style w:type="paragraph" w:customStyle="1" w:styleId="ConsPlusNormal">
    <w:name w:val="ConsPlusNormal"/>
    <w:rsid w:val="0028014E"/>
    <w:pPr>
      <w:autoSpaceDE w:val="0"/>
      <w:autoSpaceDN w:val="0"/>
      <w:adjustRightInd w:val="0"/>
    </w:pPr>
    <w:rPr>
      <w:rFonts w:ascii="Arial" w:eastAsia="Calibri" w:hAnsi="Arial" w:cs="Arial"/>
    </w:rPr>
  </w:style>
  <w:style w:type="character" w:styleId="ab">
    <w:name w:val="Hyperlink"/>
    <w:basedOn w:val="a0"/>
    <w:uiPriority w:val="99"/>
    <w:semiHidden/>
    <w:unhideWhenUsed/>
    <w:rsid w:val="0028014E"/>
    <w:rPr>
      <w:color w:val="0000FF"/>
      <w:u w:val="single"/>
    </w:rPr>
  </w:style>
  <w:style w:type="paragraph" w:styleId="ac">
    <w:name w:val="header"/>
    <w:basedOn w:val="a"/>
    <w:link w:val="ad"/>
    <w:uiPriority w:val="99"/>
    <w:unhideWhenUsed/>
    <w:rsid w:val="00F0238E"/>
    <w:pPr>
      <w:tabs>
        <w:tab w:val="center" w:pos="4677"/>
        <w:tab w:val="right" w:pos="9355"/>
      </w:tabs>
    </w:pPr>
  </w:style>
  <w:style w:type="character" w:customStyle="1" w:styleId="ad">
    <w:name w:val="Верхний колонтитул Знак"/>
    <w:basedOn w:val="a0"/>
    <w:link w:val="ac"/>
    <w:uiPriority w:val="99"/>
    <w:rsid w:val="00F0238E"/>
    <w:rPr>
      <w:sz w:val="24"/>
      <w:szCs w:val="24"/>
      <w:lang w:eastAsia="ru-RU"/>
    </w:rPr>
  </w:style>
  <w:style w:type="paragraph" w:styleId="ae">
    <w:name w:val="footer"/>
    <w:basedOn w:val="a"/>
    <w:link w:val="af"/>
    <w:uiPriority w:val="99"/>
    <w:unhideWhenUsed/>
    <w:rsid w:val="00F0238E"/>
    <w:pPr>
      <w:tabs>
        <w:tab w:val="center" w:pos="4677"/>
        <w:tab w:val="right" w:pos="9355"/>
      </w:tabs>
    </w:pPr>
  </w:style>
  <w:style w:type="character" w:customStyle="1" w:styleId="af">
    <w:name w:val="Нижний колонтитул Знак"/>
    <w:basedOn w:val="a0"/>
    <w:link w:val="ae"/>
    <w:uiPriority w:val="99"/>
    <w:rsid w:val="00F0238E"/>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68033">
      <w:bodyDiv w:val="1"/>
      <w:marLeft w:val="0"/>
      <w:marRight w:val="0"/>
      <w:marTop w:val="0"/>
      <w:marBottom w:val="0"/>
      <w:divBdr>
        <w:top w:val="none" w:sz="0" w:space="0" w:color="auto"/>
        <w:left w:val="none" w:sz="0" w:space="0" w:color="auto"/>
        <w:bottom w:val="none" w:sz="0" w:space="0" w:color="auto"/>
        <w:right w:val="none" w:sz="0" w:space="0" w:color="auto"/>
      </w:divBdr>
    </w:div>
    <w:div w:id="764037601">
      <w:bodyDiv w:val="1"/>
      <w:marLeft w:val="0"/>
      <w:marRight w:val="0"/>
      <w:marTop w:val="0"/>
      <w:marBottom w:val="0"/>
      <w:divBdr>
        <w:top w:val="none" w:sz="0" w:space="0" w:color="auto"/>
        <w:left w:val="none" w:sz="0" w:space="0" w:color="auto"/>
        <w:bottom w:val="none" w:sz="0" w:space="0" w:color="auto"/>
        <w:right w:val="none" w:sz="0" w:space="0" w:color="auto"/>
      </w:divBdr>
    </w:div>
    <w:div w:id="172348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2079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Трегубова ТА</dc:creator>
  <cp:lastModifiedBy>user</cp:lastModifiedBy>
  <cp:revision>2</cp:revision>
  <cp:lastPrinted>2024-06-06T09:06:00Z</cp:lastPrinted>
  <dcterms:created xsi:type="dcterms:W3CDTF">2025-07-01T12:26:00Z</dcterms:created>
  <dcterms:modified xsi:type="dcterms:W3CDTF">2025-07-01T12:26:00Z</dcterms:modified>
</cp:coreProperties>
</file>